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F82C" w14:textId="77777777" w:rsidR="0001689E" w:rsidRPr="00AB7AB5" w:rsidRDefault="0001689E" w:rsidP="00131016">
      <w:pPr>
        <w:tabs>
          <w:tab w:val="left" w:pos="993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CB00F3" w14:textId="61A7A8F4" w:rsidR="00131016" w:rsidRPr="00AB7AB5" w:rsidRDefault="007C51FA" w:rsidP="00131016">
      <w:pPr>
        <w:tabs>
          <w:tab w:val="left" w:pos="993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</w:t>
      </w:r>
    </w:p>
    <w:p w14:paraId="3ED1B9DA" w14:textId="23148EE2" w:rsidR="00131016" w:rsidRPr="00AB7AB5" w:rsidRDefault="00131016" w:rsidP="007C51FA">
      <w:pPr>
        <w:tabs>
          <w:tab w:val="left" w:pos="993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B7AB5">
        <w:rPr>
          <w:rFonts w:ascii="Arial" w:hAnsi="Arial" w:cs="Arial"/>
          <w:b/>
          <w:sz w:val="22"/>
          <w:szCs w:val="22"/>
        </w:rPr>
        <w:t xml:space="preserve">Rady Nadzorczej </w:t>
      </w:r>
      <w:r w:rsidR="00A31DA5">
        <w:rPr>
          <w:rFonts w:ascii="Arial" w:hAnsi="Arial" w:cs="Arial"/>
          <w:b/>
          <w:sz w:val="22"/>
          <w:szCs w:val="22"/>
        </w:rPr>
        <w:t>Spółki Miejska Energetyka Cieplna Piła</w:t>
      </w:r>
      <w:r w:rsidR="005A7ECA">
        <w:rPr>
          <w:rFonts w:ascii="Arial" w:hAnsi="Arial" w:cs="Arial"/>
          <w:b/>
          <w:sz w:val="22"/>
          <w:szCs w:val="22"/>
        </w:rPr>
        <w:t xml:space="preserve"> sp. z o.o.</w:t>
      </w:r>
      <w:r w:rsidR="007C51FA">
        <w:rPr>
          <w:rFonts w:ascii="Arial" w:hAnsi="Arial" w:cs="Arial"/>
          <w:b/>
          <w:sz w:val="22"/>
          <w:szCs w:val="22"/>
        </w:rPr>
        <w:t xml:space="preserve"> z siedzibą w </w:t>
      </w:r>
      <w:r w:rsidR="00A31DA5">
        <w:rPr>
          <w:rFonts w:ascii="Arial" w:hAnsi="Arial" w:cs="Arial"/>
          <w:b/>
          <w:sz w:val="22"/>
          <w:szCs w:val="22"/>
        </w:rPr>
        <w:t>Pile</w:t>
      </w:r>
    </w:p>
    <w:p w14:paraId="0ED3C37B" w14:textId="77777777" w:rsidR="005B33D0" w:rsidRPr="00AB7AB5" w:rsidRDefault="005B33D0" w:rsidP="00131016">
      <w:pPr>
        <w:tabs>
          <w:tab w:val="left" w:pos="993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10CB48" w14:textId="77777777" w:rsidR="007C51FA" w:rsidRDefault="007C51FA" w:rsidP="00004D0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3FF5E7" w14:textId="77777777" w:rsidR="00422D7D" w:rsidRPr="004A4AEB" w:rsidRDefault="00422D7D" w:rsidP="00422D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71CD4">
        <w:rPr>
          <w:rFonts w:ascii="Arial" w:hAnsi="Arial" w:cs="Arial"/>
          <w:sz w:val="20"/>
          <w:szCs w:val="20"/>
        </w:rPr>
        <w:t>Rada Nadzorcza</w:t>
      </w:r>
      <w:r>
        <w:rPr>
          <w:rFonts w:ascii="Arial" w:hAnsi="Arial" w:cs="Arial"/>
          <w:sz w:val="20"/>
          <w:szCs w:val="20"/>
        </w:rPr>
        <w:t xml:space="preserve"> </w:t>
      </w:r>
      <w:r w:rsidRPr="00871CD4">
        <w:rPr>
          <w:rFonts w:ascii="Arial" w:hAnsi="Arial" w:cs="Arial"/>
          <w:sz w:val="20"/>
          <w:szCs w:val="20"/>
        </w:rPr>
        <w:t xml:space="preserve">Spółki </w:t>
      </w:r>
      <w:r>
        <w:rPr>
          <w:rFonts w:ascii="Arial" w:hAnsi="Arial" w:cs="Arial"/>
          <w:sz w:val="20"/>
          <w:szCs w:val="20"/>
        </w:rPr>
        <w:t>Miejska Energetyka Cieplna Piła</w:t>
      </w:r>
      <w:r w:rsidRPr="00871CD4">
        <w:rPr>
          <w:rFonts w:ascii="Arial" w:hAnsi="Arial" w:cs="Arial"/>
          <w:sz w:val="20"/>
          <w:szCs w:val="20"/>
        </w:rPr>
        <w:t xml:space="preserve"> sp. z o.o.</w:t>
      </w:r>
      <w:r>
        <w:rPr>
          <w:rFonts w:ascii="Arial" w:hAnsi="Arial" w:cs="Arial"/>
          <w:sz w:val="20"/>
          <w:szCs w:val="20"/>
        </w:rPr>
        <w:t xml:space="preserve"> </w:t>
      </w:r>
      <w:r w:rsidRPr="004A4AEB">
        <w:rPr>
          <w:rFonts w:ascii="Arial" w:hAnsi="Arial" w:cs="Arial"/>
          <w:sz w:val="20"/>
          <w:szCs w:val="20"/>
        </w:rPr>
        <w:t>wszczyna postępowanie kwalifikacyjne na stanowiska:</w:t>
      </w:r>
    </w:p>
    <w:p w14:paraId="5AC968DF" w14:textId="77777777" w:rsidR="00422D7D" w:rsidRPr="004A4AEB" w:rsidRDefault="00422D7D" w:rsidP="004B2B30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A4AEB">
        <w:rPr>
          <w:rFonts w:ascii="Arial" w:hAnsi="Arial" w:cs="Arial"/>
          <w:b/>
          <w:sz w:val="20"/>
          <w:szCs w:val="20"/>
        </w:rPr>
        <w:t>Prezesa Zarządu</w:t>
      </w:r>
    </w:p>
    <w:p w14:paraId="7BC91790" w14:textId="77777777" w:rsidR="00422D7D" w:rsidRPr="004A4AEB" w:rsidRDefault="00422D7D" w:rsidP="00422D7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Członka</w:t>
      </w:r>
      <w:r w:rsidRPr="004A4AEB">
        <w:rPr>
          <w:rFonts w:ascii="Arial" w:hAnsi="Arial" w:cs="Arial"/>
          <w:b/>
          <w:sz w:val="20"/>
          <w:szCs w:val="20"/>
        </w:rPr>
        <w:t xml:space="preserve"> Zarządu ds. Technicznych</w:t>
      </w:r>
    </w:p>
    <w:p w14:paraId="6C99E65F" w14:textId="77777777" w:rsidR="00422D7D" w:rsidRPr="00513B79" w:rsidRDefault="00422D7D" w:rsidP="00422D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13B79">
        <w:rPr>
          <w:rFonts w:ascii="Arial" w:hAnsi="Arial" w:cs="Arial"/>
          <w:b/>
          <w:sz w:val="20"/>
          <w:szCs w:val="20"/>
        </w:rPr>
        <w:t xml:space="preserve">Spółki Miejska Energetyka Cieplna Piła sp. z o.o. (64-920 Piła, ul. </w:t>
      </w:r>
      <w:proofErr w:type="spellStart"/>
      <w:r w:rsidRPr="00513B79">
        <w:rPr>
          <w:rFonts w:ascii="Arial" w:hAnsi="Arial" w:cs="Arial"/>
          <w:b/>
          <w:sz w:val="20"/>
          <w:szCs w:val="20"/>
        </w:rPr>
        <w:t>Kaczorska</w:t>
      </w:r>
      <w:proofErr w:type="spellEnd"/>
      <w:r w:rsidRPr="00513B79">
        <w:rPr>
          <w:rFonts w:ascii="Arial" w:hAnsi="Arial" w:cs="Arial"/>
          <w:b/>
          <w:sz w:val="20"/>
          <w:szCs w:val="20"/>
        </w:rPr>
        <w:t xml:space="preserve"> 20) KRS: 0000113543</w:t>
      </w:r>
    </w:p>
    <w:p w14:paraId="7DB30D7B" w14:textId="3C26E4D7" w:rsidR="00A31DA5" w:rsidRDefault="00A31DA5" w:rsidP="005D466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216432F" w14:textId="77777777" w:rsidR="003C7E1A" w:rsidRPr="003C7E1A" w:rsidRDefault="003C7E1A" w:rsidP="003C7E1A">
      <w:pPr>
        <w:numPr>
          <w:ilvl w:val="0"/>
          <w:numId w:val="1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Hlk169350169"/>
      <w:r w:rsidRPr="003C7E1A">
        <w:rPr>
          <w:rFonts w:ascii="Arial" w:eastAsiaTheme="minorHAnsi" w:hAnsi="Arial" w:cs="Arial"/>
          <w:sz w:val="20"/>
          <w:szCs w:val="20"/>
          <w:lang w:eastAsia="en-US"/>
        </w:rPr>
        <w:t>Pisemne zgłoszenia kandydatów w zamkniętych kopertach z dopiskiem odpowiednio:</w:t>
      </w:r>
    </w:p>
    <w:p w14:paraId="6B1C328B" w14:textId="77777777" w:rsidR="003C7E1A" w:rsidRPr="003C7E1A" w:rsidRDefault="003C7E1A" w:rsidP="003C7E1A">
      <w:pPr>
        <w:numPr>
          <w:ilvl w:val="0"/>
          <w:numId w:val="9"/>
        </w:numPr>
        <w:tabs>
          <w:tab w:val="num" w:pos="567"/>
        </w:tabs>
        <w:spacing w:after="120" w:line="259" w:lineRule="auto"/>
        <w:ind w:left="568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„Postępowanie kwalifikacyjne na Prezesa Zarządu Spółki Miejska Energetyka Cieplna Piła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sp. z o.o., wszczęte w dniu 20.06.2024 r.” </w:t>
      </w:r>
    </w:p>
    <w:p w14:paraId="33CC01D9" w14:textId="77777777" w:rsidR="003C7E1A" w:rsidRPr="003C7E1A" w:rsidRDefault="003C7E1A" w:rsidP="003C7E1A">
      <w:pPr>
        <w:numPr>
          <w:ilvl w:val="0"/>
          <w:numId w:val="9"/>
        </w:numPr>
        <w:tabs>
          <w:tab w:val="num" w:pos="567"/>
        </w:tabs>
        <w:spacing w:after="120" w:line="259" w:lineRule="auto"/>
        <w:ind w:left="568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„Postępowanie kwalifikacyjne na Członka Zarządu ds. Technicznych Spółki Miejska Energetyka Cieplna Piła sp. z o.o., wszczęte w dniu 20.06.2024 r.” </w:t>
      </w:r>
    </w:p>
    <w:p w14:paraId="346FA558" w14:textId="77777777" w:rsidR="003C7E1A" w:rsidRPr="003C7E1A" w:rsidRDefault="003C7E1A" w:rsidP="003C7E1A">
      <w:pPr>
        <w:tabs>
          <w:tab w:val="num" w:pos="284"/>
          <w:tab w:val="left" w:pos="426"/>
        </w:tabs>
        <w:spacing w:after="120" w:line="259" w:lineRule="auto"/>
        <w:ind w:left="28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należy składać za pośrednictwem operatora pocztowego lub osobiście w </w:t>
      </w:r>
      <w:r w:rsidRPr="003C7E1A">
        <w:rPr>
          <w:rFonts w:ascii="Arial" w:eastAsiaTheme="minorHAnsi" w:hAnsi="Arial" w:cs="Arial"/>
          <w:bCs/>
          <w:sz w:val="20"/>
          <w:szCs w:val="20"/>
          <w:lang w:eastAsia="en-US"/>
        </w:rPr>
        <w:t>siedzibie Spółki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 Miejska Energetyka Cieplna Piła sp. z o.o. na adres: ul. </w:t>
      </w:r>
      <w:proofErr w:type="spellStart"/>
      <w:r w:rsidRPr="003C7E1A">
        <w:rPr>
          <w:rFonts w:ascii="Arial" w:eastAsiaTheme="minorHAnsi" w:hAnsi="Arial" w:cs="Arial"/>
          <w:sz w:val="20"/>
          <w:szCs w:val="20"/>
          <w:lang w:eastAsia="en-US"/>
        </w:rPr>
        <w:t>Kaczorska</w:t>
      </w:r>
      <w:proofErr w:type="spellEnd"/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 20, 64-920 Piła, </w:t>
      </w:r>
      <w:r w:rsidRPr="003C7E1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do dnia 02.07.2024 r. </w:t>
      </w:r>
      <w:r w:rsidRPr="003C7E1A">
        <w:rPr>
          <w:rFonts w:ascii="Arial" w:eastAsiaTheme="minorHAnsi" w:hAnsi="Arial" w:cs="Arial"/>
          <w:b/>
          <w:sz w:val="20"/>
          <w:szCs w:val="20"/>
          <w:lang w:eastAsia="en-US"/>
        </w:rPr>
        <w:br/>
        <w:t>do godziny 14:00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. Za termin złożenia zgłoszenia uważa się termin wpływu zgłoszenia na wyżej wskazany adres - </w:t>
      </w:r>
      <w:r w:rsidRPr="003C7E1A">
        <w:rPr>
          <w:rFonts w:ascii="Arial" w:eastAsiaTheme="minorHAnsi" w:hAnsi="Arial" w:cs="Arial"/>
          <w:b/>
          <w:sz w:val="20"/>
          <w:szCs w:val="20"/>
          <w:lang w:eastAsia="en-US"/>
        </w:rPr>
        <w:t>decyduje data i godzina doręczenia przesyłki. Jeden kandydat może złożyć tylko jedno zgłoszenie.</w:t>
      </w:r>
    </w:p>
    <w:p w14:paraId="3A26EDB2" w14:textId="77777777" w:rsidR="003C7E1A" w:rsidRPr="003C7E1A" w:rsidRDefault="003C7E1A" w:rsidP="003C7E1A">
      <w:pPr>
        <w:numPr>
          <w:ilvl w:val="0"/>
          <w:numId w:val="1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Otwarcie zgłoszeń nastąpi w dniu 03.07.2024 r. o godz. 10:00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3C7E1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siedzibie Spółki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>przez Radę Nadzorczą Spółki Miejska Energetyka Cieplna Piła sp. z o.o.</w:t>
      </w:r>
    </w:p>
    <w:p w14:paraId="02799F82" w14:textId="77777777" w:rsidR="003C7E1A" w:rsidRPr="003C7E1A" w:rsidRDefault="003C7E1A" w:rsidP="003C7E1A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Zgłoszenia niespełniające wymogów określonych w ogłoszeniu o postępowaniu kwalifikacyjnym lub złożone po upływie terminu do ich przyjmowania nie podlegają rozpatrzeniu, a kandydaci nie wezmą udziału w postępowaniu kwalifikacyjnym. </w:t>
      </w:r>
    </w:p>
    <w:p w14:paraId="0EE8E98A" w14:textId="77777777" w:rsidR="003C7E1A" w:rsidRPr="003C7E1A" w:rsidRDefault="003C7E1A" w:rsidP="003C7E1A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Spośród kandydatów spełniających wymogi określone w ogłoszeniu, do kolejnego etapu postępowania kwalifikacyjnego zostaną wyłonieni kandydaci, którzy w ocenie Rady Nadzorczej Spółki spełniają w najszerszym zakresie wymagania do wykonywania funkcji objętych konkursem.</w:t>
      </w:r>
    </w:p>
    <w:p w14:paraId="1854062A" w14:textId="77777777" w:rsidR="003C7E1A" w:rsidRPr="003C7E1A" w:rsidRDefault="003C7E1A" w:rsidP="003C7E1A">
      <w:pPr>
        <w:numPr>
          <w:ilvl w:val="0"/>
          <w:numId w:val="1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Rozmowy kwalifikacyjne z wybranymi kandydatami będą przeprowadzane </w:t>
      </w:r>
      <w:r w:rsidRPr="003C7E1A">
        <w:rPr>
          <w:rFonts w:ascii="Arial" w:eastAsiaTheme="minorHAnsi" w:hAnsi="Arial" w:cs="Arial"/>
          <w:b/>
          <w:sz w:val="20"/>
          <w:szCs w:val="20"/>
          <w:lang w:eastAsia="en-US"/>
        </w:rPr>
        <w:t>od dnia 05.07.2024 r.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siedzibie Spółki Miejska Energetyka Cieplna Piła sp. z o.o., przy czym dokładny termin i miejsce rozmowy określone będą w zaproszeniu wysłanym kandydatowi na adres e-mail podany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br/>
        <w:t>w zgłoszeniu. Dodatkowo, kandydaci zostaną poinformowani o terminie i miejscu rozmowy telefonicznie, najpóźniej w dniu poprzedzającym wyznaczony termin rozmowy.</w:t>
      </w:r>
    </w:p>
    <w:p w14:paraId="6A7D381F" w14:textId="77777777" w:rsidR="003C7E1A" w:rsidRPr="003C7E1A" w:rsidRDefault="003C7E1A" w:rsidP="003C7E1A">
      <w:pPr>
        <w:spacing w:after="120" w:line="259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Dopuszcza się prowadzenie przez Członków Rady Nadzorczej rozmów kwalifikacyjnych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br/>
        <w:t>z kandydatami przy wykorzystaniu środków bezpośredniego porozumiewania się na odległość, zapewniających dwustronną komunikację w czasie rzeczywistym w trybie wideokonferencji.</w:t>
      </w:r>
    </w:p>
    <w:p w14:paraId="60DEE64F" w14:textId="77777777" w:rsidR="003C7E1A" w:rsidRPr="003C7E1A" w:rsidRDefault="003C7E1A" w:rsidP="003C7E1A">
      <w:pPr>
        <w:spacing w:after="120" w:line="259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Niezgłoszenie się kandydata na rozmowę kwalifikacyjną uznane będzie za rezygnację kandydata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br/>
        <w:t>z udziału w postępowaniu kwalifikacyjnym.</w:t>
      </w:r>
    </w:p>
    <w:p w14:paraId="623657DD" w14:textId="77777777" w:rsidR="003C7E1A" w:rsidRPr="003C7E1A" w:rsidRDefault="003C7E1A" w:rsidP="003C7E1A">
      <w:pPr>
        <w:numPr>
          <w:ilvl w:val="0"/>
          <w:numId w:val="1"/>
        </w:numPr>
        <w:tabs>
          <w:tab w:val="num" w:pos="284"/>
        </w:tabs>
        <w:spacing w:after="120" w:line="259" w:lineRule="auto"/>
        <w:ind w:hanging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Przedmiotem rozmowy kwalifikacyjnej będzie:</w:t>
      </w:r>
    </w:p>
    <w:p w14:paraId="59D59A17" w14:textId="77777777" w:rsidR="003C7E1A" w:rsidRPr="003C7E1A" w:rsidRDefault="003C7E1A" w:rsidP="00FA35D6">
      <w:pPr>
        <w:numPr>
          <w:ilvl w:val="0"/>
          <w:numId w:val="2"/>
        </w:numPr>
        <w:tabs>
          <w:tab w:val="num" w:pos="567"/>
          <w:tab w:val="num" w:pos="1276"/>
        </w:tabs>
        <w:suppressAutoHyphens/>
        <w:autoSpaceDN w:val="0"/>
        <w:spacing w:after="120" w:line="259" w:lineRule="auto"/>
        <w:ind w:left="568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wiedza o zakresie działalności Spółki oraz o sektorze, w którym Spółka działa;</w:t>
      </w:r>
    </w:p>
    <w:p w14:paraId="72855844" w14:textId="77777777" w:rsidR="003C7E1A" w:rsidRPr="003C7E1A" w:rsidRDefault="003C7E1A" w:rsidP="00FA35D6">
      <w:pPr>
        <w:numPr>
          <w:ilvl w:val="0"/>
          <w:numId w:val="2"/>
        </w:numPr>
        <w:tabs>
          <w:tab w:val="num" w:pos="567"/>
          <w:tab w:val="num" w:pos="1276"/>
        </w:tabs>
        <w:suppressAutoHyphens/>
        <w:autoSpaceDN w:val="0"/>
        <w:spacing w:after="120" w:line="259" w:lineRule="auto"/>
        <w:ind w:left="568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znajomość zagadnień związanych z zarządzaniem;</w:t>
      </w:r>
    </w:p>
    <w:p w14:paraId="009828D6" w14:textId="77777777" w:rsidR="003C7E1A" w:rsidRPr="003C7E1A" w:rsidRDefault="003C7E1A" w:rsidP="00FA35D6">
      <w:pPr>
        <w:numPr>
          <w:ilvl w:val="0"/>
          <w:numId w:val="2"/>
        </w:numPr>
        <w:tabs>
          <w:tab w:val="num" w:pos="567"/>
          <w:tab w:val="num" w:pos="1276"/>
        </w:tabs>
        <w:suppressAutoHyphens/>
        <w:autoSpaceDN w:val="0"/>
        <w:spacing w:after="120" w:line="259" w:lineRule="auto"/>
        <w:ind w:left="568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znajomość zasad funkcjonowania spółek handlowych oraz grup kapitałowych z uwzględnieniem specyfiki stanowiska w Zarządzie, o które ubiega się kandydat;</w:t>
      </w:r>
    </w:p>
    <w:p w14:paraId="68633E3B" w14:textId="77777777" w:rsidR="003C7E1A" w:rsidRPr="003C7E1A" w:rsidRDefault="003C7E1A" w:rsidP="003C7E1A">
      <w:pPr>
        <w:numPr>
          <w:ilvl w:val="0"/>
          <w:numId w:val="2"/>
        </w:numPr>
        <w:tabs>
          <w:tab w:val="num" w:pos="567"/>
          <w:tab w:val="num" w:pos="1276"/>
        </w:tabs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przedstawienie przez kandydatów wiedzy i doświadczenia niezbędnego do wykonywania funkcji Członka Zarządu w Spółce.</w:t>
      </w:r>
    </w:p>
    <w:p w14:paraId="425748E2" w14:textId="77777777" w:rsidR="003C7E1A" w:rsidRPr="003C7E1A" w:rsidRDefault="003C7E1A" w:rsidP="003C7E1A">
      <w:pPr>
        <w:numPr>
          <w:ilvl w:val="0"/>
          <w:numId w:val="1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Kandydaci mogą uzyskać następujące informacje o Spółce:</w:t>
      </w:r>
    </w:p>
    <w:p w14:paraId="2993D72D" w14:textId="77777777" w:rsidR="003C7E1A" w:rsidRPr="003C7E1A" w:rsidRDefault="003C7E1A" w:rsidP="00FA35D6">
      <w:pPr>
        <w:numPr>
          <w:ilvl w:val="0"/>
          <w:numId w:val="3"/>
        </w:numPr>
        <w:tabs>
          <w:tab w:val="num" w:pos="567"/>
        </w:tabs>
        <w:suppressAutoHyphens/>
        <w:autoSpaceDN w:val="0"/>
        <w:spacing w:after="120" w:line="259" w:lineRule="auto"/>
        <w:ind w:left="1066" w:hanging="782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aktualny odpis Spółki z Krajowego Rejestru Sądowego;</w:t>
      </w:r>
    </w:p>
    <w:p w14:paraId="27B2A15B" w14:textId="77777777" w:rsidR="003C7E1A" w:rsidRPr="003C7E1A" w:rsidRDefault="003C7E1A" w:rsidP="00FA35D6">
      <w:pPr>
        <w:numPr>
          <w:ilvl w:val="0"/>
          <w:numId w:val="3"/>
        </w:numPr>
        <w:tabs>
          <w:tab w:val="num" w:pos="567"/>
        </w:tabs>
        <w:suppressAutoHyphens/>
        <w:autoSpaceDN w:val="0"/>
        <w:spacing w:after="120" w:line="259" w:lineRule="auto"/>
        <w:ind w:left="1066" w:hanging="782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aktualny tekst Umowy Spółki;</w:t>
      </w:r>
    </w:p>
    <w:p w14:paraId="0AE4E8E4" w14:textId="7F815497" w:rsidR="003C7E1A" w:rsidRPr="003C7E1A" w:rsidRDefault="003C7E1A" w:rsidP="003C7E1A">
      <w:pPr>
        <w:numPr>
          <w:ilvl w:val="0"/>
          <w:numId w:val="3"/>
        </w:numPr>
        <w:tabs>
          <w:tab w:val="num" w:pos="567"/>
        </w:tabs>
        <w:suppressAutoHyphens/>
        <w:autoSpaceDN w:val="0"/>
        <w:spacing w:after="120" w:line="259" w:lineRule="auto"/>
        <w:ind w:hanging="782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sprawozdanie finansowe Spółki za rok obrotowy </w:t>
      </w:r>
      <w:r w:rsidR="005F552E">
        <w:rPr>
          <w:rFonts w:ascii="Arial" w:eastAsiaTheme="minorHAnsi" w:hAnsi="Arial" w:cs="Arial"/>
          <w:sz w:val="20"/>
          <w:szCs w:val="20"/>
          <w:lang w:eastAsia="en-US"/>
        </w:rPr>
        <w:t>2023</w:t>
      </w:r>
      <w:r w:rsidR="00CC298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AC73B96" w14:textId="0F28D432" w:rsidR="003C7E1A" w:rsidRPr="003C7E1A" w:rsidRDefault="003C7E1A" w:rsidP="003C7E1A">
      <w:pPr>
        <w:numPr>
          <w:ilvl w:val="0"/>
          <w:numId w:val="1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Informacje, o których mowa w pkt 7 powyżej, uzyskać można za pomocą poczty elektronicznej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e-mail: </w:t>
      </w:r>
      <w:hyperlink r:id="rId8" w:history="1">
        <w:r w:rsidRPr="003C7E1A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agnieszka.kondeja@enea.pl</w:t>
        </w:r>
      </w:hyperlink>
      <w:r w:rsidRPr="003C7E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w okresie od dnia 21.06.2024 r. do dnia 02.07.2024 r.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do godz. 14.00 </w:t>
      </w:r>
    </w:p>
    <w:p w14:paraId="1845AB48" w14:textId="77777777" w:rsidR="003C7E1A" w:rsidRPr="003C7E1A" w:rsidRDefault="003C7E1A" w:rsidP="00E00F42">
      <w:pPr>
        <w:numPr>
          <w:ilvl w:val="0"/>
          <w:numId w:val="1"/>
        </w:numPr>
        <w:tabs>
          <w:tab w:val="num" w:pos="284"/>
        </w:tabs>
        <w:spacing w:after="12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Szczegółowe wymagania:</w:t>
      </w:r>
    </w:p>
    <w:p w14:paraId="43C8AF10" w14:textId="77777777" w:rsidR="003C7E1A" w:rsidRPr="003C7E1A" w:rsidRDefault="003C7E1A" w:rsidP="003C7E1A">
      <w:pPr>
        <w:spacing w:after="120" w:line="259" w:lineRule="auto"/>
        <w:ind w:left="708" w:hanging="42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Kandydaci na stanowisko Prezesa Zarządu powinni spełniać następujące wymogi: </w:t>
      </w:r>
    </w:p>
    <w:p w14:paraId="04F0E4B7" w14:textId="77777777" w:rsidR="003C7E1A" w:rsidRPr="003C7E1A" w:rsidRDefault="003C7E1A" w:rsidP="003C7E1A">
      <w:pPr>
        <w:numPr>
          <w:ilvl w:val="0"/>
          <w:numId w:val="4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posiadać wykształcenie wyższe lub wykształcenie wyższe uzyskane za granicą uznane w Rzeczypospolitej Polskiej, na podstawie przepisów odrębnych,</w:t>
      </w:r>
    </w:p>
    <w:p w14:paraId="2882E32D" w14:textId="77777777" w:rsidR="003C7E1A" w:rsidRPr="003C7E1A" w:rsidRDefault="003C7E1A" w:rsidP="003C7E1A">
      <w:pPr>
        <w:numPr>
          <w:ilvl w:val="0"/>
          <w:numId w:val="4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051ECA5" w14:textId="77777777" w:rsidR="003C7E1A" w:rsidRPr="003C7E1A" w:rsidRDefault="003C7E1A" w:rsidP="003C7E1A">
      <w:pPr>
        <w:numPr>
          <w:ilvl w:val="0"/>
          <w:numId w:val="4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posiadać co najmniej 3-letnie doświadczenie na stanowiskach kierowniczych lub samodzielnych albo wynikające z prowadzenia działalności gospodarczej na własny rachunek,</w:t>
      </w:r>
    </w:p>
    <w:p w14:paraId="21F051BB" w14:textId="77777777" w:rsidR="003C7E1A" w:rsidRPr="003C7E1A" w:rsidRDefault="003C7E1A" w:rsidP="003C7E1A">
      <w:pPr>
        <w:numPr>
          <w:ilvl w:val="0"/>
          <w:numId w:val="4"/>
        </w:numPr>
        <w:suppressAutoHyphens/>
        <w:autoSpaceDN w:val="0"/>
        <w:spacing w:after="16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spełniać inne niż wymienione w pkt 1-3 powyżej wymogi w przepisach odrębnych, a w szczególności nie naruszać ograniczeń lub zakazów zajmowania stanowiska członka organu zarządzającego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br/>
        <w:t>w spółkach handlowych,</w:t>
      </w:r>
    </w:p>
    <w:p w14:paraId="1B7C39F8" w14:textId="77777777" w:rsidR="003C7E1A" w:rsidRPr="003C7E1A" w:rsidRDefault="003C7E1A" w:rsidP="003C7E1A">
      <w:pPr>
        <w:spacing w:before="120" w:after="120" w:line="252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Preferowani będą kandydaci posiadający wykształcenie wyższe w zakresie technicznym, doświadczenie w zarządzaniu podmiotami prawa handlowego w zakresie pełnienia funkcji członka zarządu, dyplom ukończenia studiów MBA.</w:t>
      </w:r>
    </w:p>
    <w:p w14:paraId="07C89A11" w14:textId="77777777" w:rsidR="003C7E1A" w:rsidRPr="003C7E1A" w:rsidRDefault="003C7E1A" w:rsidP="003C7E1A">
      <w:pPr>
        <w:spacing w:after="120" w:line="259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Kandydaci na stanowisko Członka Zarządu ds. Technicznych powinni spełniać następujące wymogi: </w:t>
      </w:r>
    </w:p>
    <w:p w14:paraId="35CB2FC7" w14:textId="77777777" w:rsidR="003C7E1A" w:rsidRPr="003C7E1A" w:rsidRDefault="003C7E1A" w:rsidP="003C7E1A">
      <w:pPr>
        <w:numPr>
          <w:ilvl w:val="0"/>
          <w:numId w:val="11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posiadać wykształcenie wyższe lub wykształcenie wyższe uzyskane za granicą uznane w Rzeczypospolitej Polskiej, na podstawie przepisów odrębnych,</w:t>
      </w:r>
    </w:p>
    <w:p w14:paraId="4EF4C893" w14:textId="77777777" w:rsidR="003C7E1A" w:rsidRPr="003C7E1A" w:rsidRDefault="003C7E1A" w:rsidP="003C7E1A">
      <w:pPr>
        <w:numPr>
          <w:ilvl w:val="0"/>
          <w:numId w:val="11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FBF7CBB" w14:textId="77777777" w:rsidR="003C7E1A" w:rsidRPr="003C7E1A" w:rsidRDefault="003C7E1A" w:rsidP="003C7E1A">
      <w:pPr>
        <w:numPr>
          <w:ilvl w:val="0"/>
          <w:numId w:val="11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posiadać co najmniej 3-letnie doświadczenie na stanowiskach kierowniczych lub samodzielnych albo wynikające z prowadzenia działalności gospodarczej na własny rachunek,</w:t>
      </w:r>
    </w:p>
    <w:p w14:paraId="1020D6CC" w14:textId="2FEF669B" w:rsidR="003C7E1A" w:rsidRPr="003C7E1A" w:rsidRDefault="003C7E1A" w:rsidP="003C7E1A">
      <w:pPr>
        <w:numPr>
          <w:ilvl w:val="0"/>
          <w:numId w:val="11"/>
        </w:numPr>
        <w:suppressAutoHyphens/>
        <w:autoSpaceDN w:val="0"/>
        <w:spacing w:after="16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spełniać inne niż wymienione w pkt 1-3 powyżej wymogi w przepisach odrębnych, a w szczególności nie naruszać ograniczeń lub zakazów zajmowania stanowiska członka organu zarządzającego w spółkach handlowych,</w:t>
      </w:r>
    </w:p>
    <w:p w14:paraId="56DD00D0" w14:textId="77777777" w:rsidR="003C7E1A" w:rsidRPr="003C7E1A" w:rsidRDefault="003C7E1A" w:rsidP="003C7E1A">
      <w:pPr>
        <w:spacing w:before="120" w:after="120" w:line="259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_Hlk169348202"/>
      <w:r w:rsidRPr="003C7E1A">
        <w:rPr>
          <w:rFonts w:ascii="Arial" w:eastAsiaTheme="minorHAnsi" w:hAnsi="Arial" w:cs="Arial"/>
          <w:sz w:val="20"/>
          <w:szCs w:val="20"/>
          <w:lang w:eastAsia="en-US"/>
        </w:rPr>
        <w:t>Preferowani będą kandydaci posiadający wykształcenie wyższe w zakresie technicznym lub tożsame wykształcenie wyższe uzyskane za granicą uznane w Rzeczypospolitej Polskiej, na podstawie przepisów odrębnych, doświadczenie w branży energetycznej, w zakresie systemów ciepłowniczych</w:t>
      </w:r>
    </w:p>
    <w:bookmarkEnd w:id="1"/>
    <w:p w14:paraId="777507F2" w14:textId="77777777" w:rsidR="003C7E1A" w:rsidRPr="003C7E1A" w:rsidRDefault="003C7E1A" w:rsidP="003C7E1A">
      <w:pPr>
        <w:spacing w:after="120" w:line="259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b/>
          <w:sz w:val="20"/>
          <w:szCs w:val="20"/>
          <w:lang w:eastAsia="en-US"/>
        </w:rPr>
        <w:t>Każdy kandydat składa pisemne zgłoszenie, które zawiera: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 imię i nazwisko, adres zamieszkania wraz z adresem do korespondencji, numer telefonu kontaktowego, adres e-mail, określenie stano</w:t>
      </w:r>
      <w:bookmarkStart w:id="2" w:name="_GoBack"/>
      <w:bookmarkEnd w:id="2"/>
      <w:r w:rsidRPr="003C7E1A">
        <w:rPr>
          <w:rFonts w:ascii="Arial" w:eastAsiaTheme="minorHAnsi" w:hAnsi="Arial" w:cs="Arial"/>
          <w:sz w:val="20"/>
          <w:szCs w:val="20"/>
          <w:lang w:eastAsia="en-US"/>
        </w:rPr>
        <w:t>wiska na jakie kandydat kandyduje.</w:t>
      </w:r>
      <w:r w:rsidRPr="003C7E1A">
        <w:rPr>
          <w:rFonts w:ascii="Arial" w:eastAsiaTheme="minorHAnsi" w:hAnsi="Arial" w:cs="Arial"/>
          <w:b/>
          <w:sz w:val="20"/>
          <w:szCs w:val="20"/>
          <w:lang w:eastAsia="en-US"/>
        </w:rPr>
        <w:br w:type="page"/>
      </w:r>
    </w:p>
    <w:p w14:paraId="5FBECDB1" w14:textId="77777777" w:rsidR="003C7E1A" w:rsidRPr="003C7E1A" w:rsidRDefault="003C7E1A" w:rsidP="003C7E1A">
      <w:pPr>
        <w:spacing w:after="120" w:line="259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Do zgłoszenia należy dołączyć następujące dokumenty:</w:t>
      </w:r>
    </w:p>
    <w:p w14:paraId="35E5E607" w14:textId="77777777" w:rsidR="003C7E1A" w:rsidRPr="003C7E1A" w:rsidRDefault="003C7E1A" w:rsidP="003C7E1A">
      <w:pPr>
        <w:numPr>
          <w:ilvl w:val="0"/>
          <w:numId w:val="5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życiorys zawodowy zawierający opis dotychczasowych doświadczeń i osiągnięć kandydata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br/>
        <w:t>w pracy zawodowej (CV) oraz list motywacyjny;</w:t>
      </w:r>
    </w:p>
    <w:p w14:paraId="4FB67581" w14:textId="77777777" w:rsidR="003C7E1A" w:rsidRPr="003C7E1A" w:rsidRDefault="003C7E1A" w:rsidP="003C7E1A">
      <w:pPr>
        <w:numPr>
          <w:ilvl w:val="0"/>
          <w:numId w:val="5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oryginały lub odpisy dokumentów potwierdzających kwalifikacje kandydata oraz staż pracy,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br/>
        <w:t>w tym: dyplom ukończenia studiów wyższych, udokumentowany staż pracy</w:t>
      </w:r>
      <w:r w:rsidRPr="003C7E1A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"/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>. Odpisy dokumentów mogą być poświadczone przez kandydata. W przypadku poświadczenia dokumentów przez kandydata, w trakcie rozmowy kwalifikacyjnej kandydat może zostać zobowiązany do przedstawienia Radzie Nadzorczej oryginałów lub urzędowych odpisów poświadczonych przez siebie dokumentów, pod rygorem wykluczenia z dalszego postępowania kwalifikacyjnego;</w:t>
      </w:r>
    </w:p>
    <w:p w14:paraId="25C6C356" w14:textId="77777777" w:rsidR="003C7E1A" w:rsidRPr="003C7E1A" w:rsidRDefault="003C7E1A" w:rsidP="003C7E1A">
      <w:pPr>
        <w:numPr>
          <w:ilvl w:val="0"/>
          <w:numId w:val="5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oświadczenie o:</w:t>
      </w:r>
    </w:p>
    <w:p w14:paraId="55407C2E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posiadaniu wykształcenia wyższego lub wykształcenia wyższego uzyskanego za granicą uznawanego w Rzeczypospolitej Polskiej, na podstawie przepisów odrębnych;</w:t>
      </w:r>
    </w:p>
    <w:p w14:paraId="25E8C48F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posiadaniu co najmniej 5-letniego okresu zatrudnienia na podstawie umowy o pracę, powołania, wyboru, mianowania, spółdzielczej umowy o pracę, lub świadczenia usług na podstawie innej umowy lub wykonywania działalności gospodarczej na własny rachunek;</w:t>
      </w:r>
    </w:p>
    <w:p w14:paraId="6DC95F3D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posiadaniu co najmniej 3-letniego doświadczenia na stanowiskach kierowniczych lub samodzielnych albo wynikającego z prowadzenia działalności gospodarczej na własny rachunek;</w:t>
      </w:r>
    </w:p>
    <w:p w14:paraId="61579753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posiadaniu pełnej zdolności do czynności prawnych;</w:t>
      </w:r>
    </w:p>
    <w:p w14:paraId="78554834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korzystaniu z pełni praw publicznych;</w:t>
      </w:r>
    </w:p>
    <w:p w14:paraId="7ABFF929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w odniesieniu do obywateli polskich – posiadaniu poświadczenia bezpieczeństwa upoważniającego do dostępu do informacji oznaczonych klauzulą „poufne” lub zobowiązaniu się do poddania się procedurze sprawdzającej w celu uzyskania poświadczenia bezpieczeństwa upoważniającego do dostępu do informacji niejawnych oznaczonych klauzulą „poufne”;</w:t>
      </w:r>
    </w:p>
    <w:p w14:paraId="31C686EB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nietoczącym się przeciwko kandydatowi postępowaniu karnym oraz w przedmiocie braku skazania prawomocnym wyrokiem sądu za popełnienie przestępstwa umyślnego.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Na późniejszym etapie postępowania kandydat będzie zobowiązany przedstawić informację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br/>
        <w:t>z Krajowego Rejestru Karnego o niekaralności wystawioną nie wcześniej niż na 2 miesiące przed datą upływu terminu składania zgłoszeń;</w:t>
      </w:r>
    </w:p>
    <w:p w14:paraId="2832A3F0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niepełnieniu funkcji społecznego współpracownika albo o braku zatrudnienia w biurze poselskim, senatorskim, poselsko-senatorskim lub biurze posła do Parlamentu Europejskiego na podstawie umowy o pracę lub świadczenia pracy na podstawie umowy zlecenia lub innej umowy </w:t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br/>
        <w:t>o podobnym charakterze;</w:t>
      </w:r>
    </w:p>
    <w:p w14:paraId="39C7FB5D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niewchodzeniu w skład organu partii politycznej reprezentującego partię polityczną na zewnątrz oraz uprawnionego do zaciągania zobowiązań;</w:t>
      </w:r>
    </w:p>
    <w:p w14:paraId="4802FC12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braku zatrudnienia przez partię polityczną na podstawie umowy o pracę lub świadczenia pracy na podstawie umowy zlecenia lub innej umowy o podobnym charakterze;</w:t>
      </w:r>
    </w:p>
    <w:p w14:paraId="358D1DD9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w przedmiocie niepełnienia funkcji z wyboru w zakładowej lub ponadzakładowej organizacji związkowej działającej w podmiocie, którego dotyczy postępowanie;</w:t>
      </w:r>
    </w:p>
    <w:p w14:paraId="01BEE979" w14:textId="77777777" w:rsidR="003C7E1A" w:rsidRPr="003C7E1A" w:rsidRDefault="003C7E1A" w:rsidP="003C7E1A">
      <w:pPr>
        <w:numPr>
          <w:ilvl w:val="0"/>
          <w:numId w:val="19"/>
        </w:numPr>
        <w:suppressAutoHyphens/>
        <w:autoSpaceDN w:val="0"/>
        <w:spacing w:after="120" w:line="259" w:lineRule="auto"/>
        <w:ind w:left="851" w:hanging="284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w przedmiocie braku prowadzenia aktywności społecznej lub zarobkowej, które mogą powodować konflikt interesów z uwagi na przedmiot działalności Spółki, której dotyczy postępowanie;</w:t>
      </w:r>
    </w:p>
    <w:p w14:paraId="140F800E" w14:textId="77777777" w:rsidR="003C7E1A" w:rsidRPr="003C7E1A" w:rsidRDefault="003C7E1A" w:rsidP="003C7E1A">
      <w:pPr>
        <w:numPr>
          <w:ilvl w:val="0"/>
          <w:numId w:val="5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dobrowolną zgodę na przetwarzanie danych osobowych kandydata dla celów postępowania kwalifikacyjnego;</w:t>
      </w:r>
    </w:p>
    <w:p w14:paraId="31B05C4D" w14:textId="77777777" w:rsidR="003C7E1A" w:rsidRPr="003C7E1A" w:rsidRDefault="003C7E1A" w:rsidP="003C7E1A">
      <w:pPr>
        <w:numPr>
          <w:ilvl w:val="0"/>
          <w:numId w:val="5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oświadczenie o zgodzie na kandydowanie i niepodleganiu określonym w przepisach prawa ograniczeniom lub zakazom zajmowania stanowiska członka zarządu w spółkach handlowych;</w:t>
      </w:r>
    </w:p>
    <w:p w14:paraId="55D1BDD4" w14:textId="77777777" w:rsidR="003C7E1A" w:rsidRPr="003C7E1A" w:rsidRDefault="003C7E1A" w:rsidP="003C7E1A">
      <w:pPr>
        <w:numPr>
          <w:ilvl w:val="0"/>
          <w:numId w:val="5"/>
        </w:numPr>
        <w:suppressAutoHyphens/>
        <w:autoSpaceDN w:val="0"/>
        <w:spacing w:after="120" w:line="259" w:lineRule="auto"/>
        <w:ind w:left="567" w:hanging="283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wypełniony „Kwestionariusz osobowy Kandydata na Członka Zarządu Spółki Miejska Energetyka Cieplna Piła sp. z o.o.” - wg wzoru.</w:t>
      </w:r>
    </w:p>
    <w:p w14:paraId="6A6C4F45" w14:textId="4AD5BB39" w:rsidR="003C7E1A" w:rsidRPr="003C7E1A" w:rsidRDefault="003C7E1A" w:rsidP="003C7E1A">
      <w:pPr>
        <w:numPr>
          <w:ilvl w:val="0"/>
          <w:numId w:val="1"/>
        </w:numPr>
        <w:spacing w:after="120" w:line="259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Zastrzega się możliwość zakończenia postępowania kwalifikacyjnego w każdym czasie,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>bez podania przyczyn i bez wyłonienia kandydatów.</w:t>
      </w:r>
    </w:p>
    <w:p w14:paraId="582A016D" w14:textId="77777777" w:rsidR="003C7E1A" w:rsidRPr="003C7E1A" w:rsidRDefault="003C7E1A" w:rsidP="003C7E1A">
      <w:pPr>
        <w:numPr>
          <w:ilvl w:val="0"/>
          <w:numId w:val="1"/>
        </w:numPr>
        <w:spacing w:after="120" w:line="259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Kandydatom nie przysługuje prawo odwoływania się od decyzji podejmowanych przez Radę Nadzorczą w trakcie postępowania kwalifikacyjnego.</w:t>
      </w:r>
    </w:p>
    <w:p w14:paraId="5E8599FF" w14:textId="77777777" w:rsidR="003C7E1A" w:rsidRPr="003C7E1A" w:rsidRDefault="003C7E1A" w:rsidP="003C7E1A">
      <w:pPr>
        <w:numPr>
          <w:ilvl w:val="0"/>
          <w:numId w:val="1"/>
        </w:numPr>
        <w:spacing w:after="120" w:line="259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>Do zgłoszenia należy dołączyć wypełnione formularze wskazane w niniejszym ogłoszeniu. Zgłoszenia kandydata na innych formularzach będzie traktowane jako brak spełnienia wymogów formalnych.</w:t>
      </w:r>
    </w:p>
    <w:p w14:paraId="4671BEF4" w14:textId="0E4010EB" w:rsidR="003C7E1A" w:rsidRPr="003C7E1A" w:rsidRDefault="003C7E1A" w:rsidP="003C7E1A">
      <w:pPr>
        <w:numPr>
          <w:ilvl w:val="0"/>
          <w:numId w:val="1"/>
        </w:numPr>
        <w:spacing w:after="120" w:line="259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7E1A">
        <w:rPr>
          <w:rFonts w:ascii="Arial" w:eastAsiaTheme="minorHAnsi" w:hAnsi="Arial" w:cs="Arial"/>
          <w:sz w:val="20"/>
          <w:szCs w:val="20"/>
          <w:lang w:eastAsia="en-US"/>
        </w:rPr>
        <w:t xml:space="preserve">Kandydaci biorący udział w rozmowach kwalifikacyjnych zostaną poinformowani o wynikach postępowania kwalifikacyjnego po jego zakończeniu drogą elektroniczną na wskazany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3C7E1A">
        <w:rPr>
          <w:rFonts w:ascii="Arial" w:eastAsiaTheme="minorHAnsi" w:hAnsi="Arial" w:cs="Arial"/>
          <w:sz w:val="20"/>
          <w:szCs w:val="20"/>
          <w:lang w:eastAsia="en-US"/>
        </w:rPr>
        <w:t>w zgłoszeniu adres e-mail.</w:t>
      </w:r>
    </w:p>
    <w:bookmarkEnd w:id="0"/>
    <w:p w14:paraId="3B25D71C" w14:textId="77777777" w:rsidR="005D4660" w:rsidRPr="009E50BA" w:rsidRDefault="005D4660" w:rsidP="00513B79">
      <w:pPr>
        <w:tabs>
          <w:tab w:val="left" w:pos="4111"/>
        </w:tabs>
        <w:spacing w:after="120"/>
        <w:jc w:val="both"/>
        <w:rPr>
          <w:rFonts w:ascii="Arial" w:hAnsi="Arial" w:cs="Arial"/>
          <w:sz w:val="20"/>
          <w:szCs w:val="20"/>
        </w:rPr>
      </w:pPr>
    </w:p>
    <w:sectPr w:rsidR="005D4660" w:rsidRPr="009E50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DAC" w14:textId="77777777" w:rsidR="00BC2742" w:rsidRDefault="00BC2742" w:rsidP="00B42E7D">
      <w:r>
        <w:separator/>
      </w:r>
    </w:p>
  </w:endnote>
  <w:endnote w:type="continuationSeparator" w:id="0">
    <w:p w14:paraId="194A2562" w14:textId="77777777" w:rsidR="00BC2742" w:rsidRDefault="00BC2742" w:rsidP="00B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2B34" w14:textId="4A9ABC74" w:rsidR="009B5B80" w:rsidRPr="00734019" w:rsidRDefault="009B5B80" w:rsidP="009B5B80">
    <w:pPr>
      <w:tabs>
        <w:tab w:val="center" w:pos="4536"/>
        <w:tab w:val="right" w:pos="9360"/>
      </w:tabs>
      <w:ind w:right="46"/>
      <w:jc w:val="right"/>
      <w:rPr>
        <w:rFonts w:ascii="Arial" w:hAnsi="Arial" w:cs="Arial"/>
        <w:i/>
        <w:sz w:val="16"/>
        <w:szCs w:val="16"/>
      </w:rPr>
    </w:pPr>
    <w:r w:rsidRPr="00734019">
      <w:rPr>
        <w:rFonts w:ascii="Arial" w:hAnsi="Arial" w:cs="Arial"/>
        <w:i/>
        <w:sz w:val="16"/>
        <w:szCs w:val="16"/>
      </w:rPr>
      <w:t xml:space="preserve">strona </w:t>
    </w:r>
    <w:r w:rsidRPr="00734019">
      <w:rPr>
        <w:rFonts w:ascii="Arial" w:hAnsi="Arial" w:cs="Arial"/>
        <w:i/>
        <w:sz w:val="16"/>
        <w:szCs w:val="16"/>
      </w:rPr>
      <w:fldChar w:fldCharType="begin"/>
    </w:r>
    <w:r w:rsidRPr="00734019">
      <w:rPr>
        <w:rFonts w:ascii="Arial" w:hAnsi="Arial" w:cs="Arial"/>
        <w:i/>
        <w:sz w:val="16"/>
        <w:szCs w:val="16"/>
      </w:rPr>
      <w:instrText xml:space="preserve"> PAGE </w:instrText>
    </w:r>
    <w:r w:rsidRPr="00734019">
      <w:rPr>
        <w:rFonts w:ascii="Arial" w:hAnsi="Arial" w:cs="Arial"/>
        <w:i/>
        <w:sz w:val="16"/>
        <w:szCs w:val="16"/>
      </w:rPr>
      <w:fldChar w:fldCharType="separate"/>
    </w:r>
    <w:r w:rsidR="00DE75A8">
      <w:rPr>
        <w:rFonts w:ascii="Arial" w:hAnsi="Arial" w:cs="Arial"/>
        <w:i/>
        <w:noProof/>
        <w:sz w:val="16"/>
        <w:szCs w:val="16"/>
      </w:rPr>
      <w:t>5</w:t>
    </w:r>
    <w:r w:rsidRPr="00734019">
      <w:rPr>
        <w:rFonts w:ascii="Arial" w:hAnsi="Arial" w:cs="Arial"/>
        <w:i/>
        <w:sz w:val="16"/>
        <w:szCs w:val="16"/>
      </w:rPr>
      <w:fldChar w:fldCharType="end"/>
    </w:r>
    <w:r w:rsidRPr="00734019">
      <w:rPr>
        <w:rFonts w:ascii="Arial" w:hAnsi="Arial" w:cs="Arial"/>
        <w:i/>
        <w:sz w:val="16"/>
        <w:szCs w:val="16"/>
      </w:rPr>
      <w:t xml:space="preserve"> z </w:t>
    </w:r>
    <w:r w:rsidRPr="00734019">
      <w:rPr>
        <w:rFonts w:ascii="Arial" w:hAnsi="Arial" w:cs="Arial"/>
        <w:i/>
        <w:sz w:val="16"/>
        <w:szCs w:val="16"/>
      </w:rPr>
      <w:fldChar w:fldCharType="begin"/>
    </w:r>
    <w:r w:rsidRPr="00734019">
      <w:rPr>
        <w:rFonts w:ascii="Arial" w:hAnsi="Arial" w:cs="Arial"/>
        <w:i/>
        <w:sz w:val="16"/>
        <w:szCs w:val="16"/>
      </w:rPr>
      <w:instrText xml:space="preserve"> NUMPAGES </w:instrText>
    </w:r>
    <w:r w:rsidRPr="00734019">
      <w:rPr>
        <w:rFonts w:ascii="Arial" w:hAnsi="Arial" w:cs="Arial"/>
        <w:i/>
        <w:sz w:val="16"/>
        <w:szCs w:val="16"/>
      </w:rPr>
      <w:fldChar w:fldCharType="separate"/>
    </w:r>
    <w:r w:rsidR="00DE75A8">
      <w:rPr>
        <w:rFonts w:ascii="Arial" w:hAnsi="Arial" w:cs="Arial"/>
        <w:i/>
        <w:noProof/>
        <w:sz w:val="16"/>
        <w:szCs w:val="16"/>
      </w:rPr>
      <w:t>5</w:t>
    </w:r>
    <w:r w:rsidRPr="00734019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86F2" w14:textId="77777777" w:rsidR="00BC2742" w:rsidRDefault="00BC2742" w:rsidP="00B42E7D">
      <w:r>
        <w:separator/>
      </w:r>
    </w:p>
  </w:footnote>
  <w:footnote w:type="continuationSeparator" w:id="0">
    <w:p w14:paraId="4C8E08BD" w14:textId="77777777" w:rsidR="00BC2742" w:rsidRDefault="00BC2742" w:rsidP="00B42E7D">
      <w:r>
        <w:continuationSeparator/>
      </w:r>
    </w:p>
  </w:footnote>
  <w:footnote w:id="1">
    <w:p w14:paraId="14B75F06" w14:textId="77777777" w:rsidR="003C7E1A" w:rsidRDefault="003C7E1A" w:rsidP="003C7E1A">
      <w:pPr>
        <w:pStyle w:val="Tekstprzypisudolnego"/>
      </w:pPr>
      <w:r>
        <w:rPr>
          <w:rStyle w:val="Odwoanieprzypisudolnego"/>
        </w:rPr>
        <w:footnoteRef/>
      </w:r>
      <w:r>
        <w:t xml:space="preserve"> np. uchwały powołujące / odwołujące, rezygnacje, świadectwa pracy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2E1"/>
    <w:multiLevelType w:val="hybridMultilevel"/>
    <w:tmpl w:val="84681A3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68249F9"/>
    <w:multiLevelType w:val="multilevel"/>
    <w:tmpl w:val="A0C6324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188" w:hanging="360"/>
      </w:pPr>
      <w:rPr>
        <w:rFonts w:hint="default"/>
      </w:rPr>
    </w:lvl>
  </w:abstractNum>
  <w:abstractNum w:abstractNumId="2" w15:restartNumberingAfterBreak="0">
    <w:nsid w:val="099F4962"/>
    <w:multiLevelType w:val="multilevel"/>
    <w:tmpl w:val="7ED076C6"/>
    <w:name w:val="WW8Num116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14CB656A"/>
    <w:multiLevelType w:val="hybridMultilevel"/>
    <w:tmpl w:val="064CEEF0"/>
    <w:lvl w:ilvl="0" w:tplc="EF76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8F538B"/>
    <w:multiLevelType w:val="hybridMultilevel"/>
    <w:tmpl w:val="668CA06E"/>
    <w:lvl w:ilvl="0" w:tplc="EFF4200C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0E03"/>
    <w:multiLevelType w:val="multilevel"/>
    <w:tmpl w:val="AE1E342C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188" w:hanging="360"/>
      </w:pPr>
      <w:rPr>
        <w:rFonts w:hint="default"/>
      </w:rPr>
    </w:lvl>
  </w:abstractNum>
  <w:abstractNum w:abstractNumId="6" w15:restartNumberingAfterBreak="0">
    <w:nsid w:val="215336F6"/>
    <w:multiLevelType w:val="hybridMultilevel"/>
    <w:tmpl w:val="EF402750"/>
    <w:lvl w:ilvl="0" w:tplc="7D5229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5169"/>
    <w:multiLevelType w:val="hybridMultilevel"/>
    <w:tmpl w:val="F0267A46"/>
    <w:lvl w:ilvl="0" w:tplc="3B82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C4050A"/>
    <w:multiLevelType w:val="hybridMultilevel"/>
    <w:tmpl w:val="24DC5004"/>
    <w:lvl w:ilvl="0" w:tplc="278EEA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4094BA7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 w:val="0"/>
        <w:i w:val="0"/>
        <w:sz w:val="24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EE518E1"/>
    <w:multiLevelType w:val="multilevel"/>
    <w:tmpl w:val="B6DA61EE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188" w:hanging="360"/>
      </w:pPr>
      <w:rPr>
        <w:rFonts w:hint="default"/>
      </w:rPr>
    </w:lvl>
  </w:abstractNum>
  <w:abstractNum w:abstractNumId="10" w15:restartNumberingAfterBreak="0">
    <w:nsid w:val="42305DC1"/>
    <w:multiLevelType w:val="multilevel"/>
    <w:tmpl w:val="4EF8EF0C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28" w:hanging="360"/>
      </w:pPr>
      <w:rPr>
        <w:rFonts w:hint="default"/>
      </w:rPr>
    </w:lvl>
  </w:abstractNum>
  <w:abstractNum w:abstractNumId="11" w15:restartNumberingAfterBreak="0">
    <w:nsid w:val="43252461"/>
    <w:multiLevelType w:val="multilevel"/>
    <w:tmpl w:val="32E02028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188" w:hanging="360"/>
      </w:pPr>
      <w:rPr>
        <w:rFonts w:hint="default"/>
      </w:rPr>
    </w:lvl>
  </w:abstractNum>
  <w:abstractNum w:abstractNumId="12" w15:restartNumberingAfterBreak="0">
    <w:nsid w:val="43D32D90"/>
    <w:multiLevelType w:val="hybridMultilevel"/>
    <w:tmpl w:val="644293AC"/>
    <w:lvl w:ilvl="0" w:tplc="04150011">
      <w:start w:val="1"/>
      <w:numFmt w:val="decimal"/>
      <w:lvlText w:val="%1)"/>
      <w:lvlJc w:val="left"/>
      <w:pPr>
        <w:ind w:left="3328" w:hanging="360"/>
      </w:pPr>
    </w:lvl>
    <w:lvl w:ilvl="1" w:tplc="8736A0F2">
      <w:start w:val="1"/>
      <w:numFmt w:val="bullet"/>
      <w:lvlText w:val=""/>
      <w:lvlJc w:val="left"/>
      <w:pPr>
        <w:ind w:left="40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4768" w:hanging="180"/>
      </w:pPr>
    </w:lvl>
    <w:lvl w:ilvl="3" w:tplc="0415000F" w:tentative="1">
      <w:start w:val="1"/>
      <w:numFmt w:val="decimal"/>
      <w:lvlText w:val="%4."/>
      <w:lvlJc w:val="left"/>
      <w:pPr>
        <w:ind w:left="5488" w:hanging="360"/>
      </w:pPr>
    </w:lvl>
    <w:lvl w:ilvl="4" w:tplc="04150019" w:tentative="1">
      <w:start w:val="1"/>
      <w:numFmt w:val="lowerLetter"/>
      <w:lvlText w:val="%5."/>
      <w:lvlJc w:val="left"/>
      <w:pPr>
        <w:ind w:left="6208" w:hanging="360"/>
      </w:pPr>
    </w:lvl>
    <w:lvl w:ilvl="5" w:tplc="0415001B" w:tentative="1">
      <w:start w:val="1"/>
      <w:numFmt w:val="lowerRoman"/>
      <w:lvlText w:val="%6."/>
      <w:lvlJc w:val="right"/>
      <w:pPr>
        <w:ind w:left="6928" w:hanging="180"/>
      </w:pPr>
    </w:lvl>
    <w:lvl w:ilvl="6" w:tplc="0415000F" w:tentative="1">
      <w:start w:val="1"/>
      <w:numFmt w:val="decimal"/>
      <w:lvlText w:val="%7."/>
      <w:lvlJc w:val="left"/>
      <w:pPr>
        <w:ind w:left="7648" w:hanging="360"/>
      </w:pPr>
    </w:lvl>
    <w:lvl w:ilvl="7" w:tplc="04150019" w:tentative="1">
      <w:start w:val="1"/>
      <w:numFmt w:val="lowerLetter"/>
      <w:lvlText w:val="%8."/>
      <w:lvlJc w:val="left"/>
      <w:pPr>
        <w:ind w:left="8368" w:hanging="360"/>
      </w:pPr>
    </w:lvl>
    <w:lvl w:ilvl="8" w:tplc="0415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53441F61"/>
    <w:multiLevelType w:val="multilevel"/>
    <w:tmpl w:val="324E209E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188" w:hanging="360"/>
      </w:pPr>
      <w:rPr>
        <w:rFonts w:hint="default"/>
      </w:rPr>
    </w:lvl>
  </w:abstractNum>
  <w:abstractNum w:abstractNumId="14" w15:restartNumberingAfterBreak="0">
    <w:nsid w:val="55641FC7"/>
    <w:multiLevelType w:val="hybridMultilevel"/>
    <w:tmpl w:val="ADD8D13C"/>
    <w:lvl w:ilvl="0" w:tplc="889EB5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4094BA7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 w:val="0"/>
        <w:i w:val="0"/>
        <w:sz w:val="24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956005C"/>
    <w:multiLevelType w:val="multilevel"/>
    <w:tmpl w:val="C5B2EBE4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188" w:hanging="360"/>
      </w:pPr>
      <w:rPr>
        <w:rFonts w:hint="default"/>
      </w:rPr>
    </w:lvl>
  </w:abstractNum>
  <w:abstractNum w:abstractNumId="16" w15:restartNumberingAfterBreak="0">
    <w:nsid w:val="5E703501"/>
    <w:multiLevelType w:val="multilevel"/>
    <w:tmpl w:val="5FE66CC2"/>
    <w:lvl w:ilvl="0">
      <w:start w:val="1"/>
      <w:numFmt w:val="decimal"/>
      <w:lvlText w:val="%1)"/>
      <w:lvlJc w:val="left"/>
      <w:pPr>
        <w:ind w:left="498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3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7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0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1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3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58" w:hanging="360"/>
      </w:pPr>
      <w:rPr>
        <w:rFonts w:hint="default"/>
      </w:rPr>
    </w:lvl>
  </w:abstractNum>
  <w:abstractNum w:abstractNumId="17" w15:restartNumberingAfterBreak="0">
    <w:nsid w:val="67393061"/>
    <w:multiLevelType w:val="multilevel"/>
    <w:tmpl w:val="63C4C3D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28" w:hanging="360"/>
      </w:pPr>
      <w:rPr>
        <w:rFonts w:hint="default"/>
      </w:rPr>
    </w:lvl>
  </w:abstractNum>
  <w:abstractNum w:abstractNumId="18" w15:restartNumberingAfterBreak="0">
    <w:nsid w:val="6E051451"/>
    <w:multiLevelType w:val="multilevel"/>
    <w:tmpl w:val="0E8EE00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188" w:hanging="360"/>
      </w:pPr>
      <w:rPr>
        <w:rFonts w:hint="default"/>
      </w:rPr>
    </w:lvl>
  </w:abstractNum>
  <w:abstractNum w:abstractNumId="19" w15:restartNumberingAfterBreak="0">
    <w:nsid w:val="770839B9"/>
    <w:multiLevelType w:val="hybridMultilevel"/>
    <w:tmpl w:val="36D869D4"/>
    <w:lvl w:ilvl="0" w:tplc="8736A0F2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6"/>
  </w:num>
  <w:num w:numId="5">
    <w:abstractNumId w:val="10"/>
  </w:num>
  <w:num w:numId="6">
    <w:abstractNumId w:val="12"/>
  </w:num>
  <w:num w:numId="7">
    <w:abstractNumId w:val="19"/>
  </w:num>
  <w:num w:numId="8">
    <w:abstractNumId w:val="6"/>
  </w:num>
  <w:num w:numId="9">
    <w:abstractNumId w:val="0"/>
  </w:num>
  <w:num w:numId="10">
    <w:abstractNumId w:val="1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5"/>
  </w:num>
  <w:num w:numId="16">
    <w:abstractNumId w:val="13"/>
  </w:num>
  <w:num w:numId="17">
    <w:abstractNumId w:val="3"/>
  </w:num>
  <w:num w:numId="18">
    <w:abstractNumId w:val="7"/>
  </w:num>
  <w:num w:numId="19">
    <w:abstractNumId w:val="17"/>
  </w:num>
  <w:num w:numId="2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6E"/>
    <w:rsid w:val="00004D0F"/>
    <w:rsid w:val="0001074D"/>
    <w:rsid w:val="00015267"/>
    <w:rsid w:val="0001689E"/>
    <w:rsid w:val="000271C0"/>
    <w:rsid w:val="00034FE9"/>
    <w:rsid w:val="0004521B"/>
    <w:rsid w:val="00055CE0"/>
    <w:rsid w:val="00077CB1"/>
    <w:rsid w:val="00090D25"/>
    <w:rsid w:val="00092CAC"/>
    <w:rsid w:val="000955F9"/>
    <w:rsid w:val="000D2324"/>
    <w:rsid w:val="000E0901"/>
    <w:rsid w:val="000E532F"/>
    <w:rsid w:val="000F47A1"/>
    <w:rsid w:val="001053A9"/>
    <w:rsid w:val="00120ECD"/>
    <w:rsid w:val="00131016"/>
    <w:rsid w:val="0014596D"/>
    <w:rsid w:val="00161E0A"/>
    <w:rsid w:val="00162D96"/>
    <w:rsid w:val="00180512"/>
    <w:rsid w:val="00190B5C"/>
    <w:rsid w:val="001946EF"/>
    <w:rsid w:val="001A191A"/>
    <w:rsid w:val="001D5363"/>
    <w:rsid w:val="002069C9"/>
    <w:rsid w:val="00217034"/>
    <w:rsid w:val="0022576E"/>
    <w:rsid w:val="0023296C"/>
    <w:rsid w:val="00232F9B"/>
    <w:rsid w:val="00251A5E"/>
    <w:rsid w:val="00272243"/>
    <w:rsid w:val="002917C4"/>
    <w:rsid w:val="00295E0C"/>
    <w:rsid w:val="002A69BF"/>
    <w:rsid w:val="002C6465"/>
    <w:rsid w:val="002D61EE"/>
    <w:rsid w:val="002E1327"/>
    <w:rsid w:val="002E1353"/>
    <w:rsid w:val="002E3946"/>
    <w:rsid w:val="00300C1A"/>
    <w:rsid w:val="003045A0"/>
    <w:rsid w:val="00306F01"/>
    <w:rsid w:val="00317072"/>
    <w:rsid w:val="003210D0"/>
    <w:rsid w:val="0034388A"/>
    <w:rsid w:val="00356B84"/>
    <w:rsid w:val="0035745B"/>
    <w:rsid w:val="00395B33"/>
    <w:rsid w:val="003A1245"/>
    <w:rsid w:val="003A37EF"/>
    <w:rsid w:val="003A4319"/>
    <w:rsid w:val="003B37B6"/>
    <w:rsid w:val="003C7E1A"/>
    <w:rsid w:val="003D59E7"/>
    <w:rsid w:val="003F148B"/>
    <w:rsid w:val="003F3695"/>
    <w:rsid w:val="003F7752"/>
    <w:rsid w:val="00406AFB"/>
    <w:rsid w:val="00410C18"/>
    <w:rsid w:val="0041485C"/>
    <w:rsid w:val="00422D7D"/>
    <w:rsid w:val="00424BC8"/>
    <w:rsid w:val="0044417C"/>
    <w:rsid w:val="00455B12"/>
    <w:rsid w:val="0046510B"/>
    <w:rsid w:val="004A0178"/>
    <w:rsid w:val="004B2B30"/>
    <w:rsid w:val="004C379E"/>
    <w:rsid w:val="004C3AF5"/>
    <w:rsid w:val="004F26E2"/>
    <w:rsid w:val="004F5F52"/>
    <w:rsid w:val="00513B79"/>
    <w:rsid w:val="00550D9C"/>
    <w:rsid w:val="00555957"/>
    <w:rsid w:val="005560E2"/>
    <w:rsid w:val="005A7ECA"/>
    <w:rsid w:val="005B2CEC"/>
    <w:rsid w:val="005B33D0"/>
    <w:rsid w:val="005D362C"/>
    <w:rsid w:val="005D4660"/>
    <w:rsid w:val="005F2E0D"/>
    <w:rsid w:val="005F552E"/>
    <w:rsid w:val="006066A1"/>
    <w:rsid w:val="00613A4B"/>
    <w:rsid w:val="006166ED"/>
    <w:rsid w:val="006243C1"/>
    <w:rsid w:val="0063614E"/>
    <w:rsid w:val="0066780F"/>
    <w:rsid w:val="006961F1"/>
    <w:rsid w:val="006B512C"/>
    <w:rsid w:val="006C0F93"/>
    <w:rsid w:val="006C6100"/>
    <w:rsid w:val="006C66D9"/>
    <w:rsid w:val="006E3219"/>
    <w:rsid w:val="006F6127"/>
    <w:rsid w:val="00760A1A"/>
    <w:rsid w:val="0077001B"/>
    <w:rsid w:val="00793BB3"/>
    <w:rsid w:val="007C51FA"/>
    <w:rsid w:val="007E5769"/>
    <w:rsid w:val="0080282C"/>
    <w:rsid w:val="00812861"/>
    <w:rsid w:val="00816928"/>
    <w:rsid w:val="008367B5"/>
    <w:rsid w:val="008574F3"/>
    <w:rsid w:val="00860F09"/>
    <w:rsid w:val="00861224"/>
    <w:rsid w:val="008614A8"/>
    <w:rsid w:val="0086311D"/>
    <w:rsid w:val="00866491"/>
    <w:rsid w:val="008818AB"/>
    <w:rsid w:val="00884783"/>
    <w:rsid w:val="008D11D5"/>
    <w:rsid w:val="008D702F"/>
    <w:rsid w:val="008E75B8"/>
    <w:rsid w:val="00900994"/>
    <w:rsid w:val="00912C71"/>
    <w:rsid w:val="00977207"/>
    <w:rsid w:val="00984E3F"/>
    <w:rsid w:val="009A45AC"/>
    <w:rsid w:val="009B2467"/>
    <w:rsid w:val="009B5B80"/>
    <w:rsid w:val="009E2626"/>
    <w:rsid w:val="00A12855"/>
    <w:rsid w:val="00A17407"/>
    <w:rsid w:val="00A20F08"/>
    <w:rsid w:val="00A31DA5"/>
    <w:rsid w:val="00A80842"/>
    <w:rsid w:val="00A862CB"/>
    <w:rsid w:val="00A864F4"/>
    <w:rsid w:val="00A86F57"/>
    <w:rsid w:val="00AB7AB5"/>
    <w:rsid w:val="00AD19D4"/>
    <w:rsid w:val="00AF2933"/>
    <w:rsid w:val="00B20D63"/>
    <w:rsid w:val="00B22E27"/>
    <w:rsid w:val="00B42C1E"/>
    <w:rsid w:val="00B42E7D"/>
    <w:rsid w:val="00B4625C"/>
    <w:rsid w:val="00B5720D"/>
    <w:rsid w:val="00B60087"/>
    <w:rsid w:val="00B858CF"/>
    <w:rsid w:val="00BA68FD"/>
    <w:rsid w:val="00BC2742"/>
    <w:rsid w:val="00BE43CE"/>
    <w:rsid w:val="00BF1144"/>
    <w:rsid w:val="00C223AC"/>
    <w:rsid w:val="00C570F1"/>
    <w:rsid w:val="00C73083"/>
    <w:rsid w:val="00C768B1"/>
    <w:rsid w:val="00C87CCC"/>
    <w:rsid w:val="00C92D5E"/>
    <w:rsid w:val="00C97BD4"/>
    <w:rsid w:val="00CA08FF"/>
    <w:rsid w:val="00CC2985"/>
    <w:rsid w:val="00CE2569"/>
    <w:rsid w:val="00CE50B1"/>
    <w:rsid w:val="00CE5827"/>
    <w:rsid w:val="00CE70E5"/>
    <w:rsid w:val="00D05757"/>
    <w:rsid w:val="00D40782"/>
    <w:rsid w:val="00D44789"/>
    <w:rsid w:val="00D535BE"/>
    <w:rsid w:val="00D53935"/>
    <w:rsid w:val="00DB1A85"/>
    <w:rsid w:val="00DB4FF2"/>
    <w:rsid w:val="00DC052B"/>
    <w:rsid w:val="00DE75A8"/>
    <w:rsid w:val="00E00F42"/>
    <w:rsid w:val="00E1516E"/>
    <w:rsid w:val="00E35D99"/>
    <w:rsid w:val="00E56BB0"/>
    <w:rsid w:val="00E76CB8"/>
    <w:rsid w:val="00E83CBC"/>
    <w:rsid w:val="00E93E13"/>
    <w:rsid w:val="00F65EFF"/>
    <w:rsid w:val="00F86B99"/>
    <w:rsid w:val="00FA35D6"/>
    <w:rsid w:val="00FA5646"/>
    <w:rsid w:val="00FA7AD1"/>
    <w:rsid w:val="00FB614A"/>
    <w:rsid w:val="00FC15B3"/>
    <w:rsid w:val="00FC6F9C"/>
    <w:rsid w:val="00FC77A7"/>
    <w:rsid w:val="00FD07E1"/>
    <w:rsid w:val="00FE0737"/>
    <w:rsid w:val="00FE37B5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CEC5"/>
  <w15:docId w15:val="{005DFCE0-4424-4119-BD58-C3CED7B3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3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60F09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0F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5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E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E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E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FB614A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AB7AB5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D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D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ondeja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3E2E-C9EA-4698-8333-6C8BECA3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Różycka Żaneta</dc:creator>
  <cp:keywords/>
  <dc:description/>
  <cp:lastModifiedBy>Górski Paweł</cp:lastModifiedBy>
  <cp:revision>20</cp:revision>
  <cp:lastPrinted>2024-03-15T10:23:00Z</cp:lastPrinted>
  <dcterms:created xsi:type="dcterms:W3CDTF">2024-06-16T18:35:00Z</dcterms:created>
  <dcterms:modified xsi:type="dcterms:W3CDTF">2024-06-20T09:38:00Z</dcterms:modified>
</cp:coreProperties>
</file>