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E96E" w14:textId="77777777" w:rsidR="00306F91" w:rsidRPr="00884DDC" w:rsidRDefault="00306F91" w:rsidP="009D6930">
      <w:pPr>
        <w:spacing w:line="240" w:lineRule="auto"/>
        <w:jc w:val="both"/>
        <w:rPr>
          <w:rFonts w:cs="Arial"/>
          <w:b/>
          <w:sz w:val="20"/>
        </w:rPr>
      </w:pPr>
      <w:r w:rsidRPr="00884DDC">
        <w:rPr>
          <w:rFonts w:cs="Arial"/>
          <w:sz w:val="20"/>
        </w:rPr>
        <w:t xml:space="preserve">Znak sprawy: </w:t>
      </w:r>
      <w:r w:rsidR="00E410C4">
        <w:rPr>
          <w:rFonts w:cs="Arial"/>
          <w:sz w:val="20"/>
        </w:rPr>
        <w:t>OZ/261</w:t>
      </w:r>
      <w:r w:rsidR="001C2CA2">
        <w:rPr>
          <w:rFonts w:cs="Arial"/>
          <w:sz w:val="20"/>
        </w:rPr>
        <w:t>/KD/RB/</w:t>
      </w:r>
      <w:r w:rsidR="00641A50">
        <w:rPr>
          <w:rFonts w:cs="Arial"/>
          <w:sz w:val="20"/>
        </w:rPr>
        <w:t>514/</w:t>
      </w:r>
      <w:r w:rsidR="001C2CA2">
        <w:rPr>
          <w:rFonts w:cs="Arial"/>
          <w:sz w:val="20"/>
        </w:rPr>
        <w:t>21</w:t>
      </w:r>
    </w:p>
    <w:p w14:paraId="0DFBF8A1" w14:textId="77777777" w:rsidR="00306F91" w:rsidRPr="00884DDC" w:rsidRDefault="00306F91" w:rsidP="009D6930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Cs w:val="24"/>
        </w:rPr>
      </w:pPr>
    </w:p>
    <w:p w14:paraId="167DFFE6" w14:textId="77777777" w:rsidR="00306F91" w:rsidRPr="00884DDC" w:rsidRDefault="00306F91" w:rsidP="009D6930">
      <w:pPr>
        <w:pStyle w:val="tab"/>
      </w:pPr>
    </w:p>
    <w:p w14:paraId="7ACED200" w14:textId="77777777" w:rsidR="00F73C21" w:rsidRPr="00884DDC" w:rsidRDefault="00F73C21" w:rsidP="009D6930">
      <w:pPr>
        <w:pStyle w:val="nagtab"/>
        <w:widowControl w:val="0"/>
        <w:tabs>
          <w:tab w:val="left" w:pos="708"/>
        </w:tabs>
        <w:spacing w:before="0" w:after="0" w:line="240" w:lineRule="auto"/>
        <w:rPr>
          <w:rFonts w:cs="Arial"/>
          <w:bCs/>
          <w:snapToGrid w:val="0"/>
          <w:color w:val="auto"/>
          <w:spacing w:val="0"/>
          <w:szCs w:val="24"/>
        </w:rPr>
      </w:pPr>
      <w:r w:rsidRPr="00884DDC">
        <w:rPr>
          <w:rFonts w:cs="Arial"/>
          <w:bCs/>
          <w:snapToGrid w:val="0"/>
          <w:color w:val="auto"/>
          <w:spacing w:val="0"/>
          <w:szCs w:val="24"/>
        </w:rPr>
        <w:t>SPECYFIKACJA WARUNKÓW ZAMÓWIENIA (SWZ)</w:t>
      </w:r>
    </w:p>
    <w:p w14:paraId="6B5B33B9" w14:textId="77777777" w:rsidR="00F73C21" w:rsidRPr="00884DDC" w:rsidRDefault="00F73C21" w:rsidP="009D6930">
      <w:pPr>
        <w:pStyle w:val="tab"/>
        <w:jc w:val="center"/>
      </w:pPr>
      <w:r w:rsidRPr="00884DDC">
        <w:t xml:space="preserve">dla przetargu </w:t>
      </w:r>
      <w:r w:rsidR="00B33B57">
        <w:t>nieograniczonego</w:t>
      </w:r>
      <w:r w:rsidR="00B33B57" w:rsidRPr="00884DDC">
        <w:t xml:space="preserve"> </w:t>
      </w:r>
      <w:r w:rsidRPr="00884DDC">
        <w:t>pod nazwą:</w:t>
      </w:r>
    </w:p>
    <w:p w14:paraId="24DC2570" w14:textId="77777777" w:rsidR="00EA5DB1" w:rsidRPr="00884DDC" w:rsidRDefault="00EA5DB1" w:rsidP="009D6930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Cs w:val="24"/>
        </w:rPr>
      </w:pPr>
    </w:p>
    <w:p w14:paraId="2C94FC73" w14:textId="77777777" w:rsidR="00EA5DB1" w:rsidRPr="00884DDC" w:rsidRDefault="00EA5DB1" w:rsidP="009D6930">
      <w:pPr>
        <w:suppressAutoHyphens/>
        <w:jc w:val="both"/>
        <w:rPr>
          <w:rFonts w:cs="Arial"/>
          <w:b/>
          <w:szCs w:val="24"/>
        </w:rPr>
      </w:pPr>
    </w:p>
    <w:p w14:paraId="6AA59B8B" w14:textId="77777777" w:rsidR="00EA5DB1" w:rsidRPr="00B33B57" w:rsidRDefault="00C56CB3" w:rsidP="009D6930">
      <w:pPr>
        <w:tabs>
          <w:tab w:val="left" w:pos="4201"/>
        </w:tabs>
        <w:suppressAutoHyphens/>
        <w:rPr>
          <w:rFonts w:cs="Arial"/>
          <w:b/>
          <w:szCs w:val="24"/>
        </w:rPr>
      </w:pPr>
      <w:r w:rsidRPr="00B33B57">
        <w:rPr>
          <w:rFonts w:cs="Arial"/>
          <w:b/>
          <w:szCs w:val="24"/>
        </w:rPr>
        <w:tab/>
      </w:r>
    </w:p>
    <w:p w14:paraId="6E4D268B" w14:textId="77777777" w:rsidR="00393C25" w:rsidRPr="004A3066" w:rsidRDefault="00500101" w:rsidP="009D6930">
      <w:pPr>
        <w:tabs>
          <w:tab w:val="clear" w:pos="3402"/>
        </w:tabs>
        <w:spacing w:line="240" w:lineRule="auto"/>
        <w:jc w:val="center"/>
        <w:rPr>
          <w:rFonts w:cs="Arial"/>
          <w:b/>
          <w:szCs w:val="24"/>
        </w:rPr>
      </w:pPr>
      <w:r w:rsidRPr="00500101">
        <w:rPr>
          <w:rFonts w:cs="Arial"/>
          <w:b/>
          <w:szCs w:val="24"/>
        </w:rPr>
        <w:t>Odtworzenie układów magazynowania chemikaliów i układów regeneracji ciągów SUW2 w ENEA Ciepło sp. z o.o. Oddział Elektrociepłownia Białystok</w:t>
      </w:r>
    </w:p>
    <w:p w14:paraId="20CC96C9" w14:textId="77777777" w:rsidR="00EA5DB1" w:rsidRPr="00B33B57" w:rsidRDefault="00EA5DB1" w:rsidP="009D6930">
      <w:pPr>
        <w:jc w:val="center"/>
        <w:rPr>
          <w:rFonts w:cs="Arial"/>
          <w:b/>
          <w:szCs w:val="24"/>
        </w:rPr>
      </w:pPr>
    </w:p>
    <w:p w14:paraId="63C17343" w14:textId="77777777" w:rsidR="00EA5DB1" w:rsidRPr="00884DDC" w:rsidRDefault="00EA5DB1" w:rsidP="009D6930">
      <w:pPr>
        <w:suppressAutoHyphens/>
        <w:jc w:val="both"/>
        <w:rPr>
          <w:rFonts w:cs="Arial"/>
          <w:b/>
          <w:szCs w:val="24"/>
        </w:rPr>
      </w:pPr>
    </w:p>
    <w:p w14:paraId="0F6FADCE" w14:textId="77777777" w:rsidR="00EA5DB1" w:rsidRPr="00884DDC" w:rsidRDefault="00EA5DB1" w:rsidP="009D6930">
      <w:pPr>
        <w:suppressAutoHyphens/>
        <w:jc w:val="both"/>
        <w:rPr>
          <w:rFonts w:cs="Arial"/>
          <w:b/>
          <w:szCs w:val="24"/>
        </w:rPr>
      </w:pPr>
    </w:p>
    <w:p w14:paraId="4A6B70DB" w14:textId="77777777" w:rsidR="00306F91" w:rsidRPr="00884DDC" w:rsidRDefault="00306F91" w:rsidP="009D6930">
      <w:pPr>
        <w:suppressAutoHyphens/>
        <w:jc w:val="both"/>
        <w:rPr>
          <w:rFonts w:cs="Arial"/>
          <w:b/>
          <w:szCs w:val="24"/>
        </w:rPr>
      </w:pPr>
    </w:p>
    <w:p w14:paraId="16D5642B" w14:textId="77777777" w:rsidR="00E13822" w:rsidRPr="00884DDC" w:rsidRDefault="00E13822" w:rsidP="009D6930">
      <w:pPr>
        <w:suppressAutoHyphens/>
        <w:jc w:val="both"/>
        <w:rPr>
          <w:rFonts w:cs="Arial"/>
          <w:b/>
          <w:szCs w:val="24"/>
        </w:rPr>
      </w:pPr>
    </w:p>
    <w:p w14:paraId="13707A99" w14:textId="77777777" w:rsidR="00EA5DB1" w:rsidRPr="00884DDC" w:rsidRDefault="00EA5DB1" w:rsidP="009D6930">
      <w:pPr>
        <w:suppressAutoHyphens/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Zamawiający:  </w:t>
      </w:r>
    </w:p>
    <w:p w14:paraId="5D1C032A" w14:textId="77777777" w:rsidR="00EF013E" w:rsidRPr="00884DDC" w:rsidRDefault="00EF013E" w:rsidP="009D6930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ENEA Ciepło Sp. z o.o. </w:t>
      </w:r>
    </w:p>
    <w:p w14:paraId="16B25C52" w14:textId="77777777" w:rsidR="00EF013E" w:rsidRPr="00884DDC" w:rsidRDefault="00EF013E" w:rsidP="009D6930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Ul. Warszawska 27</w:t>
      </w:r>
    </w:p>
    <w:p w14:paraId="538C6525" w14:textId="77777777" w:rsidR="00EF013E" w:rsidRPr="00884DDC" w:rsidRDefault="00EF013E" w:rsidP="009D6930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15-062 Białystok</w:t>
      </w:r>
    </w:p>
    <w:p w14:paraId="4C110E7D" w14:textId="77777777" w:rsidR="00EF013E" w:rsidRPr="00884DDC" w:rsidRDefault="00EF013E" w:rsidP="009D6930">
      <w:pPr>
        <w:spacing w:line="240" w:lineRule="auto"/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  <w:u w:val="single"/>
        </w:rPr>
        <w:t>adres korespondencyjny:</w:t>
      </w:r>
    </w:p>
    <w:p w14:paraId="4565A747" w14:textId="77777777" w:rsidR="00EF013E" w:rsidRPr="00884DDC" w:rsidRDefault="00EF013E" w:rsidP="009D6930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ENEA Ciepło Sp. z o.o.  </w:t>
      </w:r>
    </w:p>
    <w:p w14:paraId="67CF2EC6" w14:textId="77777777" w:rsidR="00EF013E" w:rsidRPr="00884DDC" w:rsidRDefault="00EF013E" w:rsidP="009D6930">
      <w:pPr>
        <w:spacing w:line="240" w:lineRule="auto"/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</w:rPr>
        <w:t>Oddział Elektrociepłownia Białystok</w:t>
      </w:r>
    </w:p>
    <w:p w14:paraId="124255EC" w14:textId="77777777" w:rsidR="00EF013E" w:rsidRPr="00884DDC" w:rsidRDefault="00EF013E" w:rsidP="009D6930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ul. Generała Władysława Andersa 15</w:t>
      </w:r>
    </w:p>
    <w:p w14:paraId="15E6F91B" w14:textId="77777777" w:rsidR="00EA5DB1" w:rsidRPr="00884DDC" w:rsidRDefault="00EF013E" w:rsidP="009D6930">
      <w:pPr>
        <w:suppressAutoHyphens/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15 – 124 Białystok</w:t>
      </w:r>
    </w:p>
    <w:p w14:paraId="58EF4764" w14:textId="77777777" w:rsidR="00EA5DB1" w:rsidRPr="00884DDC" w:rsidRDefault="00EA5DB1" w:rsidP="009D6930">
      <w:pPr>
        <w:suppressAutoHyphens/>
        <w:jc w:val="both"/>
        <w:rPr>
          <w:rFonts w:cs="Arial"/>
          <w:b/>
          <w:szCs w:val="24"/>
        </w:rPr>
      </w:pPr>
    </w:p>
    <w:p w14:paraId="1922DCAE" w14:textId="77777777" w:rsidR="00306F91" w:rsidRPr="00884DDC" w:rsidRDefault="00306F91" w:rsidP="009D6930">
      <w:pPr>
        <w:suppressAutoHyphens/>
        <w:jc w:val="both"/>
        <w:rPr>
          <w:rFonts w:cs="Arial"/>
          <w:b/>
          <w:szCs w:val="24"/>
        </w:rPr>
      </w:pPr>
    </w:p>
    <w:p w14:paraId="6978B096" w14:textId="77777777" w:rsidR="00EA5DB1" w:rsidRPr="00884DDC" w:rsidRDefault="00EA5DB1" w:rsidP="009D6930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Cs w:val="24"/>
        </w:rPr>
      </w:pPr>
    </w:p>
    <w:p w14:paraId="561B5F3B" w14:textId="117A1B7B" w:rsidR="00393C25" w:rsidRPr="00884DDC" w:rsidRDefault="00393C25" w:rsidP="009D6930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I. GŁÓWNE WARUNKI ZAMÓWIENIA</w:t>
      </w:r>
    </w:p>
    <w:p w14:paraId="7321341F" w14:textId="77777777" w:rsidR="00306F91" w:rsidRPr="00884DDC" w:rsidRDefault="00306F91" w:rsidP="009D6930">
      <w:pPr>
        <w:tabs>
          <w:tab w:val="clear" w:pos="3402"/>
          <w:tab w:val="num" w:pos="360"/>
        </w:tabs>
        <w:spacing w:line="240" w:lineRule="auto"/>
        <w:jc w:val="both"/>
        <w:rPr>
          <w:rFonts w:cs="Arial"/>
          <w:b/>
          <w:szCs w:val="24"/>
        </w:rPr>
      </w:pPr>
    </w:p>
    <w:p w14:paraId="5BD9735C" w14:textId="77777777" w:rsidR="00393C25" w:rsidRPr="00884DDC" w:rsidRDefault="00393C25" w:rsidP="009D6930">
      <w:pPr>
        <w:tabs>
          <w:tab w:val="clear" w:pos="3402"/>
          <w:tab w:val="num" w:pos="360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1. Zamawiający</w:t>
      </w:r>
      <w:r w:rsidRPr="00884DDC">
        <w:rPr>
          <w:rFonts w:cs="Arial"/>
          <w:szCs w:val="24"/>
        </w:rPr>
        <w:t xml:space="preserve">: </w:t>
      </w:r>
    </w:p>
    <w:p w14:paraId="402B720E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</w:t>
      </w:r>
    </w:p>
    <w:p w14:paraId="5DC3508F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Warszawska 27</w:t>
      </w:r>
    </w:p>
    <w:p w14:paraId="28F6771C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15-062 Białystok</w:t>
      </w:r>
    </w:p>
    <w:p w14:paraId="12443C00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  <w:u w:val="single"/>
        </w:rPr>
        <w:t>adres korespondencyjny:</w:t>
      </w:r>
    </w:p>
    <w:p w14:paraId="5EBE82C5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 </w:t>
      </w:r>
    </w:p>
    <w:p w14:paraId="4DABB74D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</w:rPr>
        <w:t>Oddział Elektrociepłownia Białystok</w:t>
      </w:r>
    </w:p>
    <w:p w14:paraId="4FA3E8DA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Generała Władysława Andersa 15</w:t>
      </w:r>
    </w:p>
    <w:p w14:paraId="5E28D1E7" w14:textId="77777777" w:rsidR="00306F91" w:rsidRPr="00884DDC" w:rsidRDefault="00EF013E" w:rsidP="009D6930">
      <w:pPr>
        <w:tabs>
          <w:tab w:val="clear" w:pos="3402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15 – 124 Białystok</w:t>
      </w:r>
    </w:p>
    <w:p w14:paraId="5F097B89" w14:textId="77777777" w:rsidR="00EF013E" w:rsidRPr="00884DDC" w:rsidRDefault="00EF013E" w:rsidP="009D6930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09D510D6" w14:textId="77777777" w:rsidR="00442D3D" w:rsidRPr="00884DDC" w:rsidRDefault="00442D3D" w:rsidP="009D6930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2. Wadium</w:t>
      </w:r>
    </w:p>
    <w:p w14:paraId="4DF3A1F5" w14:textId="77777777" w:rsidR="00442D3D" w:rsidRPr="00884DDC" w:rsidRDefault="00442D3D" w:rsidP="009D6930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2.1.</w:t>
      </w:r>
      <w:r w:rsidRPr="00884DDC">
        <w:rPr>
          <w:rFonts w:cs="Arial"/>
          <w:szCs w:val="24"/>
        </w:rPr>
        <w:t xml:space="preserve"> W niniejszym postępowaniu</w:t>
      </w:r>
      <w:r w:rsidRPr="00884DDC">
        <w:rPr>
          <w:rFonts w:cs="Arial"/>
          <w:b/>
          <w:szCs w:val="24"/>
        </w:rPr>
        <w:t xml:space="preserve"> </w:t>
      </w:r>
      <w:r w:rsidRPr="00884DDC">
        <w:rPr>
          <w:rFonts w:cs="Arial"/>
          <w:szCs w:val="24"/>
        </w:rPr>
        <w:t>wadium jest wymagane.</w:t>
      </w:r>
      <w:r w:rsidRPr="00884DDC">
        <w:rPr>
          <w:rFonts w:cs="Arial"/>
          <w:b/>
          <w:szCs w:val="24"/>
        </w:rPr>
        <w:t xml:space="preserve"> </w:t>
      </w:r>
    </w:p>
    <w:p w14:paraId="16990108" w14:textId="77777777" w:rsidR="00442D3D" w:rsidRPr="00884DDC" w:rsidRDefault="00442D3D" w:rsidP="009D6930">
      <w:p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 xml:space="preserve">2.2. </w:t>
      </w:r>
      <w:r w:rsidRPr="00884DDC">
        <w:rPr>
          <w:rFonts w:cs="Arial"/>
          <w:szCs w:val="24"/>
        </w:rPr>
        <w:t xml:space="preserve">Każdy Wykonawca przystępując do postępowania zobowiązany jest wnieść wadium w wysokości </w:t>
      </w:r>
      <w:r w:rsidR="00500101">
        <w:rPr>
          <w:rFonts w:cs="Arial"/>
          <w:b/>
          <w:szCs w:val="24"/>
        </w:rPr>
        <w:t xml:space="preserve">30 </w:t>
      </w:r>
      <w:r w:rsidR="00560BD1">
        <w:rPr>
          <w:rFonts w:cs="Arial"/>
          <w:b/>
          <w:szCs w:val="24"/>
        </w:rPr>
        <w:t xml:space="preserve">000 </w:t>
      </w:r>
      <w:r w:rsidR="00560BD1" w:rsidRPr="00884DDC">
        <w:rPr>
          <w:rFonts w:cs="Arial"/>
          <w:b/>
          <w:szCs w:val="24"/>
        </w:rPr>
        <w:t xml:space="preserve"> </w:t>
      </w:r>
      <w:r w:rsidRPr="00884DDC">
        <w:rPr>
          <w:rFonts w:cs="Arial"/>
          <w:b/>
          <w:szCs w:val="24"/>
        </w:rPr>
        <w:t>zł.</w:t>
      </w:r>
      <w:r w:rsidRPr="00884DDC">
        <w:rPr>
          <w:rFonts w:cs="Arial"/>
          <w:szCs w:val="24"/>
        </w:rPr>
        <w:t xml:space="preserve"> (słownie: </w:t>
      </w:r>
      <w:r w:rsidR="00500101">
        <w:rPr>
          <w:rFonts w:cs="Arial"/>
          <w:szCs w:val="24"/>
        </w:rPr>
        <w:t>trzydzieści</w:t>
      </w:r>
      <w:r w:rsidR="00560BD1">
        <w:rPr>
          <w:rFonts w:cs="Arial"/>
          <w:szCs w:val="24"/>
        </w:rPr>
        <w:t xml:space="preserve"> tysięcy </w:t>
      </w:r>
      <w:r w:rsidRPr="00884DDC">
        <w:rPr>
          <w:rFonts w:cs="Arial"/>
          <w:szCs w:val="24"/>
        </w:rPr>
        <w:t xml:space="preserve">złotych). </w:t>
      </w:r>
    </w:p>
    <w:p w14:paraId="06C95F42" w14:textId="77777777" w:rsidR="00442D3D" w:rsidRPr="00884DDC" w:rsidRDefault="00442D3D" w:rsidP="009D6930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2.3. </w:t>
      </w:r>
      <w:r w:rsidRPr="00884DDC">
        <w:rPr>
          <w:rFonts w:cs="Arial"/>
          <w:szCs w:val="24"/>
        </w:rPr>
        <w:t>Wadium wnoszone jest przed upływem</w:t>
      </w:r>
      <w:r w:rsidRPr="00884DDC">
        <w:rPr>
          <w:rFonts w:cs="Arial"/>
          <w:b/>
          <w:szCs w:val="24"/>
        </w:rPr>
        <w:t xml:space="preserve"> </w:t>
      </w:r>
      <w:r w:rsidRPr="00884DDC">
        <w:rPr>
          <w:rFonts w:cs="Arial"/>
          <w:szCs w:val="24"/>
        </w:rPr>
        <w:t>terminu składania ofert, w jednej z poniższych form, zgodnie z wyborem Wykonawcy:</w:t>
      </w:r>
    </w:p>
    <w:p w14:paraId="76582829" w14:textId="77777777" w:rsidR="00442D3D" w:rsidRPr="00884DDC" w:rsidRDefault="00442D3D" w:rsidP="009D6930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cs="Arial"/>
          <w:snapToGrid w:val="0"/>
          <w:szCs w:val="24"/>
        </w:rPr>
      </w:pPr>
      <w:r w:rsidRPr="00884DDC">
        <w:rPr>
          <w:rFonts w:cs="Arial"/>
          <w:szCs w:val="24"/>
        </w:rPr>
        <w:t xml:space="preserve">pieniądzu, na rachunek wskazany przez Enea </w:t>
      </w:r>
      <w:r w:rsidR="00EF013E" w:rsidRPr="00884DDC">
        <w:rPr>
          <w:rFonts w:cs="Arial"/>
          <w:szCs w:val="24"/>
        </w:rPr>
        <w:t>Ciepło</w:t>
      </w:r>
      <w:r w:rsidRPr="00884DDC">
        <w:rPr>
          <w:rFonts w:cs="Arial"/>
          <w:szCs w:val="24"/>
        </w:rPr>
        <w:t xml:space="preserve"> Sp. z o.o.  </w:t>
      </w:r>
    </w:p>
    <w:p w14:paraId="2F09AE26" w14:textId="77777777" w:rsidR="00442D3D" w:rsidRPr="00884DDC" w:rsidRDefault="00442D3D" w:rsidP="009D6930">
      <w:pPr>
        <w:jc w:val="both"/>
        <w:rPr>
          <w:rFonts w:cs="Arial"/>
          <w:snapToGrid w:val="0"/>
          <w:szCs w:val="24"/>
        </w:rPr>
      </w:pPr>
      <w:r w:rsidRPr="00884DDC">
        <w:rPr>
          <w:rFonts w:cs="Arial"/>
          <w:snapToGrid w:val="0"/>
          <w:szCs w:val="24"/>
        </w:rPr>
        <w:t xml:space="preserve">Konto bankowe: </w:t>
      </w:r>
      <w:r w:rsidR="00013100" w:rsidRPr="00884DDC">
        <w:rPr>
          <w:b/>
          <w:bCs/>
        </w:rPr>
        <w:t>84 1020 1026 0000 1102 0379 5853</w:t>
      </w:r>
    </w:p>
    <w:p w14:paraId="216AA805" w14:textId="77777777" w:rsidR="00560BD1" w:rsidRPr="009B24D7" w:rsidRDefault="00442D3D" w:rsidP="009D6930">
      <w:pPr>
        <w:tabs>
          <w:tab w:val="clear" w:pos="3402"/>
        </w:tabs>
        <w:spacing w:line="240" w:lineRule="auto"/>
        <w:rPr>
          <w:rFonts w:cs="Arial"/>
          <w:b/>
          <w:i/>
          <w:szCs w:val="24"/>
        </w:rPr>
      </w:pPr>
      <w:r w:rsidRPr="009B24D7">
        <w:rPr>
          <w:rFonts w:cs="Arial"/>
          <w:i/>
          <w:snapToGrid w:val="0"/>
          <w:szCs w:val="24"/>
        </w:rPr>
        <w:t>W przypadku wniesienia wadium w pieniądzu Zamawiający wymaga wpisania w tytule przelewu:</w:t>
      </w:r>
      <w:r w:rsidR="00B33B57" w:rsidRPr="009B24D7">
        <w:rPr>
          <w:rFonts w:cs="Arial"/>
          <w:i/>
          <w:snapToGrid w:val="0"/>
          <w:szCs w:val="24"/>
        </w:rPr>
        <w:t xml:space="preserve"> </w:t>
      </w:r>
      <w:r w:rsidRPr="009B24D7">
        <w:rPr>
          <w:rFonts w:cs="Arial"/>
          <w:i/>
          <w:snapToGrid w:val="0"/>
          <w:szCs w:val="24"/>
        </w:rPr>
        <w:t>Wadium</w:t>
      </w:r>
      <w:r w:rsidR="00560BD1" w:rsidRPr="009B24D7">
        <w:rPr>
          <w:rFonts w:cs="Arial"/>
          <w:i/>
          <w:snapToGrid w:val="0"/>
          <w:szCs w:val="24"/>
        </w:rPr>
        <w:t>:</w:t>
      </w:r>
      <w:r w:rsidR="00560BD1" w:rsidRPr="009B24D7">
        <w:rPr>
          <w:rFonts w:cs="Arial"/>
          <w:i/>
          <w:szCs w:val="24"/>
        </w:rPr>
        <w:t xml:space="preserve"> </w:t>
      </w:r>
      <w:r w:rsidR="00B33B57" w:rsidRPr="009B24D7">
        <w:rPr>
          <w:rFonts w:cs="Arial"/>
          <w:i/>
          <w:szCs w:val="24"/>
        </w:rPr>
        <w:t>do p</w:t>
      </w:r>
      <w:r w:rsidR="00500101" w:rsidRPr="009B24D7">
        <w:rPr>
          <w:rFonts w:cs="Arial"/>
          <w:i/>
          <w:szCs w:val="24"/>
        </w:rPr>
        <w:t xml:space="preserve">ostepowania nr </w:t>
      </w:r>
      <w:r w:rsidR="00641A50">
        <w:rPr>
          <w:rFonts w:cs="Arial"/>
          <w:i/>
          <w:szCs w:val="24"/>
        </w:rPr>
        <w:t>OZ/261</w:t>
      </w:r>
      <w:r w:rsidR="009B24D7" w:rsidRPr="009B24D7">
        <w:rPr>
          <w:rFonts w:cs="Arial"/>
          <w:i/>
          <w:szCs w:val="24"/>
        </w:rPr>
        <w:t>/KD/RB/</w:t>
      </w:r>
      <w:r w:rsidR="00641A50">
        <w:rPr>
          <w:rFonts w:cs="Arial"/>
          <w:i/>
          <w:szCs w:val="24"/>
        </w:rPr>
        <w:t>514/</w:t>
      </w:r>
      <w:r w:rsidR="009B24D7" w:rsidRPr="009B24D7">
        <w:rPr>
          <w:rFonts w:cs="Arial"/>
          <w:i/>
          <w:szCs w:val="24"/>
        </w:rPr>
        <w:t>21</w:t>
      </w:r>
    </w:p>
    <w:p w14:paraId="13BC94D9" w14:textId="77777777" w:rsidR="001238BE" w:rsidRPr="00884DDC" w:rsidRDefault="001238BE" w:rsidP="009D6930">
      <w:pPr>
        <w:numPr>
          <w:ilvl w:val="0"/>
          <w:numId w:val="2"/>
        </w:num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gwarancji bankowej,</w:t>
      </w:r>
    </w:p>
    <w:p w14:paraId="44A6F1D1" w14:textId="77777777" w:rsidR="001238BE" w:rsidRPr="00884DDC" w:rsidRDefault="001238BE" w:rsidP="009D6930">
      <w:pPr>
        <w:numPr>
          <w:ilvl w:val="0"/>
          <w:numId w:val="2"/>
        </w:num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gwarancji ubezpieczeniowej</w:t>
      </w:r>
      <w:r w:rsidR="00A9794C" w:rsidRPr="00884DDC">
        <w:rPr>
          <w:rFonts w:cs="Arial"/>
          <w:szCs w:val="24"/>
        </w:rPr>
        <w:t>.</w:t>
      </w:r>
    </w:p>
    <w:p w14:paraId="5397C67A" w14:textId="77777777" w:rsidR="00442D3D" w:rsidRPr="00884DDC" w:rsidRDefault="00442D3D" w:rsidP="009D6930">
      <w:pPr>
        <w:pStyle w:val="Tekstpodstawowy"/>
        <w:tabs>
          <w:tab w:val="left" w:pos="708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 xml:space="preserve">2.4. </w:t>
      </w:r>
      <w:r w:rsidRPr="00884DDC">
        <w:rPr>
          <w:rFonts w:ascii="Arial" w:hAnsi="Arial" w:cs="Arial"/>
          <w:bCs/>
          <w:color w:val="000000"/>
          <w:sz w:val="24"/>
          <w:szCs w:val="24"/>
        </w:rPr>
        <w:t>Za datę wniesienia wadium w formie pieniężnej uważana będzie data uznania rachunku bankowego Zamawiającego</w:t>
      </w:r>
      <w:r w:rsidRPr="00884DDC">
        <w:rPr>
          <w:rFonts w:ascii="Arial" w:hAnsi="Arial" w:cs="Arial"/>
          <w:color w:val="000000"/>
          <w:sz w:val="24"/>
          <w:szCs w:val="24"/>
        </w:rPr>
        <w:t>. W przypadku wniesienia wadium w pieniądzu, do oferty dołączyć należy informację o numerze rachunku, na który należy dokonać zwrotu wadium.</w:t>
      </w:r>
    </w:p>
    <w:p w14:paraId="00A61136" w14:textId="77777777" w:rsidR="00442D3D" w:rsidRPr="00884DDC" w:rsidRDefault="00442D3D" w:rsidP="009D6930">
      <w:pPr>
        <w:pStyle w:val="Tekstpodstawowy"/>
        <w:tabs>
          <w:tab w:val="num" w:pos="540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color w:val="000000"/>
          <w:sz w:val="24"/>
          <w:szCs w:val="24"/>
        </w:rPr>
        <w:t>2.5.</w:t>
      </w:r>
      <w:r w:rsidRPr="00884DDC">
        <w:rPr>
          <w:rFonts w:ascii="Arial" w:hAnsi="Arial" w:cs="Arial"/>
          <w:color w:val="000000"/>
          <w:sz w:val="24"/>
          <w:szCs w:val="24"/>
        </w:rPr>
        <w:t xml:space="preserve"> Wadium wniesione w formie gwarancji musi obejmować cały okres związania ofertą. Gwarancja musi być bezwarunkowa, płatna na pierwsze żądanie oraz obejmować odpowiedzialność za wszystkie przypadki powodujące utratę wadium określone w punkcie 2.9. Oryginał gwarancji należy dołączyć do oferty.</w:t>
      </w:r>
    </w:p>
    <w:p w14:paraId="7DEF04C1" w14:textId="77777777" w:rsidR="00442D3D" w:rsidRPr="00884DDC" w:rsidRDefault="00442D3D" w:rsidP="009D6930">
      <w:pPr>
        <w:pStyle w:val="Tekstpodstawowy"/>
        <w:tabs>
          <w:tab w:val="num" w:pos="540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color w:val="000000"/>
          <w:sz w:val="24"/>
          <w:szCs w:val="24"/>
        </w:rPr>
        <w:t>2.6.</w:t>
      </w:r>
      <w:r w:rsidRPr="00884DD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84DDC">
        <w:rPr>
          <w:rFonts w:ascii="Arial" w:hAnsi="Arial" w:cs="Arial"/>
          <w:sz w:val="24"/>
          <w:szCs w:val="24"/>
        </w:rPr>
        <w:t>Zwrot wadium następuje niezwłocznie po:</w:t>
      </w:r>
    </w:p>
    <w:p w14:paraId="55964C89" w14:textId="77777777" w:rsidR="00442D3D" w:rsidRPr="00884DDC" w:rsidRDefault="00442D3D" w:rsidP="009D6930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upływie terminu związania ofertą;</w:t>
      </w:r>
    </w:p>
    <w:p w14:paraId="020302DC" w14:textId="77777777" w:rsidR="00442D3D" w:rsidRPr="00884DDC" w:rsidRDefault="00442D3D" w:rsidP="009D6930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unieważnieniu postępowania przez Zamawiającego;</w:t>
      </w:r>
    </w:p>
    <w:p w14:paraId="4891524A" w14:textId="77777777" w:rsidR="00442D3D" w:rsidRPr="00884DDC" w:rsidRDefault="00442D3D" w:rsidP="009D6930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zawarciu z Wykonawcą Umowy oraz wniesieniu zabezpieczenia należytego wykonania Umowy, o ile takie było wymagane;</w:t>
      </w:r>
    </w:p>
    <w:p w14:paraId="0A0ECCB6" w14:textId="77777777" w:rsidR="00442D3D" w:rsidRPr="00884DDC" w:rsidRDefault="00442D3D" w:rsidP="009D6930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884DDC">
        <w:rPr>
          <w:rFonts w:cs="Arial"/>
          <w:color w:val="000000"/>
          <w:szCs w:val="24"/>
        </w:rPr>
        <w:t>z zastrzeżeniem pkt. 2.9.</w:t>
      </w:r>
      <w:r w:rsidR="00031E23" w:rsidRPr="00884DDC">
        <w:rPr>
          <w:rFonts w:cs="Arial"/>
          <w:color w:val="000000"/>
          <w:szCs w:val="24"/>
        </w:rPr>
        <w:t xml:space="preserve"> poniżej.</w:t>
      </w:r>
    </w:p>
    <w:p w14:paraId="74D014D7" w14:textId="77777777" w:rsidR="00442D3D" w:rsidRPr="00884DDC" w:rsidRDefault="00442D3D" w:rsidP="009D6930">
      <w:pPr>
        <w:tabs>
          <w:tab w:val="left" w:pos="708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color w:val="000000"/>
          <w:szCs w:val="24"/>
        </w:rPr>
        <w:t xml:space="preserve">2.7. </w:t>
      </w:r>
      <w:r w:rsidRPr="00884DDC">
        <w:rPr>
          <w:rFonts w:cs="Arial"/>
          <w:szCs w:val="24"/>
        </w:rPr>
        <w:t>Zwrot wadium wpłaconego w pieniądzu, w przypadkach określonych w pkt. 2.6. następuje z uwzględnieniem odsetek bankowych oraz kosztów prowadzenia rachunku bankowego i przelewów.</w:t>
      </w:r>
    </w:p>
    <w:p w14:paraId="6DBC7B2E" w14:textId="77777777" w:rsidR="00442D3D" w:rsidRPr="00884DDC" w:rsidRDefault="00442D3D" w:rsidP="009D6930">
      <w:pPr>
        <w:tabs>
          <w:tab w:val="left" w:pos="284"/>
          <w:tab w:val="num" w:pos="54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2.8.</w:t>
      </w:r>
      <w:r w:rsidRPr="00884DDC">
        <w:rPr>
          <w:rFonts w:cs="Arial"/>
          <w:szCs w:val="24"/>
        </w:rPr>
        <w:t xml:space="preserve"> Wystąpienie przez Wykonawcę z wni</w:t>
      </w:r>
      <w:r w:rsidR="00225DB4">
        <w:rPr>
          <w:rFonts w:cs="Arial"/>
          <w:szCs w:val="24"/>
        </w:rPr>
        <w:t>oskiem, o którym mowa w pkt. 2.10</w:t>
      </w:r>
      <w:r w:rsidRPr="00884DDC">
        <w:rPr>
          <w:rFonts w:cs="Arial"/>
          <w:szCs w:val="24"/>
        </w:rPr>
        <w:t xml:space="preserve"> oznacza rezygnację z udziału w postępowaniu.</w:t>
      </w:r>
    </w:p>
    <w:p w14:paraId="72CE964F" w14:textId="77777777" w:rsidR="00442D3D" w:rsidRPr="00884DDC" w:rsidRDefault="00442D3D" w:rsidP="009D6930">
      <w:pPr>
        <w:tabs>
          <w:tab w:val="left" w:pos="284"/>
          <w:tab w:val="num" w:pos="54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lastRenderedPageBreak/>
        <w:t>2.9.</w:t>
      </w:r>
      <w:r w:rsidRPr="00884DDC">
        <w:rPr>
          <w:rFonts w:cs="Arial"/>
          <w:szCs w:val="24"/>
        </w:rPr>
        <w:t xml:space="preserve"> Zamawiający zatrzymuje wadium w sytuacji, gdy wybrany w postępowaniu Wykonawca:</w:t>
      </w:r>
    </w:p>
    <w:p w14:paraId="7A69459D" w14:textId="77777777" w:rsidR="00442D3D" w:rsidRPr="00884DDC" w:rsidRDefault="00442D3D" w:rsidP="009D6930">
      <w:pPr>
        <w:numPr>
          <w:ilvl w:val="0"/>
          <w:numId w:val="10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odmówił zawarcia umowy zgodnej z warunkami określonymi w ofercie lub jej zawarcie stało się niemożliwe z przyczyn leżących po jego stronie,</w:t>
      </w:r>
    </w:p>
    <w:p w14:paraId="33A08E0C" w14:textId="77777777" w:rsidR="00845E51" w:rsidRPr="00884DDC" w:rsidRDefault="00442D3D" w:rsidP="009D6930">
      <w:pPr>
        <w:numPr>
          <w:ilvl w:val="0"/>
          <w:numId w:val="10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nie wniósł w terminie wymaganego zabezpieczenia należytego wykonania umowy, o ile informacja o konieczności jego wniesienia była zamieszczona w Specyfikacji Warunków Zamówienia.</w:t>
      </w:r>
    </w:p>
    <w:p w14:paraId="31763F7F" w14:textId="77777777" w:rsidR="00845E51" w:rsidRPr="00884DDC" w:rsidRDefault="00845E51" w:rsidP="009D6930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2.10.</w:t>
      </w:r>
      <w:r w:rsidRPr="00884DDC">
        <w:rPr>
          <w:rFonts w:cs="Arial"/>
          <w:szCs w:val="24"/>
        </w:rPr>
        <w:t xml:space="preserve"> </w:t>
      </w:r>
      <w:r w:rsidRPr="00884DDC">
        <w:rPr>
          <w:rFonts w:cs="Arial"/>
          <w:spacing w:val="-4"/>
          <w:szCs w:val="24"/>
        </w:rPr>
        <w:t>Zamawiający</w:t>
      </w:r>
      <w:r w:rsidRPr="00884DDC">
        <w:rPr>
          <w:rFonts w:cs="Arial"/>
          <w:szCs w:val="24"/>
        </w:rPr>
        <w:t xml:space="preserve"> zwraca niezwłocznie wadium </w:t>
      </w:r>
      <w:r w:rsidRPr="00884DDC">
        <w:rPr>
          <w:rFonts w:cs="Arial"/>
          <w:spacing w:val="-4"/>
          <w:szCs w:val="24"/>
        </w:rPr>
        <w:t xml:space="preserve">na wniosek Wykonawcy, niezwłocznie po: </w:t>
      </w:r>
    </w:p>
    <w:p w14:paraId="206EBC83" w14:textId="77777777" w:rsidR="00845E51" w:rsidRPr="00884DDC" w:rsidRDefault="00845E51" w:rsidP="009D6930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wycofaniu przez niego oferty przed upływem terminu składania ofert, </w:t>
      </w:r>
    </w:p>
    <w:p w14:paraId="5342AB1B" w14:textId="77777777" w:rsidR="00845E51" w:rsidRPr="00884DDC" w:rsidRDefault="00845E51" w:rsidP="009D6930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wyborze oferty złożonej przez innego wykonawcę jako najkorzystniejszej oferty, </w:t>
      </w:r>
    </w:p>
    <w:p w14:paraId="3FAB0985" w14:textId="77777777" w:rsidR="00845E51" w:rsidRPr="00884DDC" w:rsidRDefault="00845E51" w:rsidP="009D6930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 zawarciu przez niego umowy w sprawie zamówienia oraz wniesieniu zabezpieczenia należytego wykonania umowy w sprawie zamówienia, o ile było wymagane, jeżeli oferta wykonawcy została wybrana jako najkorzystniejsza oferta, </w:t>
      </w:r>
    </w:p>
    <w:p w14:paraId="1F98FD93" w14:textId="77777777" w:rsidR="00845E51" w:rsidRPr="00884DDC" w:rsidRDefault="00845E51" w:rsidP="009D6930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>unieważnieniu postępowania.</w:t>
      </w:r>
    </w:p>
    <w:p w14:paraId="4B44A41A" w14:textId="77777777" w:rsidR="00E235D3" w:rsidRPr="00884DDC" w:rsidRDefault="00E235D3" w:rsidP="009D6930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>upływie terminu jego związania ofertą przed zaistnieniem okoliczności wymienionych w lit. a) – d).</w:t>
      </w:r>
    </w:p>
    <w:p w14:paraId="23586006" w14:textId="77777777" w:rsidR="00393C25" w:rsidRPr="00884DDC" w:rsidRDefault="00393C25" w:rsidP="009D6930">
      <w:pPr>
        <w:tabs>
          <w:tab w:val="clear" w:pos="3402"/>
        </w:tabs>
        <w:jc w:val="both"/>
        <w:rPr>
          <w:rFonts w:cs="Arial"/>
          <w:b/>
          <w:szCs w:val="24"/>
        </w:rPr>
      </w:pPr>
    </w:p>
    <w:p w14:paraId="10689336" w14:textId="77777777" w:rsidR="00393C25" w:rsidRPr="00884DDC" w:rsidRDefault="00393C25" w:rsidP="009D6930">
      <w:pPr>
        <w:tabs>
          <w:tab w:val="clear" w:pos="3402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3. Adres do korespondencji:</w:t>
      </w:r>
    </w:p>
    <w:p w14:paraId="16E4279B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 </w:t>
      </w:r>
    </w:p>
    <w:p w14:paraId="49D0267F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</w:rPr>
        <w:t>Oddział Elektrociepłownia Białystok</w:t>
      </w:r>
    </w:p>
    <w:p w14:paraId="5161B106" w14:textId="77777777" w:rsidR="00EF013E" w:rsidRPr="00884DDC" w:rsidRDefault="00EF013E" w:rsidP="009D6930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Generała Władysława Andersa 15</w:t>
      </w:r>
    </w:p>
    <w:p w14:paraId="2BD119AF" w14:textId="77777777" w:rsidR="00393C25" w:rsidRPr="00884DDC" w:rsidRDefault="00EF013E" w:rsidP="009D6930">
      <w:pPr>
        <w:tabs>
          <w:tab w:val="clear" w:pos="3402"/>
        </w:tabs>
        <w:spacing w:line="240" w:lineRule="auto"/>
        <w:rPr>
          <w:rFonts w:cs="Arial"/>
          <w:szCs w:val="24"/>
        </w:rPr>
      </w:pPr>
      <w:r w:rsidRPr="00884DDC">
        <w:rPr>
          <w:rFonts w:cs="Arial"/>
          <w:szCs w:val="24"/>
        </w:rPr>
        <w:t>15 – 124 Białystok</w:t>
      </w:r>
    </w:p>
    <w:p w14:paraId="0FD314A3" w14:textId="77777777" w:rsidR="00EF013E" w:rsidRPr="00884DDC" w:rsidRDefault="00EF013E" w:rsidP="009D6930">
      <w:pPr>
        <w:tabs>
          <w:tab w:val="clear" w:pos="3402"/>
        </w:tabs>
        <w:spacing w:line="240" w:lineRule="auto"/>
        <w:rPr>
          <w:rFonts w:cs="Arial"/>
          <w:b/>
          <w:bCs/>
          <w:szCs w:val="24"/>
        </w:rPr>
      </w:pPr>
    </w:p>
    <w:p w14:paraId="2FCB5E53" w14:textId="77777777" w:rsidR="00393C25" w:rsidRPr="00824FB4" w:rsidRDefault="00393C25" w:rsidP="009D6930">
      <w:pPr>
        <w:tabs>
          <w:tab w:val="clear" w:pos="3402"/>
        </w:tabs>
        <w:spacing w:line="240" w:lineRule="auto"/>
        <w:rPr>
          <w:rFonts w:cs="Arial"/>
          <w:b/>
          <w:bCs/>
          <w:szCs w:val="24"/>
        </w:rPr>
      </w:pPr>
      <w:r w:rsidRPr="00824FB4">
        <w:rPr>
          <w:rFonts w:cs="Arial"/>
          <w:b/>
          <w:bCs/>
          <w:szCs w:val="24"/>
        </w:rPr>
        <w:t>4</w:t>
      </w:r>
      <w:r w:rsidRPr="00824FB4">
        <w:rPr>
          <w:rFonts w:cs="Arial"/>
          <w:szCs w:val="24"/>
        </w:rPr>
        <w:t xml:space="preserve">. </w:t>
      </w:r>
      <w:r w:rsidRPr="00824FB4">
        <w:rPr>
          <w:rFonts w:cs="Arial"/>
          <w:b/>
          <w:bCs/>
          <w:szCs w:val="24"/>
        </w:rPr>
        <w:t xml:space="preserve">Wszelkich informacji związanych z postępowaniem udziela: </w:t>
      </w:r>
    </w:p>
    <w:p w14:paraId="27EE56F8" w14:textId="159560EE" w:rsidR="00B33B57" w:rsidRPr="00824FB4" w:rsidRDefault="00B33B57" w:rsidP="009D6930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  <w:r w:rsidRPr="00824FB4">
        <w:rPr>
          <w:rFonts w:cs="Arial"/>
          <w:szCs w:val="24"/>
          <w:lang w:val="fr-FR"/>
        </w:rPr>
        <w:t>Pani</w:t>
      </w:r>
      <w:r w:rsidR="009B24D7" w:rsidRPr="00824FB4">
        <w:rPr>
          <w:rFonts w:cs="Arial"/>
          <w:szCs w:val="24"/>
          <w:lang w:val="fr-FR"/>
        </w:rPr>
        <w:t xml:space="preserve"> Katarzy</w:t>
      </w:r>
      <w:r w:rsidR="00D2711B" w:rsidRPr="00824FB4">
        <w:rPr>
          <w:rFonts w:cs="Arial"/>
          <w:szCs w:val="24"/>
          <w:lang w:val="fr-FR"/>
        </w:rPr>
        <w:t>na Drzewaszewska, tel. 856549739</w:t>
      </w:r>
      <w:r w:rsidR="009B24D7" w:rsidRPr="00824FB4">
        <w:rPr>
          <w:rFonts w:cs="Arial"/>
          <w:szCs w:val="24"/>
          <w:lang w:val="fr-FR"/>
        </w:rPr>
        <w:t>.</w:t>
      </w:r>
    </w:p>
    <w:p w14:paraId="51F6D1B1" w14:textId="5C99848E" w:rsidR="00B6160A" w:rsidRPr="00884DDC" w:rsidRDefault="00B33B57" w:rsidP="009D6930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  <w:r w:rsidRPr="00824FB4">
        <w:rPr>
          <w:rFonts w:cs="Arial"/>
          <w:szCs w:val="24"/>
          <w:lang w:val="fr-FR"/>
        </w:rPr>
        <w:t xml:space="preserve">e-mail : </w:t>
      </w:r>
      <w:r w:rsidR="00616D06">
        <w:fldChar w:fldCharType="begin"/>
      </w:r>
      <w:r w:rsidR="00616D06">
        <w:instrText xml:space="preserve"> HYPERLINK "mailto:katarzyna.drzewaszewska@enea.pl" </w:instrText>
      </w:r>
      <w:r w:rsidR="00616D06">
        <w:fldChar w:fldCharType="separate"/>
      </w:r>
      <w:r w:rsidR="00C562DD" w:rsidRPr="00C562DD">
        <w:rPr>
          <w:rStyle w:val="Hipercze"/>
          <w:rFonts w:cs="Arial"/>
          <w:szCs w:val="24"/>
          <w:lang w:val="fr-FR"/>
        </w:rPr>
        <w:t>katarzyna.drzewaszewska@enea.pl</w:t>
      </w:r>
      <w:r w:rsidR="00616D06">
        <w:rPr>
          <w:rStyle w:val="Hipercze"/>
          <w:rFonts w:cs="Arial"/>
          <w:szCs w:val="24"/>
          <w:lang w:val="fr-FR"/>
        </w:rPr>
        <w:fldChar w:fldCharType="end"/>
      </w:r>
    </w:p>
    <w:p w14:paraId="04D74A4C" w14:textId="77777777" w:rsidR="00B6160A" w:rsidRPr="00884DDC" w:rsidRDefault="00B6160A" w:rsidP="009D6930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</w:p>
    <w:p w14:paraId="5249F4AA" w14:textId="77777777" w:rsidR="00393C25" w:rsidRPr="00884DDC" w:rsidRDefault="00393C25" w:rsidP="009D6930">
      <w:pPr>
        <w:tabs>
          <w:tab w:val="clear" w:pos="3402"/>
        </w:tabs>
        <w:spacing w:line="240" w:lineRule="auto"/>
        <w:rPr>
          <w:rFonts w:eastAsia="Arial Unicode MS" w:cs="Arial"/>
          <w:i/>
          <w:iCs/>
          <w:szCs w:val="24"/>
        </w:rPr>
      </w:pPr>
      <w:r w:rsidRPr="00884DDC">
        <w:rPr>
          <w:rFonts w:eastAsia="Arial Unicode MS" w:cs="Arial"/>
          <w:b/>
          <w:bCs/>
          <w:szCs w:val="24"/>
        </w:rPr>
        <w:t>5. Terminarz przetargowy</w:t>
      </w:r>
      <w:r w:rsidRPr="00884DDC">
        <w:rPr>
          <w:rFonts w:eastAsia="Arial Unicode MS" w:cs="Arial"/>
          <w:i/>
          <w:iCs/>
          <w:szCs w:val="24"/>
        </w:rPr>
        <w:t xml:space="preserve">:  </w:t>
      </w:r>
    </w:p>
    <w:p w14:paraId="7A3BFA4B" w14:textId="77777777" w:rsidR="00393C25" w:rsidRPr="00884DDC" w:rsidRDefault="00393C25" w:rsidP="009D6930">
      <w:pPr>
        <w:tabs>
          <w:tab w:val="clear" w:pos="3402"/>
        </w:tabs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3"/>
        <w:gridCol w:w="1349"/>
        <w:gridCol w:w="11"/>
        <w:gridCol w:w="6150"/>
      </w:tblGrid>
      <w:tr w:rsidR="00393C25" w:rsidRPr="00824FB4" w14:paraId="6EB31EAC" w14:textId="77777777" w:rsidTr="00C05795">
        <w:trPr>
          <w:trHeight w:val="454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F599" w14:textId="77777777" w:rsidR="00393C25" w:rsidRPr="00824FB4" w:rsidRDefault="00393C25" w:rsidP="009D6930">
            <w:pPr>
              <w:tabs>
                <w:tab w:val="clear" w:pos="3402"/>
              </w:tabs>
              <w:spacing w:line="240" w:lineRule="auto"/>
              <w:jc w:val="both"/>
              <w:rPr>
                <w:rFonts w:cs="Arial"/>
                <w:b/>
                <w:i/>
                <w:color w:val="000000"/>
                <w:szCs w:val="24"/>
              </w:rPr>
            </w:pPr>
            <w:r w:rsidRPr="00824FB4">
              <w:rPr>
                <w:rFonts w:cs="Arial"/>
                <w:b/>
                <w:i/>
                <w:color w:val="000000"/>
                <w:szCs w:val="24"/>
              </w:rPr>
              <w:t>Data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CD37" w14:textId="77777777" w:rsidR="00393C25" w:rsidRPr="00824FB4" w:rsidRDefault="00393C25" w:rsidP="009D6930">
            <w:pPr>
              <w:tabs>
                <w:tab w:val="clear" w:pos="3402"/>
              </w:tabs>
              <w:spacing w:line="240" w:lineRule="auto"/>
              <w:jc w:val="both"/>
              <w:rPr>
                <w:rFonts w:cs="Arial"/>
                <w:b/>
                <w:i/>
                <w:color w:val="000000"/>
                <w:szCs w:val="24"/>
              </w:rPr>
            </w:pPr>
            <w:r w:rsidRPr="00824FB4">
              <w:rPr>
                <w:rFonts w:cs="Arial"/>
                <w:b/>
                <w:i/>
                <w:color w:val="000000"/>
                <w:szCs w:val="24"/>
              </w:rPr>
              <w:t xml:space="preserve">Godzina </w:t>
            </w:r>
          </w:p>
        </w:tc>
        <w:tc>
          <w:tcPr>
            <w:tcW w:w="6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4A0A1" w14:textId="77777777" w:rsidR="00393C25" w:rsidRPr="00824FB4" w:rsidRDefault="00393C25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i/>
                <w:szCs w:val="24"/>
              </w:rPr>
            </w:pPr>
            <w:r w:rsidRPr="00824FB4">
              <w:rPr>
                <w:rFonts w:cs="Arial"/>
                <w:b/>
                <w:i/>
                <w:szCs w:val="24"/>
              </w:rPr>
              <w:t>Opis zdarzenia i miejsce</w:t>
            </w:r>
          </w:p>
        </w:tc>
      </w:tr>
      <w:tr w:rsidR="00393C25" w:rsidRPr="00824FB4" w14:paraId="010C6369" w14:textId="77777777" w:rsidTr="00C05795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92AF" w14:textId="691FF1DF" w:rsidR="00393C25" w:rsidRPr="00824FB4" w:rsidRDefault="00616D06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17</w:t>
            </w:r>
            <w:r w:rsidR="00500101" w:rsidRPr="00824FB4">
              <w:rPr>
                <w:rFonts w:cs="Arial"/>
                <w:b/>
                <w:color w:val="000000"/>
                <w:szCs w:val="24"/>
              </w:rPr>
              <w:t>.02</w:t>
            </w:r>
            <w:r w:rsidR="00B33B57" w:rsidRPr="00824FB4">
              <w:rPr>
                <w:rFonts w:cs="Arial"/>
                <w:b/>
                <w:color w:val="000000"/>
                <w:szCs w:val="24"/>
              </w:rPr>
              <w:t>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3A7C" w14:textId="77777777" w:rsidR="00393C25" w:rsidRPr="00824FB4" w:rsidRDefault="00B33B57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824FB4">
              <w:rPr>
                <w:rFonts w:cs="Arial"/>
                <w:b/>
                <w:szCs w:val="24"/>
              </w:rPr>
              <w:t>10:00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48B00" w14:textId="77777777" w:rsidR="00393C25" w:rsidRPr="00824FB4" w:rsidRDefault="00393C25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24FB4">
              <w:rPr>
                <w:rFonts w:cs="Arial"/>
                <w:szCs w:val="24"/>
              </w:rPr>
              <w:t>Spotkanie z Wykonawcami w Białymstoku,</w:t>
            </w:r>
          </w:p>
          <w:p w14:paraId="651564AD" w14:textId="77777777" w:rsidR="00BC1C29" w:rsidRPr="00824FB4" w:rsidRDefault="00393C25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24FB4">
              <w:rPr>
                <w:rFonts w:cs="Arial"/>
                <w:szCs w:val="24"/>
              </w:rPr>
              <w:t xml:space="preserve">ul. Generała Władysława Andersa 15, Budynek A, </w:t>
            </w:r>
          </w:p>
          <w:p w14:paraId="00C42D59" w14:textId="77777777" w:rsidR="00393C25" w:rsidRPr="00824FB4" w:rsidRDefault="00393C25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24FB4">
              <w:rPr>
                <w:rFonts w:cs="Arial"/>
                <w:szCs w:val="24"/>
              </w:rPr>
              <w:t>pokój nr 7</w:t>
            </w:r>
            <w:r w:rsidR="00500101" w:rsidRPr="00824FB4">
              <w:rPr>
                <w:rFonts w:cs="Arial"/>
                <w:szCs w:val="24"/>
              </w:rPr>
              <w:t>. Wizja lokalna.</w:t>
            </w:r>
          </w:p>
        </w:tc>
      </w:tr>
      <w:tr w:rsidR="00393C25" w:rsidRPr="00824FB4" w14:paraId="1C3BF089" w14:textId="77777777" w:rsidTr="00D23EFD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E6FD6" w14:textId="3F518DA3" w:rsidR="00393C25" w:rsidRPr="00824FB4" w:rsidRDefault="00616D06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15</w:t>
            </w:r>
            <w:r w:rsidR="00B33B57" w:rsidRPr="00824FB4">
              <w:rPr>
                <w:rFonts w:cs="Arial"/>
                <w:b/>
                <w:color w:val="000000"/>
                <w:szCs w:val="24"/>
              </w:rPr>
              <w:t>.0</w:t>
            </w:r>
            <w:r w:rsidR="00824FB4" w:rsidRPr="00824FB4">
              <w:rPr>
                <w:rFonts w:cs="Arial"/>
                <w:b/>
                <w:color w:val="000000"/>
                <w:szCs w:val="24"/>
              </w:rPr>
              <w:t>3</w:t>
            </w:r>
            <w:r w:rsidR="00B33B57" w:rsidRPr="00824FB4">
              <w:rPr>
                <w:rFonts w:cs="Arial"/>
                <w:b/>
                <w:color w:val="000000"/>
                <w:szCs w:val="24"/>
              </w:rPr>
              <w:t>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54F08" w14:textId="77777777" w:rsidR="00393C25" w:rsidRPr="00824FB4" w:rsidRDefault="00B33B57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824FB4">
              <w:rPr>
                <w:rFonts w:cs="Arial"/>
                <w:b/>
                <w:szCs w:val="24"/>
              </w:rPr>
              <w:t>11:00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8873" w14:textId="77777777" w:rsidR="00393C25" w:rsidRPr="00824FB4" w:rsidRDefault="00393C25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24FB4">
              <w:rPr>
                <w:rFonts w:cs="Arial"/>
                <w:szCs w:val="24"/>
              </w:rPr>
              <w:t>Termin składania ofert w Białymstoku,</w:t>
            </w:r>
          </w:p>
          <w:p w14:paraId="71607380" w14:textId="77777777" w:rsidR="00393C25" w:rsidRPr="00824FB4" w:rsidRDefault="00393C25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24FB4">
              <w:rPr>
                <w:rFonts w:cs="Arial"/>
                <w:szCs w:val="24"/>
              </w:rPr>
              <w:t>ul. Generała Władysława Andersa 15, Kancelaria</w:t>
            </w:r>
          </w:p>
        </w:tc>
      </w:tr>
      <w:tr w:rsidR="00BC1C29" w:rsidRPr="00884DDC" w14:paraId="475842D7" w14:textId="77777777" w:rsidTr="00D23EFD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77523" w14:textId="3F5CB442" w:rsidR="00BC1C29" w:rsidRPr="00824FB4" w:rsidRDefault="00616D06" w:rsidP="009D6930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15</w:t>
            </w:r>
            <w:r w:rsidR="00B33B57" w:rsidRPr="00824FB4">
              <w:rPr>
                <w:rFonts w:cs="Arial"/>
                <w:b/>
                <w:color w:val="000000"/>
                <w:szCs w:val="24"/>
              </w:rPr>
              <w:t>.0</w:t>
            </w:r>
            <w:r w:rsidR="00824FB4" w:rsidRPr="00824FB4">
              <w:rPr>
                <w:rFonts w:cs="Arial"/>
                <w:b/>
                <w:color w:val="000000"/>
                <w:szCs w:val="24"/>
              </w:rPr>
              <w:t>3</w:t>
            </w:r>
            <w:r w:rsidR="00B33B57" w:rsidRPr="00824FB4">
              <w:rPr>
                <w:rFonts w:cs="Arial"/>
                <w:b/>
                <w:color w:val="000000"/>
                <w:szCs w:val="24"/>
              </w:rPr>
              <w:t>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907C" w14:textId="77777777" w:rsidR="00BC1C29" w:rsidRPr="00824FB4" w:rsidRDefault="00B33B57" w:rsidP="009D6930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824FB4">
              <w:rPr>
                <w:rFonts w:cs="Arial"/>
                <w:b/>
                <w:szCs w:val="24"/>
              </w:rPr>
              <w:t>11:30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DDE8" w14:textId="77777777" w:rsidR="00BC1C29" w:rsidRPr="00824FB4" w:rsidRDefault="00B33B57" w:rsidP="009D6930">
            <w:pPr>
              <w:spacing w:line="240" w:lineRule="auto"/>
              <w:jc w:val="center"/>
              <w:rPr>
                <w:rFonts w:cs="Arial"/>
              </w:rPr>
            </w:pPr>
            <w:r w:rsidRPr="00824FB4">
              <w:rPr>
                <w:rFonts w:cs="Arial"/>
              </w:rPr>
              <w:t>O</w:t>
            </w:r>
            <w:r w:rsidR="00BC1C29" w:rsidRPr="00824FB4">
              <w:rPr>
                <w:rFonts w:cs="Arial"/>
              </w:rPr>
              <w:t>twarcie ofert w Białymstoku,</w:t>
            </w:r>
          </w:p>
          <w:p w14:paraId="7AE1E698" w14:textId="77777777" w:rsidR="00BC1C29" w:rsidRPr="00884DDC" w:rsidRDefault="00BC1C29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24FB4">
              <w:rPr>
                <w:rFonts w:cs="Arial"/>
              </w:rPr>
              <w:t>ul. Generała Władysława Andersa 15, BUDYNEK A, pokój nr 7</w:t>
            </w:r>
          </w:p>
        </w:tc>
      </w:tr>
      <w:tr w:rsidR="009863A7" w:rsidRPr="00884DDC" w14:paraId="71FFFE50" w14:textId="77777777" w:rsidTr="00C05795">
        <w:trPr>
          <w:trHeight w:val="270"/>
          <w:jc w:val="center"/>
        </w:trPr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020E" w14:textId="4030D7C2" w:rsidR="009863A7" w:rsidRPr="00884DDC" w:rsidRDefault="00C562DD" w:rsidP="009D6930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90</w:t>
            </w:r>
            <w:r w:rsidR="00290AD7">
              <w:rPr>
                <w:rFonts w:cs="Arial"/>
                <w:b/>
                <w:szCs w:val="24"/>
              </w:rPr>
              <w:t xml:space="preserve"> </w:t>
            </w:r>
            <w:r w:rsidR="009863A7" w:rsidRPr="00884DDC">
              <w:rPr>
                <w:rFonts w:cs="Arial"/>
                <w:b/>
                <w:szCs w:val="24"/>
              </w:rPr>
              <w:t>dni od upływu terminu składania ofert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A5A9" w14:textId="77777777" w:rsidR="009863A7" w:rsidRPr="00884DDC" w:rsidRDefault="009863A7" w:rsidP="009D6930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Termin związania ofertą </w:t>
            </w:r>
          </w:p>
        </w:tc>
      </w:tr>
      <w:tr w:rsidR="00393C25" w:rsidRPr="00884DDC" w14:paraId="66433C64" w14:textId="77777777" w:rsidTr="00C05795">
        <w:trPr>
          <w:trHeight w:val="420"/>
          <w:jc w:val="center"/>
        </w:trPr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2C91" w14:textId="6070CC25" w:rsidR="00393C25" w:rsidRPr="00884DDC" w:rsidRDefault="00500101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do dnia </w:t>
            </w:r>
            <w:r w:rsidR="003D302C">
              <w:rPr>
                <w:rFonts w:cs="Arial"/>
                <w:b/>
                <w:szCs w:val="24"/>
              </w:rPr>
              <w:t>10</w:t>
            </w:r>
            <w:r>
              <w:rPr>
                <w:rFonts w:cs="Arial"/>
                <w:b/>
                <w:szCs w:val="24"/>
              </w:rPr>
              <w:t>.11</w:t>
            </w:r>
            <w:r w:rsidR="00B33B57">
              <w:rPr>
                <w:rFonts w:cs="Arial"/>
                <w:b/>
                <w:szCs w:val="24"/>
              </w:rPr>
              <w:t>.202</w:t>
            </w:r>
            <w:r>
              <w:rPr>
                <w:rFonts w:cs="Arial"/>
                <w:b/>
                <w:szCs w:val="24"/>
              </w:rPr>
              <w:t>3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6090" w14:textId="77777777" w:rsidR="00393C25" w:rsidRPr="00884DDC" w:rsidRDefault="00393C25" w:rsidP="009D6930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Cs/>
                <w:szCs w:val="24"/>
              </w:rPr>
            </w:pPr>
            <w:r w:rsidRPr="00884DDC">
              <w:rPr>
                <w:rFonts w:cs="Arial"/>
                <w:bCs/>
                <w:szCs w:val="24"/>
              </w:rPr>
              <w:t>Termin realizacji przedmiotu zamówienia</w:t>
            </w:r>
          </w:p>
        </w:tc>
      </w:tr>
    </w:tbl>
    <w:p w14:paraId="3C70BE7E" w14:textId="77777777" w:rsidR="00393C25" w:rsidRPr="00884DDC" w:rsidRDefault="00393C25" w:rsidP="009D6930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4C48AC68" w14:textId="77777777" w:rsidR="00393C25" w:rsidRPr="00884DDC" w:rsidRDefault="00393C25" w:rsidP="009D6930">
      <w:pPr>
        <w:tabs>
          <w:tab w:val="clear" w:pos="3402"/>
        </w:tabs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</w:rPr>
        <w:t>6. O udzielenie zamówienia mogą ubiegać się:</w:t>
      </w:r>
    </w:p>
    <w:p w14:paraId="1B0AFA4F" w14:textId="77777777" w:rsidR="00BB5C87" w:rsidRPr="00BB5C87" w:rsidRDefault="00BB5C87" w:rsidP="009D6930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BB5C87">
        <w:rPr>
          <w:rFonts w:cs="Arial"/>
          <w:bCs/>
          <w:szCs w:val="24"/>
        </w:rPr>
        <w:t xml:space="preserve">Wykonawcy, którzy są uprawnieni do występowania w obrocie prawnym, </w:t>
      </w:r>
    </w:p>
    <w:p w14:paraId="0F316B17" w14:textId="77777777" w:rsidR="00BB5C87" w:rsidRPr="00BB5C87" w:rsidRDefault="00BB5C87" w:rsidP="009D6930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BB5C87">
        <w:rPr>
          <w:rFonts w:cs="Arial"/>
          <w:bCs/>
          <w:szCs w:val="24"/>
        </w:rPr>
        <w:t xml:space="preserve">Wykonawcy, którzy nie figurują w Krajowym Rejestrze Karnym, </w:t>
      </w:r>
    </w:p>
    <w:p w14:paraId="75E60248" w14:textId="77777777" w:rsidR="00BB5C87" w:rsidRPr="00BB5C87" w:rsidRDefault="00BB5C87" w:rsidP="009D6930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BB5C87">
        <w:rPr>
          <w:rFonts w:cs="Arial"/>
          <w:bCs/>
          <w:szCs w:val="24"/>
        </w:rPr>
        <w:t>Wykonawcy, w stosunku do których nie toczy się postępowanie upadłościowe, ani też nie ogłoszono upadłości,</w:t>
      </w:r>
    </w:p>
    <w:p w14:paraId="13F27573" w14:textId="77777777" w:rsidR="00BB5C87" w:rsidRPr="00BB5C87" w:rsidRDefault="00BB5C87" w:rsidP="009D6930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BB5C87">
        <w:rPr>
          <w:rFonts w:cs="Arial"/>
          <w:bCs/>
          <w:szCs w:val="24"/>
        </w:rPr>
        <w:t>Wykonawcy, którzy nie zalegają z uiszczaniem podatków, oraz opłat i składek na ubezpieczenie społeczne,</w:t>
      </w:r>
    </w:p>
    <w:p w14:paraId="579088D4" w14:textId="00A436EE" w:rsidR="00BB5C87" w:rsidRPr="00BB5C87" w:rsidRDefault="00BB5C87" w:rsidP="009D6930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BB5C87">
        <w:rPr>
          <w:rFonts w:cs="Arial"/>
          <w:bCs/>
          <w:szCs w:val="24"/>
        </w:rPr>
        <w:t>Wykonawcy, którzy posiadają niezbędną wiedzę, doświadczenie, potencjał techniczny i ekonomiczny oraz dysponują osobami z odpowiednimi uprawnieniami do wykonania zamówienia w liczbie zapewniające</w:t>
      </w:r>
      <w:r w:rsidR="00240DCB">
        <w:rPr>
          <w:rFonts w:cs="Arial"/>
          <w:bCs/>
          <w:szCs w:val="24"/>
        </w:rPr>
        <w:t>j należyte wykonanie zamówienia</w:t>
      </w:r>
      <w:r w:rsidRPr="00BB5C87">
        <w:rPr>
          <w:rFonts w:cs="Arial"/>
          <w:bCs/>
          <w:szCs w:val="24"/>
        </w:rPr>
        <w:t>:</w:t>
      </w:r>
    </w:p>
    <w:p w14:paraId="5EDE14DD" w14:textId="36DBFFE9" w:rsidR="00BB5C87" w:rsidRPr="00FB224F" w:rsidRDefault="00B857BD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>
        <w:rPr>
          <w:rFonts w:cs="Arial"/>
          <w:bCs/>
          <w:color w:val="000000"/>
          <w:szCs w:val="24"/>
        </w:rPr>
        <w:t>Wykonawcy, którzy posiadają decyzję udzieloną</w:t>
      </w:r>
      <w:r w:rsidRPr="008A6464">
        <w:rPr>
          <w:rFonts w:cs="Arial"/>
          <w:bCs/>
          <w:color w:val="000000"/>
          <w:szCs w:val="24"/>
        </w:rPr>
        <w:t xml:space="preserve"> przez Urząd Dozoru Technicznego (UDT) lub </w:t>
      </w:r>
      <w:r>
        <w:rPr>
          <w:rFonts w:cs="Arial"/>
          <w:bCs/>
          <w:color w:val="000000"/>
          <w:szCs w:val="24"/>
        </w:rPr>
        <w:t>równoważną</w:t>
      </w:r>
      <w:r w:rsidRPr="008A6464">
        <w:rPr>
          <w:rFonts w:cs="Arial"/>
          <w:bCs/>
          <w:color w:val="000000"/>
          <w:szCs w:val="24"/>
        </w:rPr>
        <w:t>, na wykonywanie napraw</w:t>
      </w:r>
      <w:r w:rsidRPr="00FB224F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BB5C87" w:rsidRPr="00FB224F">
        <w:rPr>
          <w:rFonts w:cstheme="minorHAnsi"/>
          <w:bCs/>
        </w:rPr>
        <w:t>stałych zbiorników ciśnieniowych, rurociągów technologicznych.</w:t>
      </w:r>
    </w:p>
    <w:p w14:paraId="08D3590D" w14:textId="30F55102" w:rsidR="00BB5C87" w:rsidRPr="00FB224F" w:rsidRDefault="00B857BD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>
        <w:rPr>
          <w:rFonts w:cstheme="minorHAnsi"/>
          <w:bCs/>
        </w:rPr>
        <w:t>Wykonawcy, którzy posiadają u</w:t>
      </w:r>
      <w:r w:rsidR="00BB5C87" w:rsidRPr="00FB224F">
        <w:rPr>
          <w:rFonts w:cstheme="minorHAnsi"/>
          <w:bCs/>
        </w:rPr>
        <w:t>prawnienia budowlane do kierowania robotami w specjalności konstrukcyjno-budowlanej bez ograniczeń.</w:t>
      </w:r>
      <w:r w:rsidR="00916F4F">
        <w:rPr>
          <w:rFonts w:cstheme="minorHAnsi"/>
          <w:bCs/>
        </w:rPr>
        <w:t xml:space="preserve"> Minimum 1 osoba.</w:t>
      </w:r>
    </w:p>
    <w:p w14:paraId="2F0BF761" w14:textId="4E3183FB" w:rsidR="00BB5C87" w:rsidRPr="00FB224F" w:rsidRDefault="00B857BD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>
        <w:rPr>
          <w:rFonts w:cstheme="minorHAnsi"/>
          <w:bCs/>
        </w:rPr>
        <w:t>Wykonawcy, którzy posiadają u</w:t>
      </w:r>
      <w:r w:rsidR="00BB5C87" w:rsidRPr="00FB224F">
        <w:rPr>
          <w:rFonts w:cstheme="minorHAnsi"/>
          <w:bCs/>
        </w:rPr>
        <w:t>prawnienia do kierowania robotami bez ograniczeń w specjalności instalacyjnej w zakresie sieci, instalacji i urządzeń cieplnych, wentylacyjnych, wodociągowych i kanalizacyjnych.</w:t>
      </w:r>
      <w:r w:rsidR="00916F4F">
        <w:rPr>
          <w:rFonts w:cstheme="minorHAnsi"/>
          <w:bCs/>
        </w:rPr>
        <w:t xml:space="preserve"> Minimum 1 osoba.</w:t>
      </w:r>
    </w:p>
    <w:p w14:paraId="791E0BCB" w14:textId="5CA10E3F" w:rsidR="00BB5C87" w:rsidRPr="00FB224F" w:rsidRDefault="00B857BD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>
        <w:rPr>
          <w:rFonts w:cstheme="minorHAnsi"/>
          <w:bCs/>
        </w:rPr>
        <w:t>Wykonawcy, którzy posiadają z</w:t>
      </w:r>
      <w:r w:rsidR="00BB5C87" w:rsidRPr="00FB224F">
        <w:rPr>
          <w:rFonts w:cstheme="minorHAnsi"/>
          <w:bCs/>
        </w:rPr>
        <w:t>aświadczenie uprawniające do zgrzewania rurociągów z tworzyw sztucznych – metoda doczołowa 3,4; metoda elektrooporowa 3,6 i 3,8.</w:t>
      </w:r>
    </w:p>
    <w:p w14:paraId="10B7567F" w14:textId="29AC6D77" w:rsidR="00BB5C87" w:rsidRPr="00FB224F" w:rsidRDefault="00B857BD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>
        <w:rPr>
          <w:rFonts w:cstheme="minorHAnsi"/>
          <w:bCs/>
        </w:rPr>
        <w:t>Wykonawcy, którzy dysponują  lub będą dysponować</w:t>
      </w:r>
      <w:r w:rsidR="00BB5C87" w:rsidRPr="00FB224F">
        <w:rPr>
          <w:rFonts w:cstheme="minorHAnsi"/>
          <w:bCs/>
        </w:rPr>
        <w:t xml:space="preserve"> (ze wskazaniem podstawy do dysponowania tymi zasobami) następującymi narzędziami, urządzeniami (minimum 1 szt./</w:t>
      </w:r>
      <w:proofErr w:type="spellStart"/>
      <w:r w:rsidR="00BB5C87" w:rsidRPr="00FB224F">
        <w:rPr>
          <w:rFonts w:cstheme="minorHAnsi"/>
          <w:bCs/>
        </w:rPr>
        <w:t>kpl</w:t>
      </w:r>
      <w:proofErr w:type="spellEnd"/>
      <w:r w:rsidR="00BB5C87" w:rsidRPr="00FB224F">
        <w:rPr>
          <w:rFonts w:cstheme="minorHAnsi"/>
          <w:bCs/>
        </w:rPr>
        <w:t>):</w:t>
      </w:r>
    </w:p>
    <w:p w14:paraId="647E0167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sprawne i spełniające wymagania przepisów krajowych narzędzia, , przyrządy oraz laboratoryjną aparaturę kontrolno-pomiarową (np. mierniki, kalibratory, zadajniki, wzorce itp.),</w:t>
      </w:r>
    </w:p>
    <w:p w14:paraId="5108C042" w14:textId="16D8DC00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wzorcowan</w:t>
      </w:r>
      <w:r w:rsidR="00824FB4">
        <w:rPr>
          <w:rFonts w:cstheme="minorHAnsi"/>
        </w:rPr>
        <w:t>ymi</w:t>
      </w:r>
      <w:r w:rsidRPr="00FB224F">
        <w:rPr>
          <w:rFonts w:cstheme="minorHAnsi"/>
        </w:rPr>
        <w:t xml:space="preserve"> przez akredytowane laboratoria: miernik</w:t>
      </w:r>
      <w:r w:rsidR="00824FB4">
        <w:rPr>
          <w:rFonts w:cstheme="minorHAnsi"/>
        </w:rPr>
        <w:t>ami</w:t>
      </w:r>
      <w:r w:rsidRPr="00FB224F">
        <w:rPr>
          <w:rFonts w:cstheme="minorHAnsi"/>
        </w:rPr>
        <w:t xml:space="preserve"> wielkości elektrycznych (woltomierze, amperomierze, omomierze itp.), zadajnik</w:t>
      </w:r>
      <w:r w:rsidR="00824FB4">
        <w:rPr>
          <w:rFonts w:cstheme="minorHAnsi"/>
        </w:rPr>
        <w:t>ami</w:t>
      </w:r>
      <w:r w:rsidRPr="00FB224F">
        <w:rPr>
          <w:rFonts w:cstheme="minorHAnsi"/>
        </w:rPr>
        <w:t xml:space="preserve"> </w:t>
      </w:r>
      <w:r w:rsidRPr="00FB224F">
        <w:rPr>
          <w:rFonts w:cstheme="minorHAnsi"/>
        </w:rPr>
        <w:lastRenderedPageBreak/>
        <w:t>prądow</w:t>
      </w:r>
      <w:r w:rsidR="00824FB4">
        <w:rPr>
          <w:rFonts w:cstheme="minorHAnsi"/>
        </w:rPr>
        <w:t>ymi</w:t>
      </w:r>
      <w:r w:rsidRPr="00FB224F">
        <w:rPr>
          <w:rFonts w:cstheme="minorHAnsi"/>
        </w:rPr>
        <w:t>, piec</w:t>
      </w:r>
      <w:r w:rsidR="00824FB4">
        <w:rPr>
          <w:rFonts w:cstheme="minorHAnsi"/>
        </w:rPr>
        <w:t>ami</w:t>
      </w:r>
      <w:r w:rsidRPr="00FB224F">
        <w:rPr>
          <w:rFonts w:cstheme="minorHAnsi"/>
        </w:rPr>
        <w:t xml:space="preserve"> kalibracyjn</w:t>
      </w:r>
      <w:r w:rsidR="00824FB4">
        <w:rPr>
          <w:rFonts w:cstheme="minorHAnsi"/>
        </w:rPr>
        <w:t>ymi</w:t>
      </w:r>
      <w:r w:rsidRPr="00FB224F">
        <w:rPr>
          <w:rFonts w:cstheme="minorHAnsi"/>
        </w:rPr>
        <w:t>, kalibrator</w:t>
      </w:r>
      <w:r w:rsidR="00824FB4">
        <w:rPr>
          <w:rFonts w:cstheme="minorHAnsi"/>
        </w:rPr>
        <w:t>ami</w:t>
      </w:r>
      <w:r w:rsidRPr="00FB224F">
        <w:rPr>
          <w:rFonts w:cstheme="minorHAnsi"/>
        </w:rPr>
        <w:t xml:space="preserve"> do sprawdzeń przetworników, komunikator</w:t>
      </w:r>
      <w:r w:rsidR="00824FB4">
        <w:rPr>
          <w:rFonts w:cstheme="minorHAnsi"/>
        </w:rPr>
        <w:t>ami</w:t>
      </w:r>
      <w:r w:rsidRPr="00FB224F">
        <w:rPr>
          <w:rFonts w:cstheme="minorHAnsi"/>
        </w:rPr>
        <w:t xml:space="preserve"> do parametryzacji przetworników oraz wzorc</w:t>
      </w:r>
      <w:r w:rsidR="00824FB4">
        <w:rPr>
          <w:rFonts w:cstheme="minorHAnsi"/>
        </w:rPr>
        <w:t>ami</w:t>
      </w:r>
      <w:r w:rsidRPr="00FB224F">
        <w:rPr>
          <w:rFonts w:cstheme="minorHAnsi"/>
        </w:rPr>
        <w:t xml:space="preserve"> (wzorce masy do prasek kalibracyjnych, wzorcowe czujniki temperatur, wzorcowe manometry itp.) , oraz udokumentują sposób prowadzenia bieżącego nadzoru nad posiadaną przez siebie aparaturą laboratoryjną</w:t>
      </w:r>
      <w:r w:rsidR="00824FB4">
        <w:rPr>
          <w:rFonts w:cstheme="minorHAnsi"/>
        </w:rPr>
        <w:t>,</w:t>
      </w:r>
    </w:p>
    <w:p w14:paraId="57C476C5" w14:textId="77777777" w:rsidR="00CC2EAF" w:rsidRDefault="00B857BD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Wykonawcy, którzy dysponują: </w:t>
      </w:r>
    </w:p>
    <w:p w14:paraId="270D58C2" w14:textId="025D61B5" w:rsidR="00BB5C87" w:rsidRPr="00FB224F" w:rsidRDefault="00BB5C87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 w:rsidRPr="00FB224F">
        <w:rPr>
          <w:rFonts w:cstheme="minorHAnsi"/>
          <w:bCs/>
        </w:rPr>
        <w:t>minimum 3 osob</w:t>
      </w:r>
      <w:r w:rsidR="00B857BD">
        <w:rPr>
          <w:rFonts w:cstheme="minorHAnsi"/>
          <w:bCs/>
        </w:rPr>
        <w:t>ami</w:t>
      </w:r>
      <w:r w:rsidRPr="00FB224F">
        <w:rPr>
          <w:rFonts w:cstheme="minorHAnsi"/>
          <w:bCs/>
        </w:rPr>
        <w:t xml:space="preserve"> posiadając</w:t>
      </w:r>
      <w:r w:rsidR="00B857BD">
        <w:rPr>
          <w:rFonts w:cstheme="minorHAnsi"/>
          <w:bCs/>
        </w:rPr>
        <w:t>ymi</w:t>
      </w:r>
      <w:r w:rsidRPr="00FB224F">
        <w:rPr>
          <w:rFonts w:cstheme="minorHAnsi"/>
          <w:bCs/>
        </w:rPr>
        <w:t xml:space="preserve"> ważne Świadectwa kwalifikacyjne „E” dla Grupy 2 obejmującej urządzenia wytwarzające, przetwarzające, przesyłające i zużywające ciepło oraz inne urządzenia energetyczne:</w:t>
      </w:r>
    </w:p>
    <w:p w14:paraId="4612C140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2. Sieci i instalacje cieplne wraz z urządzeniami pomocniczymi o przesyle ciepła powyżej 50 kW;</w:t>
      </w:r>
    </w:p>
    <w:p w14:paraId="588C859F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4. Przemysłowe urządzenia odbiorcze pary i gorącej wody o mocy powyżej 50 kW;</w:t>
      </w:r>
    </w:p>
    <w:p w14:paraId="21EF08A5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6. Pompy ssawy, wentylatory i dmuchawy o mocy powyżej 50 kW;</w:t>
      </w:r>
    </w:p>
    <w:p w14:paraId="6A2B5A49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7. Sprężarki oraz instalacje sprężonego powietrza, o mocy powyżej 20 kW;</w:t>
      </w:r>
    </w:p>
    <w:p w14:paraId="1C339324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  <w:bCs/>
        </w:rPr>
      </w:pPr>
      <w:r w:rsidRPr="00FB224F">
        <w:rPr>
          <w:rFonts w:cstheme="minorHAnsi"/>
        </w:rPr>
        <w:t>pkt. 10. Aparatura kontrolno-pomiarowa oraz urządzenia i instalacje automatycznej regulacji; sterowania i zabezpieczeń urządzeń i instalacji wymienionych w pkt 2,4, 6 i 7.”</w:t>
      </w:r>
    </w:p>
    <w:p w14:paraId="01A07FC8" w14:textId="550E3129" w:rsidR="00BB5C87" w:rsidRPr="00FB224F" w:rsidRDefault="00BB5C87" w:rsidP="009D6930">
      <w:pPr>
        <w:numPr>
          <w:ilvl w:val="0"/>
          <w:numId w:val="29"/>
        </w:numPr>
        <w:tabs>
          <w:tab w:val="clear" w:pos="3402"/>
          <w:tab w:val="left" w:pos="284"/>
          <w:tab w:val="left" w:pos="426"/>
        </w:tabs>
        <w:jc w:val="both"/>
        <w:rPr>
          <w:rFonts w:cstheme="minorHAnsi"/>
          <w:bCs/>
        </w:rPr>
      </w:pPr>
      <w:r w:rsidRPr="00FB224F">
        <w:rPr>
          <w:rFonts w:cstheme="minorHAnsi"/>
          <w:bCs/>
        </w:rPr>
        <w:t>- minimum 2 osob</w:t>
      </w:r>
      <w:r w:rsidR="00B857BD">
        <w:rPr>
          <w:rFonts w:cstheme="minorHAnsi"/>
          <w:bCs/>
        </w:rPr>
        <w:t>ami</w:t>
      </w:r>
      <w:r w:rsidRPr="00FB224F">
        <w:rPr>
          <w:rFonts w:cstheme="minorHAnsi"/>
          <w:bCs/>
        </w:rPr>
        <w:t xml:space="preserve"> posiadając</w:t>
      </w:r>
      <w:r w:rsidR="00B857BD">
        <w:rPr>
          <w:rFonts w:cstheme="minorHAnsi"/>
          <w:bCs/>
        </w:rPr>
        <w:t>ymi</w:t>
      </w:r>
      <w:r w:rsidRPr="00FB224F">
        <w:rPr>
          <w:rFonts w:cstheme="minorHAnsi"/>
          <w:bCs/>
        </w:rPr>
        <w:t xml:space="preserve"> ważne świadectwa kwalifikacyjne „Eksploatacji” i minimum 1 osob</w:t>
      </w:r>
      <w:r w:rsidR="00B857BD">
        <w:rPr>
          <w:rFonts w:cstheme="minorHAnsi"/>
          <w:bCs/>
        </w:rPr>
        <w:t xml:space="preserve">ą </w:t>
      </w:r>
      <w:r w:rsidRPr="00FB224F">
        <w:rPr>
          <w:rFonts w:cstheme="minorHAnsi"/>
          <w:bCs/>
        </w:rPr>
        <w:t>posiadająca ważne świadectwa kwalifikacyjne „Dozoru”, dla „Grupy 1. Urządzenia, instalacje i sieci elektroenergetyczne wytwarzające, przetwarzające, przesyłające i zużywające energię elektryczną”:</w:t>
      </w:r>
    </w:p>
    <w:p w14:paraId="0552DBE0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 xml:space="preserve">2)    urządzenia, instalacje i sieci elektroenergetyczne o napięciu nie wyższym niż 1 </w:t>
      </w:r>
      <w:proofErr w:type="spellStart"/>
      <w:r w:rsidRPr="00FB224F">
        <w:rPr>
          <w:rFonts w:cstheme="minorHAnsi"/>
        </w:rPr>
        <w:t>kV</w:t>
      </w:r>
      <w:proofErr w:type="spellEnd"/>
      <w:r w:rsidRPr="00FB224F">
        <w:rPr>
          <w:rFonts w:cstheme="minorHAnsi"/>
        </w:rPr>
        <w:t>;</w:t>
      </w:r>
    </w:p>
    <w:p w14:paraId="56C9C70A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10)    aparatura kontrolno-pomiarowa oraz urządzenia i instalacje automatycznej regulacji; sterowania i zabezpieczeń urządzeń i instalacji wymienionych w pkt 2, 9;</w:t>
      </w:r>
    </w:p>
    <w:p w14:paraId="15E5A57B" w14:textId="147F1830" w:rsidR="00BB5C87" w:rsidRPr="00FB224F" w:rsidRDefault="00BB5C87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 w:rsidRPr="00FB224F">
        <w:rPr>
          <w:rFonts w:cstheme="minorHAnsi"/>
          <w:bCs/>
        </w:rPr>
        <w:t>minimum 2 osob</w:t>
      </w:r>
      <w:r w:rsidR="00CC2EAF">
        <w:rPr>
          <w:rFonts w:cstheme="minorHAnsi"/>
          <w:bCs/>
        </w:rPr>
        <w:t>ami</w:t>
      </w:r>
      <w:r w:rsidRPr="00FB224F">
        <w:rPr>
          <w:rFonts w:cstheme="minorHAnsi"/>
          <w:bCs/>
        </w:rPr>
        <w:t xml:space="preserve"> posiadając</w:t>
      </w:r>
      <w:r w:rsidR="00CC2EAF">
        <w:rPr>
          <w:rFonts w:cstheme="minorHAnsi"/>
          <w:bCs/>
        </w:rPr>
        <w:t>ymi</w:t>
      </w:r>
      <w:r w:rsidRPr="00FB224F">
        <w:rPr>
          <w:rFonts w:cstheme="minorHAnsi"/>
          <w:bCs/>
        </w:rPr>
        <w:t xml:space="preserve"> ważne Świadectwa kwalifikacyjne „D” dla Grupy 2 obejmującej urządzenia wytwarzające, przetwarzające, przesyłające i zużywające ciepło oraz inne urządzenia energetyczne:</w:t>
      </w:r>
    </w:p>
    <w:p w14:paraId="260A27EB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2. Sieci i instalacje cieplne wraz z urządzeniami pomocniczymi o przesyle ciepła powyżej 50 kW;</w:t>
      </w:r>
    </w:p>
    <w:p w14:paraId="6EAA19BE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lastRenderedPageBreak/>
        <w:t>pkt. 4. Przemysłowe urządzenia odbiorcze pary i gorącej wody o mocy powyżej 50 kW;</w:t>
      </w:r>
    </w:p>
    <w:p w14:paraId="0EAA70C8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6. Pompy ssawy, wentylatory i dmuchawy o mocy powyżej 50 kW;</w:t>
      </w:r>
    </w:p>
    <w:p w14:paraId="3BB56BB8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7. Sprężarki oraz instalacje sprężonego powietrza, o mocy powyżej 20 kW;</w:t>
      </w:r>
    </w:p>
    <w:p w14:paraId="39F23B20" w14:textId="77777777" w:rsidR="00BB5C87" w:rsidRPr="00FB224F" w:rsidRDefault="00BB5C87" w:rsidP="009D6930">
      <w:pPr>
        <w:numPr>
          <w:ilvl w:val="0"/>
          <w:numId w:val="30"/>
        </w:numPr>
        <w:tabs>
          <w:tab w:val="clear" w:pos="3402"/>
        </w:tabs>
        <w:ind w:left="867" w:hanging="357"/>
        <w:rPr>
          <w:rFonts w:cstheme="minorHAnsi"/>
        </w:rPr>
      </w:pPr>
      <w:r w:rsidRPr="00FB224F">
        <w:rPr>
          <w:rFonts w:cstheme="minorHAnsi"/>
        </w:rPr>
        <w:t>pkt. 10. Aparatura kontrolno-pomiarowa oraz urządzenia i instalacje automatycznej regulacji; sterowania i zabezpieczeń urządzeń i instalacji wymienionych w pkt 2, 4, 6 i 7.”</w:t>
      </w:r>
    </w:p>
    <w:p w14:paraId="1CD306D4" w14:textId="39D7ADC6" w:rsidR="00BB5C87" w:rsidRPr="00FB224F" w:rsidRDefault="00BB5C87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  <w:bCs/>
        </w:rPr>
      </w:pPr>
      <w:r w:rsidRPr="00FB224F">
        <w:rPr>
          <w:rFonts w:cstheme="minorHAnsi"/>
        </w:rPr>
        <w:t xml:space="preserve">minimum 2 </w:t>
      </w:r>
      <w:r w:rsidR="00CC2EAF">
        <w:rPr>
          <w:rFonts w:cstheme="minorHAnsi"/>
        </w:rPr>
        <w:t>osobami</w:t>
      </w:r>
      <w:r w:rsidR="00B857BD">
        <w:rPr>
          <w:rFonts w:cstheme="minorHAnsi"/>
        </w:rPr>
        <w:t xml:space="preserve"> </w:t>
      </w:r>
      <w:r w:rsidRPr="00FB224F">
        <w:rPr>
          <w:rFonts w:cstheme="minorHAnsi"/>
        </w:rPr>
        <w:t xml:space="preserve"> posiadając</w:t>
      </w:r>
      <w:r w:rsidR="00CC2EAF">
        <w:rPr>
          <w:rFonts w:cstheme="minorHAnsi"/>
        </w:rPr>
        <w:t>ymi</w:t>
      </w:r>
      <w:r w:rsidRPr="00FB224F">
        <w:rPr>
          <w:rFonts w:cstheme="minorHAnsi"/>
        </w:rPr>
        <w:t xml:space="preserve"> zaświadczenia uprawniające do obsługi urządzeń transportu bliskiego w kategorii: Wciągniki i wciągarki hakowe ogólnego przeznaczenia sterowane z poziomu roboczego, w tym bezprzewodowo oraz Suwnice hakowe ogólnego przeznaczenia sterowane z poziomu roboczego, w tym bezprzewodowo</w:t>
      </w:r>
    </w:p>
    <w:p w14:paraId="66B9C270" w14:textId="02C92D77" w:rsidR="00BB5C87" w:rsidRPr="00FB224F" w:rsidRDefault="00BB5C87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</w:rPr>
      </w:pPr>
      <w:r w:rsidRPr="00FB224F">
        <w:rPr>
          <w:rFonts w:cstheme="minorHAnsi"/>
        </w:rPr>
        <w:t xml:space="preserve">minimum 2 </w:t>
      </w:r>
      <w:r w:rsidR="00CC2EAF">
        <w:rPr>
          <w:rFonts w:cstheme="minorHAnsi"/>
        </w:rPr>
        <w:t>osobami</w:t>
      </w:r>
      <w:r w:rsidR="00B857BD">
        <w:rPr>
          <w:rFonts w:cstheme="minorHAnsi"/>
        </w:rPr>
        <w:t xml:space="preserve"> </w:t>
      </w:r>
      <w:r w:rsidRPr="00FB224F">
        <w:rPr>
          <w:rFonts w:cstheme="minorHAnsi"/>
        </w:rPr>
        <w:t xml:space="preserve"> posiadając</w:t>
      </w:r>
      <w:r w:rsidR="00CC2EAF">
        <w:rPr>
          <w:rFonts w:cstheme="minorHAnsi"/>
        </w:rPr>
        <w:t>ymi</w:t>
      </w:r>
      <w:r w:rsidRPr="00FB224F">
        <w:rPr>
          <w:rFonts w:cstheme="minorHAnsi"/>
        </w:rPr>
        <w:t xml:space="preserve"> uprawnienia do budowy rusztowań,</w:t>
      </w:r>
    </w:p>
    <w:p w14:paraId="7F653134" w14:textId="7CB252A6" w:rsidR="00BB5C87" w:rsidRPr="00FB224F" w:rsidRDefault="00BB5C87" w:rsidP="009D6930">
      <w:pPr>
        <w:numPr>
          <w:ilvl w:val="0"/>
          <w:numId w:val="29"/>
        </w:numPr>
        <w:tabs>
          <w:tab w:val="clear" w:pos="3402"/>
          <w:tab w:val="left" w:pos="426"/>
        </w:tabs>
        <w:ind w:left="709" w:hanging="425"/>
        <w:jc w:val="both"/>
        <w:rPr>
          <w:rFonts w:cstheme="minorHAnsi"/>
        </w:rPr>
      </w:pPr>
      <w:r w:rsidRPr="00FB224F">
        <w:rPr>
          <w:rFonts w:cstheme="minorHAnsi"/>
        </w:rPr>
        <w:t xml:space="preserve">minimum 1 </w:t>
      </w:r>
      <w:r w:rsidR="00B857BD">
        <w:rPr>
          <w:rFonts w:cstheme="minorHAnsi"/>
        </w:rPr>
        <w:t xml:space="preserve">osobę </w:t>
      </w:r>
      <w:r w:rsidRPr="00FB224F">
        <w:rPr>
          <w:rFonts w:cstheme="minorHAnsi"/>
        </w:rPr>
        <w:t xml:space="preserve"> </w:t>
      </w:r>
      <w:r w:rsidR="00824FB4" w:rsidRPr="00FB224F">
        <w:rPr>
          <w:rFonts w:cstheme="minorHAnsi"/>
        </w:rPr>
        <w:t>posiadając</w:t>
      </w:r>
      <w:r w:rsidR="00824FB4">
        <w:rPr>
          <w:rFonts w:cstheme="minorHAnsi"/>
        </w:rPr>
        <w:t>ą</w:t>
      </w:r>
      <w:r w:rsidR="00824FB4" w:rsidRPr="00FB224F">
        <w:rPr>
          <w:rFonts w:cstheme="minorHAnsi"/>
        </w:rPr>
        <w:t xml:space="preserve"> uprawnienia</w:t>
      </w:r>
      <w:r w:rsidRPr="00FB224F">
        <w:rPr>
          <w:rFonts w:cstheme="minorHAnsi"/>
        </w:rPr>
        <w:t xml:space="preserve"> do odbioru rusztowań</w:t>
      </w:r>
    </w:p>
    <w:p w14:paraId="681D9505" w14:textId="77777777" w:rsidR="00BB5C87" w:rsidRPr="00FB224F" w:rsidRDefault="00BB5C87" w:rsidP="009D6930">
      <w:pPr>
        <w:pStyle w:val="Tekstpodstawowy3"/>
        <w:spacing w:after="0"/>
        <w:jc w:val="both"/>
        <w:rPr>
          <w:rFonts w:cs="Arial"/>
          <w:sz w:val="24"/>
          <w:szCs w:val="24"/>
        </w:rPr>
      </w:pPr>
      <w:r w:rsidRPr="00FB224F">
        <w:rPr>
          <w:rFonts w:cs="Arial"/>
          <w:sz w:val="24"/>
          <w:szCs w:val="24"/>
        </w:rPr>
        <w:t>Wykonawca zobowiązuje się przy wykonywaniu przedmiotu Umowy posługiwać się osobami uprawnionymi, o których mowa w Rozporządzeniu Ministra Gospodarki w sprawie bezpieczeństwa i higieny pracy przy urządzeniach energetycznych (Dz. U. z 2013 r. poz. 492).</w:t>
      </w:r>
    </w:p>
    <w:p w14:paraId="51EAC7D8" w14:textId="1E10BA03" w:rsidR="00BB5C87" w:rsidRPr="00FB224F" w:rsidRDefault="00BB5C87" w:rsidP="009D6930">
      <w:pPr>
        <w:numPr>
          <w:ilvl w:val="0"/>
          <w:numId w:val="1"/>
        </w:numPr>
        <w:jc w:val="both"/>
        <w:rPr>
          <w:rFonts w:eastAsia="Arial Unicode MS" w:cstheme="minorHAnsi"/>
          <w:bCs/>
        </w:rPr>
      </w:pPr>
      <w:r w:rsidRPr="00FB224F">
        <w:rPr>
          <w:rFonts w:cstheme="minorHAnsi"/>
          <w:bCs/>
        </w:rPr>
        <w:t xml:space="preserve">Wykonawcy, którzy w okresie ostatnich 5 lat przed upływem terminu składania ofert a jeżeli okres prowadzenia działalności jest krótszy to w tym okresie, należycie wykonali co </w:t>
      </w:r>
      <w:r w:rsidRPr="009D6930">
        <w:rPr>
          <w:rFonts w:cstheme="minorHAnsi"/>
          <w:bCs/>
        </w:rPr>
        <w:t>najmniej jedno podobne do przedmiotu niniejszego zamówienie</w:t>
      </w:r>
      <w:r w:rsidR="00916F4F" w:rsidRPr="009D6930">
        <w:rPr>
          <w:rFonts w:cstheme="minorHAnsi"/>
          <w:bCs/>
        </w:rPr>
        <w:t>, polegające</w:t>
      </w:r>
      <w:r w:rsidR="00916F4F">
        <w:rPr>
          <w:rFonts w:cstheme="minorHAnsi"/>
          <w:bCs/>
        </w:rPr>
        <w:t xml:space="preserve"> na odtworzeniu bądź modernizacji układów technologicznych</w:t>
      </w:r>
      <w:r w:rsidRPr="00FB224F">
        <w:rPr>
          <w:rFonts w:cstheme="minorHAnsi"/>
          <w:bCs/>
        </w:rPr>
        <w:t xml:space="preserve"> zrealizowane</w:t>
      </w:r>
      <w:r w:rsidRPr="00FB224F">
        <w:rPr>
          <w:rFonts w:eastAsia="Arial Unicode MS" w:cstheme="minorHAnsi"/>
          <w:snapToGrid w:val="0"/>
        </w:rPr>
        <w:t xml:space="preserve"> w elektrociepłowniach, elektrowniach lub stacjach uzdatniania wody, o wartości nie mniejszej niż 800 000,00 PLN netto i przedłożą co najmniej jedną opinię (referencje) z ostatnich 5 lat przed upływem terminu składania ofert a jeżeli okres prowadzenia działalności jest krótszy to z tego okresu wystawioną przez Zamawiającego (użytkownika) – na rzecz którego zamówienie było wykonywane.</w:t>
      </w:r>
    </w:p>
    <w:p w14:paraId="370179F1" w14:textId="77777777" w:rsidR="00BB5C87" w:rsidRPr="00FB224F" w:rsidRDefault="00BB5C87" w:rsidP="009D6930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B224F">
        <w:rPr>
          <w:rFonts w:cstheme="minorHAnsi"/>
          <w:bCs/>
        </w:rPr>
        <w:t xml:space="preserve">Wykonawcy, którzy posiadają </w:t>
      </w:r>
      <w:r w:rsidRPr="00FB224F">
        <w:rPr>
          <w:rFonts w:cstheme="minorHAnsi"/>
        </w:rPr>
        <w:t>opłaconą polisę, a w przypadku jej braku inny dokument potwierdzający, że wykonawca jest ubezpieczony od odpowiedzialności cywilnej w zakresie prowadzonej działalności na sumę gwarancyjną w wysokości co najmniej 1 500 000,00 złotych (słownie: milion pięćset tysięcy) na jeden i wszystkie wypadki w okresie ubezpieczenia.</w:t>
      </w:r>
    </w:p>
    <w:p w14:paraId="4EAFEF89" w14:textId="77777777" w:rsidR="00BB5C87" w:rsidRPr="00FB224F" w:rsidRDefault="00BB5C87" w:rsidP="009D6930">
      <w:pPr>
        <w:numPr>
          <w:ilvl w:val="0"/>
          <w:numId w:val="1"/>
        </w:numPr>
        <w:jc w:val="both"/>
        <w:rPr>
          <w:rFonts w:cstheme="minorHAnsi"/>
          <w:bCs/>
        </w:rPr>
      </w:pPr>
      <w:r w:rsidRPr="00FB224F">
        <w:rPr>
          <w:rFonts w:cstheme="minorHAnsi"/>
          <w:bCs/>
        </w:rPr>
        <w:lastRenderedPageBreak/>
        <w:t xml:space="preserve">Wykonawcy, którzy wniosą wadium </w:t>
      </w:r>
      <w:r w:rsidR="00FB224F" w:rsidRPr="00FB224F">
        <w:rPr>
          <w:rFonts w:cs="Arial"/>
          <w:bCs/>
          <w:szCs w:val="24"/>
        </w:rPr>
        <w:t>na warunkach określonych w punkcie 2 powyżej</w:t>
      </w:r>
      <w:r w:rsidRPr="00FB224F">
        <w:rPr>
          <w:rFonts w:cstheme="minorHAnsi"/>
          <w:bCs/>
        </w:rPr>
        <w:t>.</w:t>
      </w:r>
    </w:p>
    <w:p w14:paraId="4E854491" w14:textId="77777777" w:rsidR="00424328" w:rsidRPr="00884DDC" w:rsidRDefault="00424328" w:rsidP="009D6930">
      <w:pPr>
        <w:pStyle w:val="Akapitzlist"/>
        <w:tabs>
          <w:tab w:val="left" w:pos="426"/>
          <w:tab w:val="left" w:pos="3402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14:paraId="69A45ACC" w14:textId="77777777" w:rsidR="00393C25" w:rsidRPr="00884DDC" w:rsidRDefault="00393C25" w:rsidP="009D6930">
      <w:pPr>
        <w:widowControl w:val="0"/>
        <w:tabs>
          <w:tab w:val="clear" w:pos="3402"/>
        </w:tabs>
        <w:spacing w:line="240" w:lineRule="auto"/>
        <w:rPr>
          <w:rFonts w:cs="Arial"/>
          <w:b/>
          <w:bCs/>
          <w:snapToGrid w:val="0"/>
          <w:szCs w:val="24"/>
        </w:rPr>
      </w:pPr>
      <w:r w:rsidRPr="00884DDC">
        <w:rPr>
          <w:rFonts w:cs="Arial"/>
          <w:b/>
          <w:bCs/>
          <w:snapToGrid w:val="0"/>
          <w:szCs w:val="24"/>
        </w:rPr>
        <w:t>7</w:t>
      </w:r>
      <w:r w:rsidR="00B51E1D" w:rsidRPr="00884DDC">
        <w:rPr>
          <w:rFonts w:cs="Arial"/>
          <w:b/>
          <w:bCs/>
          <w:snapToGrid w:val="0"/>
          <w:szCs w:val="24"/>
        </w:rPr>
        <w:t>.</w:t>
      </w:r>
      <w:r w:rsidRPr="00884DDC">
        <w:rPr>
          <w:rFonts w:cs="Arial"/>
          <w:b/>
          <w:bCs/>
          <w:snapToGrid w:val="0"/>
          <w:szCs w:val="24"/>
        </w:rPr>
        <w:t xml:space="preserve"> Spotkania, zgłaszanie problemów.</w:t>
      </w:r>
    </w:p>
    <w:p w14:paraId="613C2211" w14:textId="77777777" w:rsidR="00393C25" w:rsidRPr="00884DDC" w:rsidRDefault="00393C25" w:rsidP="009D6930">
      <w:pPr>
        <w:tabs>
          <w:tab w:val="clear" w:pos="3402"/>
        </w:tabs>
        <w:spacing w:line="240" w:lineRule="auto"/>
        <w:rPr>
          <w:rFonts w:cs="Arial"/>
          <w:szCs w:val="24"/>
        </w:rPr>
      </w:pPr>
    </w:p>
    <w:p w14:paraId="5AF3DDD6" w14:textId="77777777" w:rsidR="0015720A" w:rsidRPr="00884DDC" w:rsidRDefault="00A75FE8" w:rsidP="009D6930">
      <w:pPr>
        <w:widowControl w:val="0"/>
        <w:suppressAutoHyphens/>
        <w:snapToGrid w:val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Zaleca się, aby Wykonawca zapoznał się z planowanym przedsięwzięciem jak również uwarunkowaniami na obiekcie. </w:t>
      </w:r>
      <w:r w:rsidR="0015720A" w:rsidRPr="00884DDC">
        <w:rPr>
          <w:rFonts w:cs="Arial"/>
          <w:szCs w:val="24"/>
        </w:rPr>
        <w:t xml:space="preserve">Przed złożeniem oferty Wykonawca może zgłaszać wszystkie wątpliwości, sugestie i pytania. W czasie realizacji zamówienia Wykonawca nie będzie mógł zgłaszać skutecznie problemów, które mógł i powinien przewidzieć  do chwili  składania ofert. </w:t>
      </w:r>
    </w:p>
    <w:p w14:paraId="589237A7" w14:textId="77777777" w:rsidR="0015720A" w:rsidRPr="00884DDC" w:rsidRDefault="0015720A" w:rsidP="009D6930">
      <w:pPr>
        <w:widowControl w:val="0"/>
        <w:suppressAutoHyphens/>
        <w:snapToGrid w:val="0"/>
        <w:jc w:val="both"/>
        <w:rPr>
          <w:rFonts w:cs="Arial"/>
          <w:i/>
          <w:szCs w:val="24"/>
        </w:rPr>
      </w:pPr>
      <w:r w:rsidRPr="00884DDC">
        <w:rPr>
          <w:rFonts w:cs="Arial"/>
          <w:szCs w:val="24"/>
        </w:rPr>
        <w:t>Wszystkie pytania, problemy, uwagi prosimy zgłaszać osobie upoważnionej do kontaktów z Wykonawcami</w:t>
      </w:r>
      <w:r w:rsidR="004A0664" w:rsidRPr="00884DDC">
        <w:rPr>
          <w:rFonts w:cs="Arial"/>
          <w:szCs w:val="24"/>
        </w:rPr>
        <w:t xml:space="preserve"> (listownie, poczta elektroniczna</w:t>
      </w:r>
      <w:r w:rsidR="00884DDC">
        <w:rPr>
          <w:rFonts w:cs="Arial"/>
          <w:szCs w:val="24"/>
        </w:rPr>
        <w:t>, fax</w:t>
      </w:r>
      <w:r w:rsidR="004A0664" w:rsidRPr="00884DDC">
        <w:rPr>
          <w:rFonts w:cs="Arial"/>
          <w:szCs w:val="24"/>
        </w:rPr>
        <w:t>)</w:t>
      </w:r>
      <w:r w:rsidRPr="00884DDC">
        <w:rPr>
          <w:rFonts w:cs="Arial"/>
          <w:szCs w:val="24"/>
        </w:rPr>
        <w:t xml:space="preserve">. </w:t>
      </w:r>
      <w:r w:rsidR="00884DDC" w:rsidRPr="000226F3">
        <w:rPr>
          <w:rFonts w:cs="Arial"/>
          <w:szCs w:val="24"/>
        </w:rPr>
        <w:t xml:space="preserve">Przy komunikacji faksem lub pocztą elektroniczną należy potwierdzić fakt nadania oraz otrzymania korespondencji przez obie strony. </w:t>
      </w:r>
      <w:r w:rsidRPr="000226F3">
        <w:rPr>
          <w:rFonts w:cs="Arial"/>
          <w:szCs w:val="24"/>
        </w:rPr>
        <w:t>Zamawiający niezwłocznie udzieli wyjaśnień, chyba</w:t>
      </w:r>
      <w:r w:rsidRPr="00884DDC">
        <w:rPr>
          <w:rFonts w:cs="Arial"/>
          <w:szCs w:val="24"/>
        </w:rPr>
        <w:t xml:space="preserve"> że prośba o wyjaśnienie wpłynęła do Zamawiającego na mniej niż 5 (pięć) dni roboczych przed terminem składania ofert</w:t>
      </w:r>
      <w:r w:rsidR="00D32DC4" w:rsidRPr="00884DDC">
        <w:rPr>
          <w:rFonts w:cs="Arial"/>
          <w:szCs w:val="24"/>
        </w:rPr>
        <w:t xml:space="preserve">. W takim wypadku Zamawiający może pozostawić pytania bez </w:t>
      </w:r>
      <w:r w:rsidR="00DB5E58" w:rsidRPr="00884DDC">
        <w:rPr>
          <w:rFonts w:cs="Arial"/>
          <w:szCs w:val="24"/>
        </w:rPr>
        <w:t>odpowiedzi. Treść</w:t>
      </w:r>
      <w:r w:rsidRPr="00884DDC">
        <w:rPr>
          <w:rFonts w:cs="Arial"/>
          <w:szCs w:val="24"/>
        </w:rPr>
        <w:t xml:space="preserve"> wyjaśnień, bez ujawniania źródła zapytania, będzie przez Zamawiającego zamieszczona na stronie internetowej pod ogłoszeniem o przetargu w formie załącznika najpóźniej na 3 (trzy) dni robocze przed terminem złożenia ofert i takie wyjaśnienia będą wiążące</w:t>
      </w:r>
      <w:r w:rsidRPr="00884DDC">
        <w:rPr>
          <w:rFonts w:cs="Arial"/>
          <w:i/>
          <w:szCs w:val="24"/>
        </w:rPr>
        <w:t>.</w:t>
      </w:r>
    </w:p>
    <w:p w14:paraId="7C6DE47F" w14:textId="77777777" w:rsidR="00A37E57" w:rsidRPr="00884DDC" w:rsidRDefault="00A37E57" w:rsidP="009D6930">
      <w:pPr>
        <w:widowControl w:val="0"/>
        <w:suppressAutoHyphens/>
        <w:snapToGrid w:val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 przypadku wpływu pytań Wykonawców po wyznaczonym terminie na składanie pytań, Zamawiający pozostawia wniosek bez rozpoznania. </w:t>
      </w:r>
    </w:p>
    <w:p w14:paraId="1EE3CC62" w14:textId="77777777" w:rsidR="0015720A" w:rsidRPr="00884DDC" w:rsidRDefault="0015720A" w:rsidP="009D6930">
      <w:pPr>
        <w:widowControl w:val="0"/>
        <w:suppressAutoHyphens/>
        <w:snapToGrid w:val="0"/>
        <w:jc w:val="both"/>
        <w:rPr>
          <w:rFonts w:cs="Arial"/>
          <w:i/>
          <w:szCs w:val="24"/>
          <w:u w:val="single"/>
        </w:rPr>
      </w:pPr>
      <w:r w:rsidRPr="00884DDC">
        <w:rPr>
          <w:rFonts w:cs="Arial"/>
          <w:i/>
          <w:szCs w:val="24"/>
          <w:u w:val="single"/>
        </w:rPr>
        <w:t>Z tych względów Wykonawcy zobowiązani są śledzić  ogłoszenia na stronie internetowej Zamawiającego do dnia otwarcia ofert.</w:t>
      </w:r>
    </w:p>
    <w:p w14:paraId="242482FA" w14:textId="77777777" w:rsidR="00EF013E" w:rsidRPr="00884DDC" w:rsidRDefault="00EF013E" w:rsidP="009D6930">
      <w:pPr>
        <w:tabs>
          <w:tab w:val="left" w:pos="708"/>
        </w:tabs>
        <w:jc w:val="both"/>
        <w:rPr>
          <w:rFonts w:cs="Arial"/>
          <w:b/>
          <w:szCs w:val="24"/>
        </w:rPr>
      </w:pPr>
    </w:p>
    <w:p w14:paraId="27C16D37" w14:textId="77777777" w:rsidR="00BC4279" w:rsidRPr="00884DDC" w:rsidRDefault="00BC4279" w:rsidP="009D6930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8. Modyfikacja SWZ</w:t>
      </w:r>
    </w:p>
    <w:p w14:paraId="428799E4" w14:textId="77777777" w:rsidR="0015720A" w:rsidRPr="00884DDC" w:rsidRDefault="0015720A" w:rsidP="009D6930">
      <w:p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może w każdym czasie przed upływem terminu składania ofert wprowadzić zmiany do treści SWZ. Zamawiający treść dokonanych zmian zamieści na stronie internetowej pod ogłoszeniem o przetargu najpóźniej na 3 (trzy) dni robocze przed terminem złożenia ofert w formie załącznika i takie zmiany będą wiążące. Modyfikacja treści SWZ może również dotyczyć kryteriów oceny ofert, a także warunków udziału w postępowaniu oraz sposobu oceny ich spełniania. </w:t>
      </w:r>
    </w:p>
    <w:p w14:paraId="6727A188" w14:textId="6F923870" w:rsidR="009F7E35" w:rsidRDefault="0015720A" w:rsidP="009D6930">
      <w:pPr>
        <w:tabs>
          <w:tab w:val="clear" w:pos="3402"/>
        </w:tabs>
        <w:spacing w:line="240" w:lineRule="auto"/>
        <w:jc w:val="both"/>
        <w:rPr>
          <w:rFonts w:cs="Arial"/>
          <w:i/>
          <w:szCs w:val="24"/>
          <w:u w:val="single"/>
        </w:rPr>
      </w:pPr>
      <w:r w:rsidRPr="00884DDC">
        <w:rPr>
          <w:rFonts w:cs="Arial"/>
          <w:i/>
          <w:szCs w:val="24"/>
          <w:u w:val="single"/>
        </w:rPr>
        <w:t>Z powyższych względów Wykonawcy zobowiązani są śledzić ogłoszenia na stronie internetowej Zamawiającego do dnia otwarcia ofert</w:t>
      </w:r>
    </w:p>
    <w:p w14:paraId="578C053D" w14:textId="77777777" w:rsidR="00616D06" w:rsidRPr="00884DDC" w:rsidRDefault="00616D06" w:rsidP="009D6930">
      <w:pPr>
        <w:tabs>
          <w:tab w:val="clear" w:pos="3402"/>
        </w:tabs>
        <w:spacing w:line="240" w:lineRule="auto"/>
        <w:jc w:val="both"/>
        <w:rPr>
          <w:rFonts w:cs="Arial"/>
          <w:i/>
          <w:szCs w:val="24"/>
          <w:u w:val="single"/>
        </w:rPr>
      </w:pPr>
      <w:bookmarkStart w:id="0" w:name="_GoBack"/>
      <w:bookmarkEnd w:id="0"/>
    </w:p>
    <w:p w14:paraId="766CD936" w14:textId="77777777" w:rsidR="0015720A" w:rsidRPr="00884DDC" w:rsidRDefault="0015720A" w:rsidP="009D6930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48D5E1A8" w14:textId="77777777" w:rsidR="00393C25" w:rsidRPr="00884DDC" w:rsidRDefault="00393C25" w:rsidP="009D6930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lastRenderedPageBreak/>
        <w:t xml:space="preserve">II. CZĘŚĆ  OPISOWA </w:t>
      </w:r>
    </w:p>
    <w:p w14:paraId="503EB961" w14:textId="77777777" w:rsidR="00393C25" w:rsidRPr="00884DDC" w:rsidRDefault="00393C25" w:rsidP="009D6930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115AA5CB" w14:textId="77777777" w:rsidR="00393C25" w:rsidRPr="00884DDC" w:rsidRDefault="009F7E35" w:rsidP="009D6930">
      <w:pPr>
        <w:tabs>
          <w:tab w:val="clear" w:pos="3402"/>
          <w:tab w:val="left" w:pos="360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1. Przedmiot zamówienia</w:t>
      </w:r>
    </w:p>
    <w:p w14:paraId="5D971145" w14:textId="6019A5B6" w:rsidR="00C6321F" w:rsidRPr="00C6321F" w:rsidRDefault="00C6321F" w:rsidP="009D6930">
      <w:pPr>
        <w:pStyle w:val="Nagwek2"/>
        <w:numPr>
          <w:ilvl w:val="1"/>
          <w:numId w:val="8"/>
        </w:numPr>
        <w:tabs>
          <w:tab w:val="left" w:pos="708"/>
        </w:tabs>
        <w:spacing w:before="0" w:after="0"/>
        <w:jc w:val="both"/>
        <w:rPr>
          <w:rFonts w:cs="Arial"/>
          <w:b w:val="0"/>
        </w:rPr>
      </w:pPr>
      <w:r w:rsidRPr="00C6321F">
        <w:rPr>
          <w:rFonts w:cs="Arial"/>
          <w:b w:val="0"/>
        </w:rPr>
        <w:t xml:space="preserve">Prace budowlane w zakresie odtworzenia majątku produkcyjnego obejmujące układy </w:t>
      </w:r>
      <w:r w:rsidR="00916F4F" w:rsidRPr="00C6321F">
        <w:rPr>
          <w:rFonts w:cs="Arial"/>
          <w:b w:val="0"/>
        </w:rPr>
        <w:t>magazynowania</w:t>
      </w:r>
      <w:r w:rsidRPr="00C6321F">
        <w:rPr>
          <w:rFonts w:cs="Arial"/>
          <w:b w:val="0"/>
        </w:rPr>
        <w:t xml:space="preserve"> i dawkowania </w:t>
      </w:r>
      <w:proofErr w:type="spellStart"/>
      <w:r w:rsidRPr="00C6321F">
        <w:rPr>
          <w:rFonts w:cs="Arial"/>
          <w:b w:val="0"/>
        </w:rPr>
        <w:t>chemikalii</w:t>
      </w:r>
      <w:proofErr w:type="spellEnd"/>
      <w:r w:rsidRPr="00C6321F">
        <w:rPr>
          <w:rFonts w:cs="Arial"/>
          <w:b w:val="0"/>
        </w:rPr>
        <w:t xml:space="preserve"> w obszarze stacji uzdatniania wody nr 2.</w:t>
      </w:r>
    </w:p>
    <w:p w14:paraId="077E6A92" w14:textId="77777777" w:rsidR="00C6321F" w:rsidRPr="00C6321F" w:rsidRDefault="00C6321F" w:rsidP="009D6930">
      <w:pPr>
        <w:ind w:left="567"/>
        <w:rPr>
          <w:rFonts w:cs="Arial"/>
          <w:szCs w:val="24"/>
        </w:rPr>
      </w:pPr>
      <w:r w:rsidRPr="00C6321F">
        <w:rPr>
          <w:rFonts w:cs="Arial"/>
          <w:szCs w:val="24"/>
        </w:rPr>
        <w:t>Zakres prac obejmuje branże:</w:t>
      </w:r>
    </w:p>
    <w:p w14:paraId="17CB291A" w14:textId="77777777" w:rsidR="00C6321F" w:rsidRPr="00C6321F" w:rsidRDefault="00C6321F" w:rsidP="009D6930">
      <w:pPr>
        <w:pStyle w:val="Akapitzlist"/>
        <w:numPr>
          <w:ilvl w:val="0"/>
          <w:numId w:val="26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Budowlaną</w:t>
      </w:r>
    </w:p>
    <w:p w14:paraId="67F4778D" w14:textId="77777777" w:rsidR="00C6321F" w:rsidRPr="00C6321F" w:rsidRDefault="00C6321F" w:rsidP="009D6930">
      <w:pPr>
        <w:pStyle w:val="Akapitzlist"/>
        <w:numPr>
          <w:ilvl w:val="0"/>
          <w:numId w:val="26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Technologiczną</w:t>
      </w:r>
    </w:p>
    <w:p w14:paraId="289B4367" w14:textId="77777777" w:rsidR="00C6321F" w:rsidRPr="00C6321F" w:rsidRDefault="00C6321F" w:rsidP="009D6930">
      <w:pPr>
        <w:pStyle w:val="Akapitzlist"/>
        <w:numPr>
          <w:ilvl w:val="0"/>
          <w:numId w:val="26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Elektryczną</w:t>
      </w:r>
    </w:p>
    <w:p w14:paraId="67757E76" w14:textId="77777777" w:rsidR="00C6321F" w:rsidRPr="00C6321F" w:rsidRDefault="00C6321F" w:rsidP="009D6930">
      <w:pPr>
        <w:pStyle w:val="Akapitzlist"/>
        <w:numPr>
          <w:ilvl w:val="0"/>
          <w:numId w:val="26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proofErr w:type="spellStart"/>
      <w:r w:rsidRPr="00C6321F">
        <w:rPr>
          <w:rFonts w:ascii="Arial" w:hAnsi="Arial" w:cs="Arial"/>
          <w:sz w:val="24"/>
          <w:szCs w:val="24"/>
        </w:rPr>
        <w:t>AKPiA</w:t>
      </w:r>
      <w:proofErr w:type="spellEnd"/>
    </w:p>
    <w:p w14:paraId="21816FFA" w14:textId="77777777" w:rsidR="00C6321F" w:rsidRPr="00C6321F" w:rsidRDefault="00C6321F" w:rsidP="009D6930">
      <w:pPr>
        <w:ind w:left="567"/>
        <w:rPr>
          <w:rFonts w:cs="Arial"/>
          <w:szCs w:val="24"/>
        </w:rPr>
      </w:pPr>
      <w:r w:rsidRPr="00C6321F">
        <w:rPr>
          <w:rFonts w:cs="Arial"/>
          <w:szCs w:val="24"/>
        </w:rPr>
        <w:t>Szczegółowy zakres prac jest zawarty w dokumencie pn. Program Funkcjonalno-Użytkowy „</w:t>
      </w:r>
      <w:r w:rsidRPr="00C6321F">
        <w:rPr>
          <w:rFonts w:cs="Arial"/>
          <w:i/>
          <w:szCs w:val="24"/>
        </w:rPr>
        <w:t>Odtworzenia układów magazynowania i dawkowania chemikaliów do regeneracji ciągów demineralizacji w stacji uzdatniania wody nr 2</w:t>
      </w:r>
      <w:r w:rsidRPr="00C6321F">
        <w:rPr>
          <w:rFonts w:cs="Arial"/>
          <w:szCs w:val="24"/>
        </w:rPr>
        <w:t>” w Enea Ciepło sp. z o.o. Oddział Elektrociepłownia Białystok.</w:t>
      </w:r>
    </w:p>
    <w:p w14:paraId="7DB18E00" w14:textId="52F71740" w:rsidR="00C6321F" w:rsidRPr="00C6321F" w:rsidRDefault="00916F4F" w:rsidP="009D6930">
      <w:pPr>
        <w:ind w:left="567"/>
        <w:rPr>
          <w:rFonts w:cs="Arial"/>
          <w:szCs w:val="24"/>
        </w:rPr>
      </w:pPr>
      <w:r>
        <w:rPr>
          <w:rFonts w:cs="Arial"/>
          <w:szCs w:val="24"/>
        </w:rPr>
        <w:t>Przedmiot zamówienia</w:t>
      </w:r>
      <w:r w:rsidRPr="00C6321F">
        <w:rPr>
          <w:rFonts w:cs="Arial"/>
          <w:szCs w:val="24"/>
        </w:rPr>
        <w:t xml:space="preserve"> </w:t>
      </w:r>
      <w:r w:rsidR="00C6321F" w:rsidRPr="00C6321F">
        <w:rPr>
          <w:rFonts w:cs="Arial"/>
          <w:szCs w:val="24"/>
        </w:rPr>
        <w:t>obejmuje:</w:t>
      </w:r>
    </w:p>
    <w:p w14:paraId="1FA1A172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sporządzenie Planu Organizacji Robót zgodnie z Instrukcją Gospodarki Remontowej i modernizacyjnej w Enea Ciepło ZA-25-2019-1 ,</w:t>
      </w:r>
    </w:p>
    <w:p w14:paraId="16BB473E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zakup i dostawa niezbędnych urządzeń i materiałów, realizacja prac obiektowych, zagospodarowanie powstałych odpadów,</w:t>
      </w:r>
    </w:p>
    <w:p w14:paraId="29A8CB2C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oznakowanie armatury oraz rurociągów oznaczeniami technologicznymi i KKS wg. standardów obowiązujących w Enea Ciepło,</w:t>
      </w:r>
    </w:p>
    <w:p w14:paraId="4B8732EC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pomiary odbiorcze i próby funkcjonalne,</w:t>
      </w:r>
    </w:p>
    <w:p w14:paraId="1CB95CB5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 xml:space="preserve">udział w odbiorach i ruchu próbnym instalacji, </w:t>
      </w:r>
    </w:p>
    <w:p w14:paraId="0E263E7C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sporządzenie dokumentacji powykonawczej ,</w:t>
      </w:r>
    </w:p>
    <w:p w14:paraId="6C37CD65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aktualizacja dokumentacji powykonawczej archiwalnej,</w:t>
      </w:r>
    </w:p>
    <w:p w14:paraId="33CF9E4B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>szkolenie personelu,</w:t>
      </w:r>
    </w:p>
    <w:p w14:paraId="3EF86DCD" w14:textId="77777777" w:rsidR="00C6321F" w:rsidRPr="00C6321F" w:rsidRDefault="00C6321F" w:rsidP="009D6930">
      <w:pPr>
        <w:pStyle w:val="Akapitzlist"/>
        <w:numPr>
          <w:ilvl w:val="0"/>
          <w:numId w:val="27"/>
        </w:numPr>
        <w:spacing w:before="120" w:line="360" w:lineRule="auto"/>
        <w:ind w:left="737" w:firstLine="0"/>
        <w:rPr>
          <w:rFonts w:ascii="Arial" w:hAnsi="Arial" w:cs="Arial"/>
          <w:sz w:val="24"/>
          <w:szCs w:val="24"/>
        </w:rPr>
      </w:pPr>
      <w:r w:rsidRPr="00C6321F">
        <w:rPr>
          <w:rFonts w:ascii="Arial" w:hAnsi="Arial" w:cs="Arial"/>
          <w:sz w:val="24"/>
          <w:szCs w:val="24"/>
        </w:rPr>
        <w:t xml:space="preserve">wprowadzenie nowych urządzeń do systemu DCS i wykonanie zmian wizualizacji masek synoptycznych w systemie oraz oznakowanie instalacji zgodnie ze standardami obowiązującymi w Enea Ciepło, </w:t>
      </w:r>
    </w:p>
    <w:p w14:paraId="3312F3AB" w14:textId="003B7D0F" w:rsidR="00255B2B" w:rsidRPr="00884DDC" w:rsidRDefault="00C6321F" w:rsidP="009D6930">
      <w:pPr>
        <w:tabs>
          <w:tab w:val="left" w:pos="284"/>
        </w:tabs>
        <w:ind w:right="-4"/>
        <w:jc w:val="both"/>
        <w:rPr>
          <w:rFonts w:cs="Arial"/>
          <w:szCs w:val="24"/>
        </w:rPr>
      </w:pPr>
      <w:r w:rsidRPr="00C6321F">
        <w:rPr>
          <w:rFonts w:cs="Arial"/>
          <w:szCs w:val="24"/>
        </w:rPr>
        <w:lastRenderedPageBreak/>
        <w:t>Wykonanie innych prac niewymienionych powyżej a niezbędnych do prawidłowego wykonania przedmiotu umowy.</w:t>
      </w:r>
    </w:p>
    <w:p w14:paraId="791AA861" w14:textId="0539497F" w:rsidR="005415C5" w:rsidRPr="0063735D" w:rsidRDefault="005415C5" w:rsidP="009D6930">
      <w:pPr>
        <w:pStyle w:val="Nagwek2"/>
        <w:numPr>
          <w:ilvl w:val="1"/>
          <w:numId w:val="8"/>
        </w:numPr>
        <w:tabs>
          <w:tab w:val="left" w:pos="708"/>
        </w:tabs>
        <w:spacing w:before="0" w:after="0"/>
        <w:jc w:val="both"/>
        <w:rPr>
          <w:rFonts w:cs="Arial"/>
          <w:b w:val="0"/>
          <w:bCs/>
        </w:rPr>
      </w:pPr>
      <w:r w:rsidRPr="0063735D">
        <w:rPr>
          <w:rFonts w:cs="Arial"/>
          <w:b w:val="0"/>
        </w:rPr>
        <w:t xml:space="preserve">Zamawiający informuje, iż </w:t>
      </w:r>
      <w:r w:rsidRPr="0063735D">
        <w:rPr>
          <w:rFonts w:cs="Arial"/>
          <w:b w:val="0"/>
          <w:color w:val="000000" w:themeColor="text1"/>
        </w:rPr>
        <w:t>treść Instrukcji przywołanych w projekcie umowy stanowiącym załącznik do Specyfikacji Warunków Zamówienia</w:t>
      </w:r>
      <w:r w:rsidRPr="0063735D">
        <w:rPr>
          <w:rFonts w:cs="Arial"/>
          <w:b w:val="0"/>
        </w:rPr>
        <w:t xml:space="preserve"> zostaną udostępnione na pisemny wniosek Wykonawcy</w:t>
      </w:r>
      <w:r w:rsidR="00CC2EAF">
        <w:rPr>
          <w:rFonts w:cs="Arial"/>
          <w:b w:val="0"/>
        </w:rPr>
        <w:t xml:space="preserve"> i po podpisaniu klauzuli poufności.</w:t>
      </w:r>
      <w:r w:rsidRPr="0063735D">
        <w:rPr>
          <w:rFonts w:cs="Arial"/>
          <w:b w:val="0"/>
        </w:rPr>
        <w:t xml:space="preserve"> </w:t>
      </w:r>
    </w:p>
    <w:p w14:paraId="0EBA9976" w14:textId="77777777" w:rsidR="005A0E16" w:rsidRPr="00884DDC" w:rsidRDefault="005A0E16" w:rsidP="009D6930">
      <w:pPr>
        <w:tabs>
          <w:tab w:val="clear" w:pos="3402"/>
        </w:tabs>
        <w:jc w:val="both"/>
        <w:rPr>
          <w:rFonts w:cs="Arial"/>
          <w:iCs/>
          <w:szCs w:val="24"/>
        </w:rPr>
      </w:pPr>
    </w:p>
    <w:p w14:paraId="279E0009" w14:textId="77777777" w:rsidR="00393C25" w:rsidRPr="00884DDC" w:rsidRDefault="00393C25" w:rsidP="009D6930">
      <w:pPr>
        <w:tabs>
          <w:tab w:val="clear" w:pos="3402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III. WYMAGANIA, WARUNKI I SPOSÓB SKŁADANIA OFERT</w:t>
      </w:r>
    </w:p>
    <w:p w14:paraId="73742DA3" w14:textId="77777777" w:rsidR="005A0E16" w:rsidRPr="00884DDC" w:rsidRDefault="005A0E16" w:rsidP="009D6930">
      <w:pPr>
        <w:tabs>
          <w:tab w:val="clear" w:pos="3402"/>
        </w:tabs>
        <w:jc w:val="both"/>
        <w:rPr>
          <w:rFonts w:cs="Arial"/>
          <w:b/>
          <w:szCs w:val="24"/>
        </w:rPr>
      </w:pPr>
    </w:p>
    <w:p w14:paraId="4B07B449" w14:textId="77777777" w:rsidR="00BA3557" w:rsidRPr="00884DDC" w:rsidRDefault="00D10D48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Ofertę należy złożyć zgodnie ze wzorem </w:t>
      </w:r>
      <w:r w:rsidR="00BA3557" w:rsidRPr="00884DDC">
        <w:rPr>
          <w:rFonts w:eastAsia="Verdana,Bold" w:cs="Arial"/>
          <w:szCs w:val="24"/>
        </w:rPr>
        <w:t>Formularza ofertowego stanowiącego Załącznik do niniejszej SWZ.</w:t>
      </w:r>
    </w:p>
    <w:p w14:paraId="019C27EB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Złożona oferta musi odpowiadać treści SWZ.</w:t>
      </w:r>
    </w:p>
    <w:p w14:paraId="5EB41C37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Oferta musi być sporządzona w języku polskim, na maszynie do pisania, komputerze lub inną trwałą i czytelną techniką oraz podpisana przez osobę(y) upoważnioną do reprezentowania firmy na zewnątrz i zaciągania zobowiązań w wysokości odpowiadającej cenie oferty.</w:t>
      </w:r>
    </w:p>
    <w:p w14:paraId="3EAB4C83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Dokumenty sporządzone w języku obcym muszą być złożone wraz z tłumaczeniem na język polski, poświadczonym przez Wykonawcę. W przypadku braku tłumaczeń na język polski Zamawiający uzna, iż oferta nie zawiera wymaganego dokumentu.</w:t>
      </w:r>
    </w:p>
    <w:p w14:paraId="4CA31D6C" w14:textId="77777777" w:rsidR="00494A41" w:rsidRPr="00884DDC" w:rsidRDefault="00494A41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Wykonawca ma prawo złożyć tylko jedną ofertę. Oferta powinna być złożona  </w:t>
      </w:r>
      <w:r w:rsidRPr="00884DDC">
        <w:rPr>
          <w:rFonts w:cs="Arial"/>
          <w:szCs w:val="24"/>
        </w:rPr>
        <w:t>w 2 egzemplarzach (oryginał i kopia - odpowiednio oznaczyć).</w:t>
      </w:r>
    </w:p>
    <w:p w14:paraId="28AC9E4A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Oferta i załączniki do oferty (oświadczenia i dokumenty) muszą być podpisane przez upoważnionych przedstawicieli Wykonawcy w sposób umożliwiający identyfikację podpisu (np. wraz z imienną pieczątką).</w:t>
      </w:r>
    </w:p>
    <w:p w14:paraId="01413F80" w14:textId="77777777" w:rsidR="004001DA" w:rsidRPr="00884DDC" w:rsidRDefault="004001DA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Dokumenty składane w formie kopii, </w:t>
      </w:r>
      <w:r w:rsidRPr="00884DDC">
        <w:rPr>
          <w:rFonts w:eastAsia="Verdana,Bold" w:cs="Arial"/>
          <w:bCs/>
          <w:szCs w:val="24"/>
        </w:rPr>
        <w:t xml:space="preserve">muszą być poświadczone za zgodność z oryginałem </w:t>
      </w:r>
      <w:r w:rsidRPr="00884DDC">
        <w:rPr>
          <w:rFonts w:eastAsia="Verdana,Bold" w:cs="Arial"/>
          <w:szCs w:val="24"/>
        </w:rPr>
        <w:t>przez upoważnionych przedstawicieli Wykonawcy.</w:t>
      </w:r>
    </w:p>
    <w:p w14:paraId="3F2DB0F8" w14:textId="77777777" w:rsidR="00BA3557" w:rsidRPr="00884DDC" w:rsidRDefault="00BA3557" w:rsidP="009D6930">
      <w:pPr>
        <w:numPr>
          <w:ilvl w:val="0"/>
          <w:numId w:val="6"/>
        </w:numPr>
        <w:tabs>
          <w:tab w:val="clear" w:pos="3402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Poświadczenie za zgodność z oryginałem powinno być sporządzone w sposób umożliwiający identyfikację podpisu (np. wraz z imienną pieczątką osoby poświadczającej kopię dokumentu za zgodność z oryginałem).</w:t>
      </w:r>
    </w:p>
    <w:p w14:paraId="56EAFF06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 przypadku podpisywania oferty lub poświadczania za zgodność z oryginałem kserokopii dokumentów przez osoby niewymienione w dokumencie rejestracyjnym (ewidencyjnym) Wykonawcy, </w:t>
      </w:r>
      <w:r w:rsidRPr="00884DDC">
        <w:rPr>
          <w:rFonts w:eastAsia="Verdana,Bold" w:cs="Arial"/>
          <w:bCs/>
          <w:szCs w:val="24"/>
        </w:rPr>
        <w:t>należy do oferty dołączyć stosowne</w:t>
      </w:r>
      <w:r w:rsidRPr="00884DDC">
        <w:rPr>
          <w:rFonts w:eastAsia="Verdana,Bold" w:cs="Arial"/>
          <w:szCs w:val="24"/>
        </w:rPr>
        <w:t xml:space="preserve"> </w:t>
      </w:r>
      <w:r w:rsidRPr="00884DDC">
        <w:rPr>
          <w:rFonts w:eastAsia="Verdana,Bold" w:cs="Arial"/>
          <w:bCs/>
          <w:szCs w:val="24"/>
        </w:rPr>
        <w:t>pełnomocnictwo</w:t>
      </w:r>
      <w:r w:rsidRPr="00884DDC">
        <w:rPr>
          <w:rFonts w:eastAsia="Verdana,Bold" w:cs="Arial"/>
          <w:szCs w:val="24"/>
        </w:rPr>
        <w:t xml:space="preserve">. </w:t>
      </w:r>
      <w:r w:rsidRPr="00884DDC">
        <w:rPr>
          <w:rFonts w:eastAsia="Verdana,Bold" w:cs="Arial"/>
          <w:szCs w:val="24"/>
        </w:rPr>
        <w:lastRenderedPageBreak/>
        <w:t>Pełnomocnictwo powinno być przedstawione w formie oryginału lub notarialnie poświadczonej za zgodność z oryginałem kserokopii.</w:t>
      </w:r>
    </w:p>
    <w:p w14:paraId="104661D3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Każdą zapisaną stronę oferty (również załączniki) Zamawiający zaleca ponumerować kolejnymi  numerami.</w:t>
      </w:r>
    </w:p>
    <w:p w14:paraId="77238A8E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Zamawiający zaleca, aby oferta wraz z załącznikami była zestawiona w sposób uniemożliwiający jej samoistną dekompletację.</w:t>
      </w:r>
    </w:p>
    <w:p w14:paraId="29875E8D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Wszelkie poprawki lub zmiany w tekście oferty (w tym załącznikach do oferty) muszą być parafowane (lub podpisane) własnoręcznie przez </w:t>
      </w:r>
      <w:r w:rsidR="00AF658D" w:rsidRPr="00884DDC">
        <w:rPr>
          <w:rFonts w:eastAsia="Verdana,Bold" w:cs="Arial"/>
          <w:szCs w:val="24"/>
        </w:rPr>
        <w:t>osoby podpisujące ofertę. Paraf</w:t>
      </w:r>
      <w:r w:rsidRPr="00884DDC">
        <w:rPr>
          <w:rFonts w:eastAsia="Verdana,Bold" w:cs="Arial"/>
          <w:szCs w:val="24"/>
        </w:rPr>
        <w:t>a (podpis) winna być naniesiona w sposób umożliwiający identyfikację podpisu (np. wraz z imienną pieczątką osoby sporządzającej poprawkę).</w:t>
      </w:r>
    </w:p>
    <w:p w14:paraId="49430F87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cs="Arial"/>
          <w:szCs w:val="24"/>
        </w:rPr>
        <w:t xml:space="preserve">Część niejawna oferty: </w:t>
      </w:r>
    </w:p>
    <w:p w14:paraId="2CB792C0" w14:textId="77777777" w:rsidR="00F570D9" w:rsidRPr="00884DDC" w:rsidRDefault="00BA3557" w:rsidP="009D6930">
      <w:pPr>
        <w:widowControl w:val="0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Wykonawca ma prawo – nie później niż w terminie składania oferty - zastrzec, że nie mogą być ujawniane zawarte w niej informacje stanowiące tajemnicę przedsiębiorstwa w rozumieniu przepisów Ustawy </w:t>
      </w:r>
      <w:r w:rsidR="00B03E85">
        <w:rPr>
          <w:rFonts w:cs="Tahoma"/>
        </w:rPr>
        <w:t>dnia 16 kwietnia 1993 r. o zwalczaniu nieuczciwej konkurencji (</w:t>
      </w:r>
      <w:r w:rsidR="00A27DF6" w:rsidRPr="00E23A60">
        <w:rPr>
          <w:rFonts w:cs="Arial"/>
        </w:rPr>
        <w:t xml:space="preserve">Dz.U.2020r., poz. 1913 . </w:t>
      </w:r>
      <w:proofErr w:type="spellStart"/>
      <w:r w:rsidR="00A27DF6" w:rsidRPr="00E23A60">
        <w:rPr>
          <w:rFonts w:cs="Arial"/>
        </w:rPr>
        <w:t>t.j</w:t>
      </w:r>
      <w:proofErr w:type="spellEnd"/>
      <w:r w:rsidR="00A27DF6" w:rsidDel="00A27DF6">
        <w:rPr>
          <w:rFonts w:cs="Tahoma"/>
        </w:rPr>
        <w:t xml:space="preserve"> </w:t>
      </w:r>
      <w:r w:rsidR="00B03E85">
        <w:rPr>
          <w:rFonts w:cs="Tahoma"/>
        </w:rPr>
        <w:t>)</w:t>
      </w:r>
    </w:p>
    <w:p w14:paraId="19858806" w14:textId="77777777" w:rsidR="00F570D9" w:rsidRPr="00884DDC" w:rsidRDefault="00F570D9" w:rsidP="009D6930">
      <w:pPr>
        <w:widowControl w:val="0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Wykonawca zastrzeżone informacje oddzieli od pozostałej części oferty i oznaczy, jako „Tajemnica przedsiębiorstwa”, a w odpowiednich miejscach oferty Wykonawca zamieści stosowne odesłanie.</w:t>
      </w:r>
    </w:p>
    <w:p w14:paraId="32C01177" w14:textId="77777777" w:rsidR="00F570D9" w:rsidRPr="00884DDC" w:rsidRDefault="00F570D9" w:rsidP="009D6930">
      <w:pPr>
        <w:widowControl w:val="0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 przypadku zastrzeżenia tajności informacji zamieszczonych w ofercie, Wykonawca złoży uzasadnienie utajnienia zastrzeżonych informacji poprzez wykazanie spełnienia łącznie wszystkich przesłanek zastrzeżenia tajności określonych w art. 11 ust. 4 Ustawy </w:t>
      </w:r>
      <w:r w:rsidR="00B03E85">
        <w:rPr>
          <w:rFonts w:cs="Tahoma"/>
        </w:rPr>
        <w:t>dnia 16 kwietnia 1993 r. o zwalczaniu nieuczciwej konkurencji (</w:t>
      </w:r>
      <w:r w:rsidR="00782439" w:rsidRPr="00E23A60">
        <w:rPr>
          <w:rFonts w:cs="Arial"/>
        </w:rPr>
        <w:t xml:space="preserve">Dz.U.2020r., poz. 1913 . </w:t>
      </w:r>
      <w:proofErr w:type="spellStart"/>
      <w:r w:rsidR="00782439" w:rsidRPr="00E23A60">
        <w:rPr>
          <w:rFonts w:cs="Arial"/>
        </w:rPr>
        <w:t>t.j</w:t>
      </w:r>
      <w:proofErr w:type="spellEnd"/>
      <w:r w:rsidR="00782439" w:rsidDel="00782439">
        <w:rPr>
          <w:rFonts w:cs="Tahoma"/>
        </w:rPr>
        <w:t xml:space="preserve"> </w:t>
      </w:r>
      <w:r w:rsidRPr="00884DDC">
        <w:rPr>
          <w:rFonts w:cs="Arial"/>
          <w:szCs w:val="24"/>
        </w:rPr>
        <w:t>), tj. że:</w:t>
      </w:r>
    </w:p>
    <w:p w14:paraId="0D6AE06B" w14:textId="77777777" w:rsidR="00BA3557" w:rsidRPr="00884DDC" w:rsidRDefault="00BA3557" w:rsidP="009D6930">
      <w:pPr>
        <w:widowControl w:val="0"/>
        <w:numPr>
          <w:ilvl w:val="0"/>
          <w:numId w:val="4"/>
        </w:numPr>
        <w:tabs>
          <w:tab w:val="left" w:pos="993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zastrzeżone informacje mają charakter techniczny, technologiczny, organizacyjny przedsiębiorstwa lub są to inne informacje posiadające wartość gospodarczą,</w:t>
      </w:r>
    </w:p>
    <w:p w14:paraId="583028B5" w14:textId="77777777" w:rsidR="00BA3557" w:rsidRPr="00884DDC" w:rsidRDefault="00BA3557" w:rsidP="009D6930">
      <w:pPr>
        <w:widowControl w:val="0"/>
        <w:numPr>
          <w:ilvl w:val="0"/>
          <w:numId w:val="5"/>
        </w:numPr>
        <w:tabs>
          <w:tab w:val="clear" w:pos="3402"/>
          <w:tab w:val="left" w:pos="993"/>
          <w:tab w:val="left" w:pos="1701"/>
        </w:tabs>
        <w:ind w:left="1418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zastrzeżone informacje nie zostały ujawnione do wiadomości publicznej,</w:t>
      </w:r>
    </w:p>
    <w:p w14:paraId="4A969EAA" w14:textId="77777777" w:rsidR="00BA3557" w:rsidRPr="00884DDC" w:rsidRDefault="00BA3557" w:rsidP="009D6930">
      <w:pPr>
        <w:widowControl w:val="0"/>
        <w:numPr>
          <w:ilvl w:val="0"/>
          <w:numId w:val="5"/>
        </w:numPr>
        <w:tabs>
          <w:tab w:val="clear" w:pos="3402"/>
          <w:tab w:val="left" w:pos="993"/>
          <w:tab w:val="left" w:pos="1701"/>
        </w:tabs>
        <w:ind w:left="1418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podjęto niezbędne działania w celu zachowania poufności informacji zastrzeżonych.</w:t>
      </w:r>
    </w:p>
    <w:p w14:paraId="0F51C3B7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Oferta powinna być zamknięta w sposób trwały i zabezpieczona przed przypadkowym otwarciem. Na kopercie należy umieścić napis jak w tytule przetargu oraz umieścić pieczęć firmową Wykonawcy lub podpisana w inny czytelny sposób, celem identyfikacji Wykonawcy, który złożył ofertę w niniejszym postępowaniu. </w:t>
      </w:r>
    </w:p>
    <w:p w14:paraId="4ECE02CB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>Walutą oferty jest złoty polski.</w:t>
      </w:r>
    </w:p>
    <w:p w14:paraId="504E123E" w14:textId="77777777" w:rsidR="00BA3557" w:rsidRPr="00884DDC" w:rsidRDefault="00BA3557" w:rsidP="009D6930">
      <w:pPr>
        <w:numPr>
          <w:ilvl w:val="0"/>
          <w:numId w:val="3"/>
        </w:numPr>
        <w:tabs>
          <w:tab w:val="clear" w:pos="3402"/>
          <w:tab w:val="left" w:pos="360"/>
          <w:tab w:val="num" w:pos="720"/>
          <w:tab w:val="left" w:pos="1080"/>
        </w:tabs>
        <w:suppressAutoHyphens/>
        <w:ind w:left="567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cena powinna być stała i obowiązująca na cały okres realizacji przedsięwzięcia;</w:t>
      </w:r>
    </w:p>
    <w:p w14:paraId="5E1EAEF6" w14:textId="77777777" w:rsidR="00BA3557" w:rsidRPr="00884DDC" w:rsidRDefault="00BA3557" w:rsidP="009D6930">
      <w:pPr>
        <w:numPr>
          <w:ilvl w:val="0"/>
          <w:numId w:val="3"/>
        </w:numPr>
        <w:tabs>
          <w:tab w:val="clear" w:pos="3402"/>
          <w:tab w:val="left" w:pos="360"/>
          <w:tab w:val="num" w:pos="720"/>
          <w:tab w:val="left" w:pos="1080"/>
        </w:tabs>
        <w:suppressAutoHyphens/>
        <w:ind w:left="567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łączną cenę za realizację przedmiotu zamówienia należy podać zgodnie z</w:t>
      </w:r>
      <w:r w:rsidR="004C32C9">
        <w:rPr>
          <w:rFonts w:cs="Arial"/>
          <w:szCs w:val="24"/>
        </w:rPr>
        <w:t>e</w:t>
      </w:r>
      <w:r w:rsidRPr="00884DDC">
        <w:rPr>
          <w:rFonts w:cs="Arial"/>
          <w:szCs w:val="24"/>
        </w:rPr>
        <w:t xml:space="preserve"> wzorem na Formularzu ofertowym.</w:t>
      </w:r>
    </w:p>
    <w:p w14:paraId="5A2AF66C" w14:textId="77777777" w:rsidR="00BA3557" w:rsidRPr="00884DDC" w:rsidRDefault="00BA3557" w:rsidP="009D6930">
      <w:pPr>
        <w:numPr>
          <w:ilvl w:val="0"/>
          <w:numId w:val="6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</w:rPr>
        <w:t xml:space="preserve">Warunkiem uczestnictwa w przetargu jest </w:t>
      </w:r>
      <w:r w:rsidRPr="00884DDC">
        <w:rPr>
          <w:rFonts w:cs="Arial"/>
          <w:b/>
        </w:rPr>
        <w:t xml:space="preserve">wniesienie wadium </w:t>
      </w:r>
      <w:r w:rsidRPr="00884DDC">
        <w:rPr>
          <w:rFonts w:cs="Arial"/>
        </w:rPr>
        <w:t>na warunkach określonych w rozdziale I „GŁÓWNE WARUNKI PRZETARGU”.</w:t>
      </w:r>
    </w:p>
    <w:p w14:paraId="3D3C6C05" w14:textId="77777777" w:rsidR="00AA7266" w:rsidRPr="00884DDC" w:rsidRDefault="00AA7266" w:rsidP="009D6930">
      <w:pPr>
        <w:tabs>
          <w:tab w:val="clear" w:pos="3402"/>
          <w:tab w:val="left" w:pos="0"/>
          <w:tab w:val="left" w:pos="1134"/>
        </w:tabs>
        <w:spacing w:line="240" w:lineRule="auto"/>
        <w:jc w:val="both"/>
        <w:rPr>
          <w:rFonts w:cs="Arial"/>
          <w:b/>
          <w:szCs w:val="24"/>
        </w:rPr>
      </w:pPr>
    </w:p>
    <w:p w14:paraId="5208CD0A" w14:textId="77777777" w:rsidR="00AA7266" w:rsidRPr="00B4413B" w:rsidRDefault="00AA7266" w:rsidP="009D6930">
      <w:pPr>
        <w:pStyle w:val="Tekstpodstawowy21"/>
        <w:tabs>
          <w:tab w:val="left" w:pos="0"/>
          <w:tab w:val="left" w:pos="284"/>
          <w:tab w:val="left" w:pos="1134"/>
        </w:tabs>
        <w:spacing w:line="360" w:lineRule="auto"/>
        <w:ind w:firstLine="0"/>
        <w:rPr>
          <w:rFonts w:ascii="Arial" w:hAnsi="Arial" w:cs="Arial"/>
          <w:b/>
        </w:rPr>
      </w:pPr>
      <w:r w:rsidRPr="00B4413B">
        <w:rPr>
          <w:rFonts w:ascii="Arial" w:hAnsi="Arial" w:cs="Arial"/>
          <w:b/>
        </w:rPr>
        <w:t>IV WYKONAWCY WSPÓLNIE UBIEGAJĄCY SIĘ O UDZIELENIE ZAMÓWIENIA</w:t>
      </w:r>
    </w:p>
    <w:p w14:paraId="36AECE94" w14:textId="77777777" w:rsidR="00AA7266" w:rsidRPr="00884DDC" w:rsidRDefault="00AA7266" w:rsidP="009D6930">
      <w:pPr>
        <w:pStyle w:val="Tekstpodstawowy21"/>
        <w:tabs>
          <w:tab w:val="left" w:pos="0"/>
          <w:tab w:val="left" w:pos="284"/>
          <w:tab w:val="left" w:pos="1134"/>
        </w:tabs>
        <w:spacing w:line="360" w:lineRule="auto"/>
        <w:ind w:left="357" w:firstLine="0"/>
        <w:rPr>
          <w:rFonts w:ascii="Arial" w:hAnsi="Arial" w:cs="Arial"/>
        </w:rPr>
      </w:pPr>
    </w:p>
    <w:p w14:paraId="6B37C45A" w14:textId="77777777" w:rsidR="00AA7266" w:rsidRPr="00884DDC" w:rsidRDefault="00AA7266" w:rsidP="009D6930">
      <w:pPr>
        <w:pStyle w:val="Tekstpodstawowy21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Zamawiający dopuszcza możliwość złożenia oferty wspólnej przez Konsorcjum firm.</w:t>
      </w:r>
    </w:p>
    <w:p w14:paraId="5574A090" w14:textId="77777777" w:rsidR="00AA7266" w:rsidRPr="00B4413B" w:rsidRDefault="00AA7266" w:rsidP="009D6930">
      <w:pPr>
        <w:pStyle w:val="Tekstpodstawowy21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B4413B">
        <w:rPr>
          <w:rFonts w:ascii="Arial" w:hAnsi="Arial" w:cs="Arial"/>
        </w:rPr>
        <w:t xml:space="preserve">Wykonawcy wspólnie ubiegający się o udzielenie niniejszego zamówienia powinni łącznie spełniać warunki udziału w postępowaniu oraz złożyć oświadczenia i dokumenty potwierdzające spełnianie tych warunków zgodnie z zapisami określonymi </w:t>
      </w:r>
      <w:r w:rsidRPr="00B4413B">
        <w:rPr>
          <w:rFonts w:ascii="Arial" w:hAnsi="Arial" w:cs="Arial"/>
          <w:szCs w:val="24"/>
        </w:rPr>
        <w:t>w Części I punkt 6 niniejszej Specyfikacji Warunków Zamówienia</w:t>
      </w:r>
      <w:r w:rsidRPr="00B4413B">
        <w:rPr>
          <w:rFonts w:ascii="Arial" w:hAnsi="Arial" w:cs="Arial"/>
        </w:rPr>
        <w:t xml:space="preserve">. </w:t>
      </w:r>
    </w:p>
    <w:p w14:paraId="7640957E" w14:textId="77777777" w:rsidR="00AA7266" w:rsidRPr="00884DDC" w:rsidRDefault="00AA7266" w:rsidP="009D6930">
      <w:pPr>
        <w:pStyle w:val="Tekstpodstawowy21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</w:rPr>
        <w:t xml:space="preserve">Wykonawcy wspólnie ubiegający się o udzielenie zamówienia ustanawiają pełnomocnika do reprezentowania ich w niniejszym postępowaniu albo reprezentowania ich w postępowaniu i zawarcia umowy w sprawie zamówienia. W takim przypadku Wykonawcy wspólnie ubiegający się o udzielenie zamówienia są zobowiązani do złożenia w ofercie pełnomocnictwa ustanawiającego pełnomocnika, o którym mowa powyżej. Pełnomocnictwo zawierać powinno umocowanie do reprezentowania Wykonawców wspólnie ubiegających się o udzielenie niniejszego </w:t>
      </w:r>
      <w:r w:rsidRPr="00884DDC">
        <w:rPr>
          <w:rFonts w:ascii="Arial" w:hAnsi="Arial" w:cs="Arial"/>
          <w:szCs w:val="24"/>
        </w:rPr>
        <w:t>zamówienia w postępowaniu lub do reprezentowania w postępowaniu i zawarcia umowy w sprawie zamówienia.</w:t>
      </w:r>
    </w:p>
    <w:p w14:paraId="26B3F32B" w14:textId="77777777" w:rsidR="00AA7266" w:rsidRPr="00884DDC" w:rsidRDefault="00AA7266" w:rsidP="009D6930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W przypadku Wykonawców wspólnie ubiegających się o udzielenie zamówienia, kopie dokumentów każdego z Wykonawców poświadczają osoby zgodnie z reprezentacją tego Wykonawcy lub osoby uprawnione ze strony Lidera Konsorcjum, pod warunkiem że pełnomocnictwo udzielone na rzecz Lidera swym zakresem obejmuje czynność poświadczania dokumentów za zgodność z oryginałem.</w:t>
      </w:r>
    </w:p>
    <w:p w14:paraId="60847DC7" w14:textId="77777777" w:rsidR="00AA7266" w:rsidRPr="00884DDC" w:rsidRDefault="00AA7266" w:rsidP="009D6930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Wszelka korespondencja oraz rozliczenia dokonywane będą wyłącznie z podmiotem występującym jako pełnomocnik pozostałych.</w:t>
      </w:r>
    </w:p>
    <w:p w14:paraId="55DA2E3B" w14:textId="77777777" w:rsidR="00AA7266" w:rsidRPr="00884DDC" w:rsidRDefault="00AA7266" w:rsidP="009D6930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 xml:space="preserve">Jeżeli zostanie wybrana oferta Wykonawców wspólnie ubiegających się o udzielenie zamówienia, Zamawiający przed zawarciem umowy w sprawie zamówienia zażąda umowy regulującej współpracę tych wykonawców. </w:t>
      </w:r>
    </w:p>
    <w:p w14:paraId="2E2C7FB3" w14:textId="77777777" w:rsidR="00AA7266" w:rsidRDefault="00AA7266" w:rsidP="009D6930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lastRenderedPageBreak/>
        <w:t>Wykonawcy wspólnie ubiegający się o zamówienie ponoszą solidarną odpowiedzialność za wykonanie umowy</w:t>
      </w:r>
      <w:r w:rsidRPr="00884DDC">
        <w:rPr>
          <w:rFonts w:ascii="Arial" w:hAnsi="Arial" w:cs="Arial"/>
        </w:rPr>
        <w:t xml:space="preserve">. </w:t>
      </w:r>
    </w:p>
    <w:p w14:paraId="7C2BCFF0" w14:textId="77777777" w:rsidR="00AF33EA" w:rsidRDefault="00AF33EA" w:rsidP="009D6930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</w:rPr>
      </w:pPr>
    </w:p>
    <w:p w14:paraId="37D52931" w14:textId="77777777" w:rsidR="00AF33EA" w:rsidRDefault="00AF33EA" w:rsidP="009D6930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V. </w:t>
      </w:r>
      <w:r w:rsidRPr="00AF33EA">
        <w:rPr>
          <w:rFonts w:ascii="Arial" w:hAnsi="Arial" w:cs="Arial"/>
          <w:b/>
          <w:szCs w:val="24"/>
        </w:rPr>
        <w:t xml:space="preserve">UDZIAŁ W POSTĘPOWANIU PODMIOTÓW TRZECICH </w:t>
      </w:r>
    </w:p>
    <w:p w14:paraId="079A1226" w14:textId="77777777" w:rsidR="00AF33EA" w:rsidRPr="00AF33EA" w:rsidRDefault="00AF33EA" w:rsidP="009D6930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b/>
          <w:szCs w:val="24"/>
        </w:rPr>
      </w:pPr>
    </w:p>
    <w:p w14:paraId="3CB6EB03" w14:textId="77777777" w:rsidR="00AF33EA" w:rsidRPr="00AF33EA" w:rsidRDefault="00AF33EA" w:rsidP="009D6930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Cs w:val="24"/>
        </w:rPr>
      </w:pPr>
      <w:r w:rsidRPr="00AF33EA">
        <w:rPr>
          <w:rFonts w:ascii="Arial" w:hAnsi="Arial" w:cs="Arial"/>
          <w:szCs w:val="24"/>
        </w:rPr>
        <w:t xml:space="preserve">Wykonawca może polegać na wiedzy i doświadczeniu, potencjale technicznym, osobach zdolnych do wykonania Zamówienia, zdolnościach finansowych lub ekonomicznych innych podmiotów, niezależnie od charakteru prawnego łączących go z nimi stosunków. Wykonawca w takiej sytuacji zobowiązany jest udowodnić Zamawiającemu, iż będzie dysponował tymi zasobami w trakcie realizacji Zamówienia, w szczególności przedstawiając w tym celu zobowiązanie </w:t>
      </w:r>
      <w:r>
        <w:rPr>
          <w:rFonts w:ascii="Arial" w:hAnsi="Arial" w:cs="Arial"/>
          <w:szCs w:val="24"/>
        </w:rPr>
        <w:t xml:space="preserve">(oświadczenie) złożone wraz z Ofertą </w:t>
      </w:r>
      <w:r w:rsidRPr="00AF33EA">
        <w:rPr>
          <w:rFonts w:ascii="Arial" w:hAnsi="Arial" w:cs="Arial"/>
          <w:szCs w:val="24"/>
        </w:rPr>
        <w:t>tych podmiotów do oddania mu do dyspozycji niezbędnych zasobów na potrzeby wykonania Zamówienia.</w:t>
      </w:r>
    </w:p>
    <w:p w14:paraId="50629633" w14:textId="77777777" w:rsidR="00AA7266" w:rsidRPr="00884DDC" w:rsidRDefault="00AA7266" w:rsidP="009D6930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</w:p>
    <w:p w14:paraId="712900A2" w14:textId="77777777" w:rsidR="00393C25" w:rsidRPr="00884DDC" w:rsidRDefault="00393C25" w:rsidP="009D6930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  <w:r w:rsidRPr="00884DDC">
        <w:rPr>
          <w:rFonts w:cs="Arial"/>
          <w:b/>
          <w:bCs/>
          <w:szCs w:val="24"/>
          <w:u w:val="single"/>
        </w:rPr>
        <w:t>V</w:t>
      </w:r>
      <w:r w:rsidR="00AF33EA">
        <w:rPr>
          <w:rFonts w:cs="Arial"/>
          <w:b/>
          <w:bCs/>
          <w:szCs w:val="24"/>
          <w:u w:val="single"/>
        </w:rPr>
        <w:t>I</w:t>
      </w:r>
      <w:r w:rsidRPr="00884DDC">
        <w:rPr>
          <w:rFonts w:cs="Arial"/>
          <w:b/>
          <w:bCs/>
          <w:szCs w:val="24"/>
          <w:u w:val="single"/>
        </w:rPr>
        <w:t xml:space="preserve">. ZAWARTOŚĆ OFERTY:                         </w:t>
      </w:r>
    </w:p>
    <w:p w14:paraId="4D0A4C73" w14:textId="77777777" w:rsidR="004901EF" w:rsidRPr="004901EF" w:rsidRDefault="004901EF" w:rsidP="009D6930">
      <w:pPr>
        <w:tabs>
          <w:tab w:val="clear" w:pos="3402"/>
          <w:tab w:val="left" w:pos="284"/>
        </w:tabs>
        <w:jc w:val="both"/>
        <w:rPr>
          <w:rFonts w:cs="Arial"/>
          <w:szCs w:val="24"/>
        </w:rPr>
      </w:pPr>
    </w:p>
    <w:p w14:paraId="1F23AC86" w14:textId="77777777" w:rsidR="00937E64" w:rsidRPr="004901EF" w:rsidRDefault="00937E64" w:rsidP="009D6930">
      <w:pPr>
        <w:tabs>
          <w:tab w:val="clear" w:pos="3402"/>
          <w:tab w:val="left" w:pos="284"/>
        </w:tabs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t xml:space="preserve">Oferta musi być zgodna z wymaganiami Specyfikacji Warunków Zamówienia i powinna zawierać następujące dokumenty: </w:t>
      </w:r>
    </w:p>
    <w:p w14:paraId="369E54DE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t>Wypełniony „Formularz ofertowy”,</w:t>
      </w:r>
    </w:p>
    <w:p w14:paraId="732A875C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t xml:space="preserve">Aktualny odpis z właściwego rejestru lub z centralnej ewidencji i informacji o działalności gospodarczej, jeżeli odrębne przepisy wymagają wpisu do rejestru lub ewidencji. </w:t>
      </w:r>
      <w:r w:rsidRPr="004901EF">
        <w:rPr>
          <w:rFonts w:cs="Arial"/>
          <w:i/>
          <w:szCs w:val="24"/>
        </w:rPr>
        <w:t>(W przypadku Wykonawców wspólnie ubiegających się o udzielenie zamówienia dokument składa każdy Wykonawca).</w:t>
      </w:r>
      <w:r w:rsidRPr="004901EF">
        <w:rPr>
          <w:rFonts w:cs="Arial"/>
          <w:szCs w:val="24"/>
        </w:rPr>
        <w:t xml:space="preserve"> </w:t>
      </w:r>
    </w:p>
    <w:p w14:paraId="4197D5E6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t>W przypadku podpisania oferty przez osobę, która nie jest uprawniona do reprezentacji zgodnie z dokumentami rejestrowymi, wymagane jest dołączenie do oferty stosownego pełnomocnictwa.</w:t>
      </w:r>
    </w:p>
    <w:p w14:paraId="78F5AD98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rPr>
          <w:rFonts w:cs="Arial"/>
          <w:snapToGrid w:val="0"/>
          <w:szCs w:val="24"/>
        </w:rPr>
        <w:t>Harmonogram rzeczowo-finansowy realizacji przedmiotu zamówienia zawierający terminy realizacji i harmonogram płatności (płatność</w:t>
      </w:r>
      <w:r w:rsidRPr="004901EF">
        <w:rPr>
          <w:rFonts w:cs="Arial"/>
          <w:szCs w:val="24"/>
        </w:rPr>
        <w:t xml:space="preserve"> końcowa nie może być mniejsza niż 20% wynagrodzenia umownego brutto). </w:t>
      </w:r>
      <w:r w:rsidRPr="004901EF">
        <w:rPr>
          <w:rFonts w:cs="Arial"/>
          <w:snapToGrid w:val="0"/>
          <w:szCs w:val="24"/>
        </w:rPr>
        <w:t>Harmonogram rzeczowo-finansowy w przypadku udzielenia zamówienia będzie stanowić załącznik do zawieranej umowy.</w:t>
      </w:r>
    </w:p>
    <w:p w14:paraId="0411A6A5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t xml:space="preserve">Opłaconą polisę, a w przypadku jej braku inny dokument potwierdzający, że wykonawca jest ubezpieczony od odpowiedzialności cywilnej w zakresie prowadzonej działalności na </w:t>
      </w:r>
      <w:r w:rsidRPr="004901EF">
        <w:lastRenderedPageBreak/>
        <w:t>sumę gwaranc</w:t>
      </w:r>
      <w:r w:rsidR="004901EF" w:rsidRPr="004901EF">
        <w:t>yjną w wysokości co najmniej 1 5</w:t>
      </w:r>
      <w:r w:rsidRPr="004901EF">
        <w:t>00 000 złotyc</w:t>
      </w:r>
      <w:r w:rsidR="004901EF" w:rsidRPr="004901EF">
        <w:t>h (słownie: jeden milion pięćset</w:t>
      </w:r>
      <w:r w:rsidRPr="004901EF">
        <w:t xml:space="preserve"> tysięcy złotych) na jeden i wszystkie wypadki w okresie ubezpieczenia. </w:t>
      </w:r>
    </w:p>
    <w:p w14:paraId="3432B653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t xml:space="preserve">Dowód wniesienia wadium (do oferty należy dołączyć kserokopie przelewu lub dokument wniesienia wadium w innej formie niepieniężnej, zgodnie z warunkami wymaganymi niniejszą Specyfikacją ). </w:t>
      </w:r>
    </w:p>
    <w:p w14:paraId="18895257" w14:textId="77777777" w:rsidR="00937E64" w:rsidRPr="00E81C3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E81C3F">
        <w:rPr>
          <w:rFonts w:cs="Arial"/>
          <w:szCs w:val="24"/>
        </w:rPr>
        <w:t>Informację o zrealizowanym zamówieniu, o którym mowa w Części I w punkcie 6 lit. f) niniejszej Specyfikacji Warunków Zamówienia w ciągu ostatnich 5 lat przed upływem terminu składania ofert, a w przypadku gdy okres prowadzenia działalności gospodarczej jest krótszy - w tym okresie z podaniem daty i miejsca wykonania.</w:t>
      </w:r>
    </w:p>
    <w:p w14:paraId="67289252" w14:textId="77777777" w:rsidR="00937E64" w:rsidRPr="00E81C3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E81C3F">
        <w:rPr>
          <w:rFonts w:cs="Arial"/>
          <w:szCs w:val="24"/>
        </w:rPr>
        <w:t xml:space="preserve">Jedną </w:t>
      </w:r>
      <w:r w:rsidRPr="00E81C3F">
        <w:rPr>
          <w:rFonts w:cs="Arial"/>
          <w:bCs/>
          <w:szCs w:val="24"/>
        </w:rPr>
        <w:t xml:space="preserve">opinię (referencję), potwierdzającą wykonanie w sposób należyty jednego zamówienia, o którym mowa </w:t>
      </w:r>
      <w:r w:rsidRPr="00E81C3F">
        <w:rPr>
          <w:rFonts w:cs="Arial"/>
          <w:szCs w:val="24"/>
        </w:rPr>
        <w:t>w Części I punkt 6 lit f), Specyfikacji Warunków Zamówienia.</w:t>
      </w:r>
    </w:p>
    <w:p w14:paraId="1A822EE8" w14:textId="77777777" w:rsidR="00937E64" w:rsidRPr="00E81C3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E81C3F">
        <w:rPr>
          <w:szCs w:val="24"/>
        </w:rPr>
        <w:t xml:space="preserve">Wykaz osób, które będą realizować zamówienie lub uczestniczyć przy realizacji zamówienia z załączonymi ważnymi zaświadczeniami kwalifikacyjnymi w zakresie określonym w Części I punkt 6 lit e) Specyfikacji  Warunków Zamówienia. </w:t>
      </w:r>
    </w:p>
    <w:p w14:paraId="0F4E28F7" w14:textId="77777777" w:rsidR="00937E64" w:rsidRPr="00E81C3F" w:rsidRDefault="00937E64" w:rsidP="009D6930">
      <w:pPr>
        <w:pStyle w:val="Tekstpodstawowy3"/>
        <w:tabs>
          <w:tab w:val="left" w:pos="284"/>
          <w:tab w:val="left" w:pos="426"/>
        </w:tabs>
        <w:spacing w:after="0"/>
        <w:jc w:val="both"/>
        <w:rPr>
          <w:sz w:val="24"/>
          <w:szCs w:val="24"/>
        </w:rPr>
      </w:pPr>
      <w:r w:rsidRPr="00E81C3F">
        <w:rPr>
          <w:sz w:val="24"/>
          <w:szCs w:val="24"/>
        </w:rPr>
        <w:t>Wykonawca zobowiązuje się przy wykonywaniu przedmiotu Umowy posługiwać się osobami uprawnionymi, o których mowa w Rozporządzeniu Ministra Gospodarki w sprawie bezpieczeństwa i higieny pracy przy urządzeniach energetycznych (Dz. U. z 2013 r. poz. 492).</w:t>
      </w:r>
    </w:p>
    <w:p w14:paraId="4486456D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szCs w:val="24"/>
        </w:rPr>
      </w:pPr>
      <w:r w:rsidRPr="004901EF">
        <w:rPr>
          <w:szCs w:val="24"/>
        </w:rPr>
        <w:t>Harmonogram realizacji prac z podziałem na poszczególne etapy realizacji;</w:t>
      </w:r>
    </w:p>
    <w:p w14:paraId="6E223B30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t>Część opisowa:</w:t>
      </w:r>
    </w:p>
    <w:p w14:paraId="3245A36A" w14:textId="77777777" w:rsidR="00937E64" w:rsidRPr="004901EF" w:rsidRDefault="00937E64" w:rsidP="009D6930">
      <w:pPr>
        <w:pStyle w:val="Tekstpodstawowy3"/>
        <w:tabs>
          <w:tab w:val="left" w:pos="284"/>
          <w:tab w:val="left" w:pos="426"/>
        </w:tabs>
        <w:spacing w:after="0"/>
        <w:jc w:val="both"/>
        <w:rPr>
          <w:rFonts w:cs="Arial"/>
          <w:sz w:val="24"/>
          <w:szCs w:val="24"/>
        </w:rPr>
      </w:pPr>
      <w:r w:rsidRPr="004901EF">
        <w:rPr>
          <w:rFonts w:cs="Arial"/>
          <w:sz w:val="24"/>
          <w:szCs w:val="24"/>
        </w:rPr>
        <w:t>- opis realizacji przedmiotu zamówienia z uwzględnieniem występujących zagrożeń w zakresie przedmiotu zamówienia,</w:t>
      </w:r>
    </w:p>
    <w:p w14:paraId="349AE077" w14:textId="77777777" w:rsidR="00937E64" w:rsidRPr="004901EF" w:rsidRDefault="00937E64" w:rsidP="009D6930">
      <w:pPr>
        <w:pStyle w:val="Tekstpodstawowy3"/>
        <w:tabs>
          <w:tab w:val="left" w:pos="284"/>
          <w:tab w:val="left" w:pos="426"/>
        </w:tabs>
        <w:spacing w:after="0"/>
        <w:jc w:val="both"/>
        <w:rPr>
          <w:rFonts w:cs="Arial"/>
          <w:sz w:val="24"/>
          <w:szCs w:val="24"/>
        </w:rPr>
      </w:pPr>
      <w:r w:rsidRPr="004901EF">
        <w:rPr>
          <w:rFonts w:cs="Arial"/>
          <w:sz w:val="24"/>
          <w:szCs w:val="24"/>
        </w:rPr>
        <w:t>- informacje o zakresie prac wykonywanych przez Podwykonawców.</w:t>
      </w:r>
    </w:p>
    <w:p w14:paraId="34A20F98" w14:textId="77777777" w:rsidR="00937E64" w:rsidRPr="004901EF" w:rsidRDefault="00937E64" w:rsidP="009D6930">
      <w:pPr>
        <w:numPr>
          <w:ilvl w:val="0"/>
          <w:numId w:val="32"/>
        </w:numPr>
        <w:tabs>
          <w:tab w:val="clear" w:pos="3402"/>
          <w:tab w:val="left" w:pos="284"/>
          <w:tab w:val="left" w:pos="426"/>
        </w:tabs>
        <w:ind w:left="0" w:firstLine="0"/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t>Kopie decyzji</w:t>
      </w:r>
      <w:r w:rsidRPr="004901EF">
        <w:rPr>
          <w:rFonts w:cs="Arial"/>
          <w:bCs/>
          <w:iCs/>
          <w:szCs w:val="24"/>
        </w:rPr>
        <w:t xml:space="preserve"> wydanych na podstawie Ustawy z dnia 14 grudnia 2012 r. o odpadach (</w:t>
      </w:r>
      <w:proofErr w:type="spellStart"/>
      <w:r w:rsidRPr="004901EF">
        <w:rPr>
          <w:rFonts w:cs="Arial"/>
          <w:bCs/>
          <w:iCs/>
          <w:szCs w:val="24"/>
        </w:rPr>
        <w:t>t.j</w:t>
      </w:r>
      <w:proofErr w:type="spellEnd"/>
      <w:r w:rsidRPr="004901EF">
        <w:rPr>
          <w:rFonts w:cs="Arial"/>
          <w:bCs/>
          <w:iCs/>
          <w:szCs w:val="24"/>
        </w:rPr>
        <w:t>. Dz. U. z 2018 poz. 992) gwarantujące gospodarowanie odpadami powstałymi w trakcie realizacji zadania (z uwzględnieniem prac wykonywanych przez podwykonawców), zgodnie z przepisami przywołanej ustawy, lub uzasadnienie, iż sposób gospodarowania odpadami powstałymi podczas realizacji przedmiotu zamówienia nie wymaga posiadania takich decyzji. Przez gospodarowanie odpadami rozumie się zbieranie, transport i przetwarzanie odpadów.</w:t>
      </w:r>
    </w:p>
    <w:p w14:paraId="6A8D913D" w14:textId="40400894" w:rsidR="00937E64" w:rsidRPr="009B62F4" w:rsidRDefault="00937E64" w:rsidP="009D6930">
      <w:pPr>
        <w:tabs>
          <w:tab w:val="left" w:pos="284"/>
          <w:tab w:val="left" w:pos="426"/>
          <w:tab w:val="left" w:pos="540"/>
          <w:tab w:val="left" w:pos="708"/>
        </w:tabs>
        <w:suppressAutoHyphens/>
        <w:jc w:val="both"/>
        <w:rPr>
          <w:rFonts w:cs="Arial"/>
          <w:szCs w:val="24"/>
        </w:rPr>
      </w:pPr>
      <w:r w:rsidRPr="009B62F4">
        <w:rPr>
          <w:szCs w:val="24"/>
        </w:rPr>
        <w:t>Wstępny wykaz preparatów i substancji niebezpiecznych przewidzianych do zastosowania w trakcie realizacji zadania</w:t>
      </w:r>
      <w:r w:rsidR="009B62F4" w:rsidRPr="009B62F4">
        <w:rPr>
          <w:szCs w:val="24"/>
        </w:rPr>
        <w:t>.</w:t>
      </w:r>
      <w:r w:rsidRPr="009B62F4">
        <w:rPr>
          <w:szCs w:val="24"/>
        </w:rPr>
        <w:t xml:space="preserve"> </w:t>
      </w:r>
    </w:p>
    <w:p w14:paraId="5409C85F" w14:textId="77777777" w:rsidR="00937E64" w:rsidRPr="004901EF" w:rsidRDefault="00937E64" w:rsidP="009D6930">
      <w:pPr>
        <w:tabs>
          <w:tab w:val="left" w:pos="284"/>
          <w:tab w:val="left" w:pos="708"/>
        </w:tabs>
        <w:spacing w:before="80" w:after="120"/>
        <w:jc w:val="both"/>
        <w:rPr>
          <w:rFonts w:cs="Arial"/>
          <w:szCs w:val="24"/>
        </w:rPr>
      </w:pPr>
      <w:r w:rsidRPr="004901EF">
        <w:rPr>
          <w:rFonts w:cs="Arial"/>
          <w:szCs w:val="24"/>
        </w:rPr>
        <w:lastRenderedPageBreak/>
        <w:t>Zamawiający zastrzega sobie możliwość żądania przedłożenia do wglądu oryginału lub notarialnie potwierdzonej kopii, gdyby przedstawiona przez Wykonawcę kserokopia dokumentu była nieczytelna lub treść budziła wątpliwości co do jej wiarygodności.</w:t>
      </w:r>
    </w:p>
    <w:p w14:paraId="1658BDFB" w14:textId="77777777" w:rsidR="00EF013E" w:rsidRPr="00884DDC" w:rsidRDefault="00EF013E" w:rsidP="009D6930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b/>
          <w:szCs w:val="24"/>
        </w:rPr>
      </w:pPr>
    </w:p>
    <w:p w14:paraId="657CF503" w14:textId="77777777" w:rsidR="00EF013E" w:rsidRPr="00884DDC" w:rsidRDefault="00EF013E" w:rsidP="009D6930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b/>
          <w:szCs w:val="24"/>
        </w:rPr>
      </w:pPr>
    </w:p>
    <w:p w14:paraId="05D06217" w14:textId="77777777" w:rsidR="00393C25" w:rsidRPr="00884DDC" w:rsidRDefault="00393C25" w:rsidP="009D6930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V</w:t>
      </w:r>
      <w:r w:rsidR="00AF33EA">
        <w:rPr>
          <w:rFonts w:cs="Arial"/>
          <w:b/>
          <w:szCs w:val="24"/>
        </w:rPr>
        <w:t>I</w:t>
      </w:r>
      <w:r w:rsidR="00EF4032" w:rsidRPr="00884DDC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>. ZASADY OCENY I WYBORU OFERT</w:t>
      </w:r>
      <w:r w:rsidRPr="00884DDC">
        <w:rPr>
          <w:rFonts w:cs="Arial"/>
          <w:szCs w:val="24"/>
        </w:rPr>
        <w:t>.</w:t>
      </w:r>
    </w:p>
    <w:p w14:paraId="264FB259" w14:textId="77777777" w:rsidR="00393C25" w:rsidRPr="00884DDC" w:rsidRDefault="00393C25" w:rsidP="009D6930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szCs w:val="24"/>
        </w:rPr>
      </w:pPr>
    </w:p>
    <w:p w14:paraId="5A79B754" w14:textId="77777777" w:rsidR="00CF04EB" w:rsidRPr="00884DDC" w:rsidRDefault="0060650F" w:rsidP="009D6930">
      <w:pPr>
        <w:numPr>
          <w:ilvl w:val="1"/>
          <w:numId w:val="3"/>
        </w:numPr>
        <w:tabs>
          <w:tab w:val="clear" w:pos="1440"/>
          <w:tab w:val="num" w:pos="0"/>
          <w:tab w:val="left" w:pos="284"/>
          <w:tab w:val="left" w:pos="567"/>
          <w:tab w:val="right" w:pos="1134"/>
        </w:tabs>
        <w:suppressAutoHyphens/>
        <w:ind w:left="22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przy ocenie oferty zastosuje następujące kryterium, przyjmując </w:t>
      </w:r>
    </w:p>
    <w:p w14:paraId="0A7AF7CC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ind w:left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odpowiednio jej wagę:</w:t>
      </w:r>
    </w:p>
    <w:p w14:paraId="2A80FE44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ind w:left="22"/>
        <w:jc w:val="both"/>
        <w:rPr>
          <w:rFonts w:cs="Arial"/>
          <w:i/>
          <w:iCs/>
          <w:szCs w:val="24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6073"/>
        <w:gridCol w:w="1701"/>
      </w:tblGrid>
      <w:tr w:rsidR="00CF04EB" w:rsidRPr="00884DDC" w14:paraId="5B280ECB" w14:textId="77777777" w:rsidTr="00CF04EB"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31A7302D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i/>
                <w:szCs w:val="24"/>
              </w:rPr>
            </w:pPr>
            <w:r w:rsidRPr="00884DDC">
              <w:rPr>
                <w:rFonts w:cs="Arial"/>
                <w:i/>
                <w:szCs w:val="24"/>
              </w:rPr>
              <w:t>Lp.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75EFEE09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i/>
                <w:szCs w:val="24"/>
              </w:rPr>
            </w:pPr>
            <w:r w:rsidRPr="00884DDC">
              <w:rPr>
                <w:rFonts w:cs="Arial"/>
                <w:i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108BB83F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WAGA</w:t>
            </w:r>
          </w:p>
        </w:tc>
      </w:tr>
      <w:tr w:rsidR="00CF04EB" w:rsidRPr="00884DDC" w14:paraId="7331B68B" w14:textId="77777777" w:rsidTr="00CF04EB">
        <w:trPr>
          <w:trHeight w:val="249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C6DA5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b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71BFE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spacing w:line="240" w:lineRule="auto"/>
              <w:ind w:left="22" w:hanging="22"/>
              <w:jc w:val="both"/>
              <w:rPr>
                <w:rFonts w:cs="Arial"/>
                <w:b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Cena (K1)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9E34C" w14:textId="77777777" w:rsidR="00CF04EB" w:rsidRPr="00884DDC" w:rsidRDefault="00C6321F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</w:t>
            </w:r>
            <w:r w:rsidR="000B1507">
              <w:rPr>
                <w:rFonts w:cs="Arial"/>
                <w:b/>
                <w:szCs w:val="24"/>
              </w:rPr>
              <w:t>0</w:t>
            </w:r>
            <w:r w:rsidR="00CF04EB" w:rsidRPr="00884DDC">
              <w:rPr>
                <w:rFonts w:cs="Arial"/>
                <w:b/>
                <w:szCs w:val="24"/>
              </w:rPr>
              <w:t>/pkt</w:t>
            </w:r>
          </w:p>
        </w:tc>
      </w:tr>
      <w:tr w:rsidR="00C6321F" w:rsidRPr="00884DDC" w14:paraId="4DD66941" w14:textId="77777777" w:rsidTr="00CF04EB">
        <w:trPr>
          <w:trHeight w:val="249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EDD4" w14:textId="77777777" w:rsidR="00C6321F" w:rsidRPr="00884DDC" w:rsidRDefault="00C6321F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B741" w14:textId="03F99607" w:rsidR="00C6321F" w:rsidRDefault="00C6321F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spacing w:line="240" w:lineRule="auto"/>
              <w:ind w:left="22" w:hanging="22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Gwarancja </w:t>
            </w:r>
            <w:r w:rsidR="00122C01">
              <w:rPr>
                <w:rFonts w:cs="Arial"/>
                <w:b/>
                <w:szCs w:val="24"/>
              </w:rPr>
              <w:t>na przedmiot zamówienia</w:t>
            </w:r>
            <w:r w:rsidR="009D6930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(K2)</w:t>
            </w:r>
          </w:p>
          <w:p w14:paraId="66471F43" w14:textId="77777777" w:rsidR="00BB5C87" w:rsidRPr="00884DDC" w:rsidRDefault="00BB5C87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spacing w:line="240" w:lineRule="auto"/>
              <w:ind w:left="22" w:hanging="22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(Okres minimalny gwarancji wynosi 24 miesięcy</w:t>
            </w:r>
            <w:r w:rsidRPr="009D042E">
              <w:rPr>
                <w:rFonts w:cs="Arial"/>
                <w:b/>
                <w:szCs w:val="24"/>
              </w:rPr>
              <w:t>, okres maksymalny gwarancji wynosi 60 miesięcy)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47B2" w14:textId="77777777" w:rsidR="00C6321F" w:rsidRDefault="00C6321F" w:rsidP="009D6930">
            <w:pPr>
              <w:tabs>
                <w:tab w:val="num" w:pos="0"/>
                <w:tab w:val="left" w:pos="284"/>
                <w:tab w:val="left" w:pos="567"/>
              </w:tabs>
              <w:suppressAutoHyphens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10/pkt</w:t>
            </w:r>
          </w:p>
        </w:tc>
      </w:tr>
    </w:tbl>
    <w:p w14:paraId="3590CA8A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</w:p>
    <w:p w14:paraId="0EB6E781" w14:textId="77777777" w:rsidR="00CF04EB" w:rsidRPr="00884DDC" w:rsidRDefault="00CF04EB" w:rsidP="009D6930">
      <w:pPr>
        <w:numPr>
          <w:ilvl w:val="1"/>
          <w:numId w:val="23"/>
        </w:num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Porównywanie cen ofert oparte będzie na cenach netto określonych przez Wykonawcę w ofercie. </w:t>
      </w:r>
    </w:p>
    <w:p w14:paraId="19DBEB66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ind w:left="72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celu oceny ofert w kryterium „Cena (K1)” wyko</w:t>
      </w:r>
      <w:r w:rsidR="003F746A">
        <w:rPr>
          <w:rFonts w:cs="Arial"/>
          <w:szCs w:val="24"/>
        </w:rPr>
        <w:t>rzystany zostanie poniższy wzór</w:t>
      </w:r>
      <w:r w:rsidRPr="00884DDC">
        <w:rPr>
          <w:rFonts w:cs="Arial"/>
          <w:szCs w:val="24"/>
        </w:rPr>
        <w:t>:</w:t>
      </w:r>
    </w:p>
    <w:p w14:paraId="24E26FFD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b/>
          <w:szCs w:val="24"/>
        </w:rPr>
      </w:pPr>
    </w:p>
    <w:tbl>
      <w:tblPr>
        <w:tblW w:w="0" w:type="auto"/>
        <w:tblInd w:w="1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26"/>
        <w:gridCol w:w="2244"/>
      </w:tblGrid>
      <w:tr w:rsidR="00CF04EB" w:rsidRPr="00884DDC" w14:paraId="31A2CB3E" w14:textId="77777777" w:rsidTr="00CF04EB">
        <w:trPr>
          <w:cantSplit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EFEC6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</w:p>
          <w:p w14:paraId="74B0BECE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 xml:space="preserve">K1 </w:t>
            </w:r>
            <w:r w:rsidRPr="00884DDC">
              <w:rPr>
                <w:rFonts w:cs="Arial"/>
                <w:szCs w:val="24"/>
                <w:vertAlign w:val="subscript"/>
              </w:rPr>
              <w:t xml:space="preserve"> </w:t>
            </w:r>
            <w:r w:rsidRPr="00884DDC">
              <w:rPr>
                <w:rFonts w:cs="Arial"/>
                <w:szCs w:val="24"/>
              </w:rPr>
              <w:t>=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4CC9D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Najniższa cena  C </w:t>
            </w:r>
            <w:r w:rsidRPr="00884DDC">
              <w:rPr>
                <w:rFonts w:cs="Arial"/>
                <w:szCs w:val="24"/>
                <w:vertAlign w:val="subscript"/>
              </w:rPr>
              <w:t>min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A6C8A" w14:textId="55B7640D" w:rsidR="00CF04EB" w:rsidRPr="00824FB4" w:rsidRDefault="00EA5DA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trike/>
                <w:szCs w:val="24"/>
              </w:rPr>
            </w:pPr>
            <w:r w:rsidRPr="00824FB4">
              <w:rPr>
                <w:rFonts w:cs="Arial"/>
                <w:szCs w:val="24"/>
              </w:rPr>
              <w:t>x90</w:t>
            </w:r>
          </w:p>
        </w:tc>
      </w:tr>
      <w:tr w:rsidR="00CF04EB" w:rsidRPr="00884DDC" w14:paraId="79A116C6" w14:textId="77777777" w:rsidTr="00CF04EB">
        <w:trPr>
          <w:cantSplit/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D5BCC95" w14:textId="77777777" w:rsidR="00CF04EB" w:rsidRPr="00884DDC" w:rsidRDefault="00CF04EB" w:rsidP="009D6930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4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C45FC5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------------------------------------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AFB21" w14:textId="77777777" w:rsidR="00CF04EB" w:rsidRPr="00884DDC" w:rsidRDefault="00CF04EB" w:rsidP="009D6930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</w:tr>
      <w:tr w:rsidR="00CF04EB" w:rsidRPr="00884DDC" w14:paraId="6CCC984D" w14:textId="77777777" w:rsidTr="00CF04EB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F39873" w14:textId="77777777" w:rsidR="00CF04EB" w:rsidRPr="00884DDC" w:rsidRDefault="00CF04EB" w:rsidP="009D6930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C4A9F" w14:textId="77777777" w:rsidR="00CF04EB" w:rsidRPr="00884DDC" w:rsidRDefault="00CF04EB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Cena oferty ocenianej  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77D3E" w14:textId="77777777" w:rsidR="00CF04EB" w:rsidRPr="00884DDC" w:rsidRDefault="00CF04EB" w:rsidP="009D6930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7FFBA7A6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b/>
          <w:szCs w:val="24"/>
        </w:rPr>
      </w:pPr>
    </w:p>
    <w:p w14:paraId="745B77DF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ab/>
      </w:r>
      <w:r w:rsidRPr="00884DDC">
        <w:rPr>
          <w:rFonts w:cs="Arial"/>
          <w:szCs w:val="24"/>
        </w:rPr>
        <w:tab/>
        <w:t>gdzie:</w:t>
      </w:r>
    </w:p>
    <w:p w14:paraId="7412ADDB" w14:textId="77777777" w:rsidR="00CF04EB" w:rsidRPr="00884DDC" w:rsidRDefault="00CF04EB" w:rsidP="009D6930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ab/>
        <w:t xml:space="preserve">C </w:t>
      </w:r>
      <w:r w:rsidRPr="00884DDC">
        <w:rPr>
          <w:rFonts w:cs="Arial"/>
          <w:szCs w:val="24"/>
          <w:vertAlign w:val="subscript"/>
        </w:rPr>
        <w:t>min</w:t>
      </w:r>
      <w:r w:rsidRPr="00884DDC">
        <w:rPr>
          <w:rFonts w:cs="Arial"/>
          <w:szCs w:val="24"/>
        </w:rPr>
        <w:t xml:space="preserve"> -  oznacza cenę netto najtańszej nie odrzuconej oferty</w:t>
      </w:r>
    </w:p>
    <w:p w14:paraId="0BA4908A" w14:textId="7395E9E8" w:rsidR="00BB5C87" w:rsidRPr="00545214" w:rsidRDefault="00BB5C87" w:rsidP="009D6930">
      <w:pPr>
        <w:numPr>
          <w:ilvl w:val="1"/>
          <w:numId w:val="23"/>
        </w:num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545214">
        <w:rPr>
          <w:rFonts w:cs="Arial"/>
          <w:szCs w:val="24"/>
        </w:rPr>
        <w:t>W celu oceny ofert w kryterium „gwarancj</w:t>
      </w:r>
      <w:r w:rsidR="00AA64CA">
        <w:rPr>
          <w:rFonts w:cs="Arial"/>
          <w:szCs w:val="24"/>
        </w:rPr>
        <w:t>a</w:t>
      </w:r>
      <w:r w:rsidRPr="00545214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(K</w:t>
      </w:r>
      <w:r w:rsidRPr="00545214">
        <w:rPr>
          <w:rFonts w:cs="Arial"/>
          <w:b/>
          <w:szCs w:val="24"/>
        </w:rPr>
        <w:t>2</w:t>
      </w:r>
      <w:r w:rsidRPr="00545214">
        <w:rPr>
          <w:rFonts w:cs="Arial"/>
          <w:szCs w:val="24"/>
        </w:rPr>
        <w:t>)” wykorzystany zostanie poniższy wzór:</w:t>
      </w:r>
    </w:p>
    <w:tbl>
      <w:tblPr>
        <w:tblW w:w="0" w:type="auto"/>
        <w:tblInd w:w="1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26"/>
        <w:gridCol w:w="2244"/>
      </w:tblGrid>
      <w:tr w:rsidR="00BB5C87" w:rsidRPr="00545214" w14:paraId="30937D85" w14:textId="77777777" w:rsidTr="00CC2EAF">
        <w:trPr>
          <w:cantSplit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49B9DA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</w:p>
          <w:p w14:paraId="7E6BB11D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K2</w:t>
            </w:r>
            <w:r w:rsidRPr="00545214">
              <w:rPr>
                <w:rFonts w:cs="Arial"/>
                <w:b/>
                <w:szCs w:val="24"/>
              </w:rPr>
              <w:t xml:space="preserve"> </w:t>
            </w:r>
            <w:r w:rsidRPr="00545214">
              <w:rPr>
                <w:rFonts w:cs="Arial"/>
                <w:szCs w:val="24"/>
                <w:vertAlign w:val="subscript"/>
              </w:rPr>
              <w:t xml:space="preserve"> </w:t>
            </w:r>
            <w:r w:rsidRPr="00545214">
              <w:rPr>
                <w:rFonts w:cs="Arial"/>
                <w:szCs w:val="24"/>
              </w:rPr>
              <w:t>=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76AC56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  <w:r w:rsidRPr="00545214">
              <w:rPr>
                <w:rFonts w:cs="Arial"/>
                <w:szCs w:val="24"/>
              </w:rPr>
              <w:t>Gwarancja ocenianej oferty G</w:t>
            </w:r>
            <w:r w:rsidRPr="00545214">
              <w:rPr>
                <w:rFonts w:cs="Arial"/>
                <w:szCs w:val="24"/>
                <w:vertAlign w:val="subscript"/>
              </w:rPr>
              <w:t>0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E0A06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x 1</w:t>
            </w:r>
            <w:r w:rsidRPr="00545214">
              <w:rPr>
                <w:rFonts w:cs="Arial"/>
                <w:szCs w:val="24"/>
              </w:rPr>
              <w:t>0</w:t>
            </w:r>
          </w:p>
        </w:tc>
      </w:tr>
      <w:tr w:rsidR="00BB5C87" w:rsidRPr="00545214" w14:paraId="50CC1833" w14:textId="77777777" w:rsidTr="00CC2EAF">
        <w:trPr>
          <w:cantSplit/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5431C07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</w:p>
        </w:tc>
        <w:tc>
          <w:tcPr>
            <w:tcW w:w="34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701AD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  <w:r w:rsidRPr="00545214">
              <w:rPr>
                <w:rFonts w:cs="Arial"/>
                <w:szCs w:val="24"/>
              </w:rPr>
              <w:t>-----------------------------------------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8081D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</w:p>
        </w:tc>
      </w:tr>
      <w:tr w:rsidR="00BB5C87" w:rsidRPr="00545214" w14:paraId="715A115F" w14:textId="77777777" w:rsidTr="00CC2EAF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C94A4C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34236C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  <w:vertAlign w:val="subscript"/>
              </w:rPr>
            </w:pPr>
            <w:r w:rsidRPr="00545214">
              <w:rPr>
                <w:rFonts w:cs="Arial"/>
                <w:szCs w:val="24"/>
              </w:rPr>
              <w:t xml:space="preserve">Gwarancja najwyższa z ocenianych ofert </w:t>
            </w:r>
            <w:proofErr w:type="spellStart"/>
            <w:r w:rsidRPr="00545214">
              <w:rPr>
                <w:rFonts w:cs="Arial"/>
                <w:szCs w:val="24"/>
              </w:rPr>
              <w:t>G</w:t>
            </w:r>
            <w:r w:rsidRPr="00545214">
              <w:rPr>
                <w:rFonts w:cs="Arial"/>
                <w:szCs w:val="24"/>
                <w:vertAlign w:val="subscript"/>
              </w:rPr>
              <w:t>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FA998" w14:textId="77777777" w:rsidR="00BB5C87" w:rsidRPr="00545214" w:rsidRDefault="00BB5C87" w:rsidP="009D6930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jc w:val="both"/>
              <w:rPr>
                <w:rFonts w:cs="Arial"/>
                <w:szCs w:val="24"/>
              </w:rPr>
            </w:pPr>
          </w:p>
        </w:tc>
      </w:tr>
    </w:tbl>
    <w:p w14:paraId="27594B98" w14:textId="77777777" w:rsidR="00BB5C87" w:rsidRPr="00545214" w:rsidRDefault="00BB5C87" w:rsidP="009D6930">
      <w:pPr>
        <w:tabs>
          <w:tab w:val="num" w:pos="0"/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</w:p>
    <w:p w14:paraId="27B5D738" w14:textId="77777777" w:rsidR="00BB5C87" w:rsidRPr="00545214" w:rsidRDefault="00BB5C87" w:rsidP="009D6930">
      <w:pPr>
        <w:tabs>
          <w:tab w:val="num" w:pos="0"/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</w:p>
    <w:p w14:paraId="060E4063" w14:textId="77777777" w:rsidR="00BB5C87" w:rsidRPr="00545214" w:rsidRDefault="00BB5C87" w:rsidP="009D6930">
      <w:pPr>
        <w:tabs>
          <w:tab w:val="left" w:pos="284"/>
        </w:tabs>
        <w:jc w:val="both"/>
        <w:rPr>
          <w:rFonts w:cs="Arial"/>
          <w:szCs w:val="24"/>
        </w:rPr>
      </w:pPr>
      <w:r w:rsidRPr="00545214">
        <w:rPr>
          <w:rFonts w:cs="Arial"/>
          <w:szCs w:val="24"/>
        </w:rPr>
        <w:lastRenderedPageBreak/>
        <w:t>Za najlepszą zostanie uznana oferta, która uzyska najw</w:t>
      </w:r>
      <w:r>
        <w:rPr>
          <w:rFonts w:cs="Arial"/>
          <w:szCs w:val="24"/>
        </w:rPr>
        <w:t>yższą sumę przyznanych punktów K</w:t>
      </w:r>
      <w:r w:rsidRPr="00545214">
        <w:rPr>
          <w:rFonts w:cs="Arial"/>
          <w:szCs w:val="24"/>
        </w:rPr>
        <w:t xml:space="preserve"> (maksymalna ilość punktów za ofertę = 100).</w:t>
      </w:r>
    </w:p>
    <w:p w14:paraId="6BC8BC8D" w14:textId="77777777" w:rsidR="00BB5C87" w:rsidRPr="00545214" w:rsidRDefault="00BB5C87" w:rsidP="009D6930">
      <w:pPr>
        <w:tabs>
          <w:tab w:val="left" w:pos="284"/>
        </w:tabs>
        <w:jc w:val="both"/>
        <w:rPr>
          <w:rFonts w:cs="Arial"/>
          <w:szCs w:val="24"/>
        </w:rPr>
      </w:pPr>
    </w:p>
    <w:p w14:paraId="0EF65BF8" w14:textId="77777777" w:rsidR="00BB5C87" w:rsidRPr="00545214" w:rsidRDefault="00BB5C87" w:rsidP="009D6930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 przyznanych punktów K = K1 + K</w:t>
      </w:r>
      <w:r w:rsidRPr="00545214">
        <w:rPr>
          <w:rFonts w:ascii="Arial" w:hAnsi="Arial" w:cs="Arial"/>
          <w:sz w:val="24"/>
          <w:szCs w:val="24"/>
        </w:rPr>
        <w:t>2</w:t>
      </w:r>
    </w:p>
    <w:p w14:paraId="1C32FE8E" w14:textId="77777777" w:rsidR="00CF04EB" w:rsidRDefault="00CF04EB" w:rsidP="009D6930">
      <w:pPr>
        <w:rPr>
          <w:b/>
          <w:bCs/>
        </w:rPr>
      </w:pPr>
    </w:p>
    <w:p w14:paraId="6B5C4FAC" w14:textId="77777777" w:rsidR="00BB5C87" w:rsidRPr="00824FB4" w:rsidRDefault="00BB5C87" w:rsidP="009D6930">
      <w:pPr>
        <w:rPr>
          <w:b/>
          <w:bCs/>
          <w:strike/>
        </w:rPr>
      </w:pPr>
    </w:p>
    <w:p w14:paraId="4F695B44" w14:textId="77777777" w:rsidR="0060650F" w:rsidRPr="009B62F4" w:rsidRDefault="00EA5DA7" w:rsidP="009D6930">
      <w:pPr>
        <w:numPr>
          <w:ilvl w:val="0"/>
          <w:numId w:val="23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9B62F4">
        <w:rPr>
          <w:rFonts w:cs="Arial"/>
          <w:szCs w:val="24"/>
        </w:rPr>
        <w:t xml:space="preserve">Zamawiający nie dopuszcza możliwości złożenia oferty częściowej. </w:t>
      </w:r>
    </w:p>
    <w:p w14:paraId="6522F852" w14:textId="77777777" w:rsidR="0015720A" w:rsidRPr="00AA64CA" w:rsidRDefault="0015720A" w:rsidP="009D6930">
      <w:pPr>
        <w:numPr>
          <w:ilvl w:val="0"/>
          <w:numId w:val="23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AA64CA">
        <w:rPr>
          <w:rFonts w:cs="Arial"/>
          <w:szCs w:val="24"/>
        </w:rPr>
        <w:t xml:space="preserve">W toku </w:t>
      </w:r>
      <w:r w:rsidR="00496D97" w:rsidRPr="00AA64CA">
        <w:rPr>
          <w:rFonts w:cs="Arial"/>
          <w:szCs w:val="24"/>
        </w:rPr>
        <w:t xml:space="preserve">badania i </w:t>
      </w:r>
      <w:r w:rsidRPr="00AA64CA">
        <w:rPr>
          <w:rFonts w:cs="Arial"/>
          <w:szCs w:val="24"/>
        </w:rPr>
        <w:t xml:space="preserve">oceny złożonych ofert Zamawiający może żądać od wykonawców pisemnych wyjaśnień dotyczących treści złożonych przez nich ofert lub złożenia wymaganych </w:t>
      </w:r>
      <w:r w:rsidR="00EA5DA7">
        <w:rPr>
          <w:rFonts w:cs="Arial"/>
          <w:szCs w:val="24"/>
        </w:rPr>
        <w:t xml:space="preserve">w niniejszej Specyfikacji dokumentów, oświadczeń, pełnomocnictw w wyznaczonym przez Zamawiającego terminie. Zamawiającemu przysługuje prawo zwrócenia się do podmiotów, którzy wystawili opinie (referencje) o udzielenie informacji co do zakresu i jakości zrealizowanych zamówień, wykazanych w referencjach. W takim wypadku Wykonawca udzieli Zamawiającemu stosownych upoważnień. </w:t>
      </w:r>
    </w:p>
    <w:p w14:paraId="099D539C" w14:textId="77777777" w:rsidR="00E87BA3" w:rsidRPr="00884DDC" w:rsidRDefault="00E87BA3" w:rsidP="009D6930">
      <w:pPr>
        <w:tabs>
          <w:tab w:val="left" w:pos="284"/>
          <w:tab w:val="left" w:pos="567"/>
          <w:tab w:val="right" w:pos="1134"/>
          <w:tab w:val="num" w:pos="2116"/>
        </w:tabs>
        <w:suppressAutoHyphens/>
        <w:ind w:left="22"/>
        <w:jc w:val="both"/>
        <w:rPr>
          <w:rFonts w:cs="Arial"/>
          <w:szCs w:val="24"/>
        </w:rPr>
      </w:pPr>
    </w:p>
    <w:p w14:paraId="739D37C6" w14:textId="77777777" w:rsidR="009E27F6" w:rsidRPr="00884DDC" w:rsidRDefault="009E27F6" w:rsidP="009D6930">
      <w:pPr>
        <w:tabs>
          <w:tab w:val="num" w:pos="0"/>
        </w:tabs>
        <w:ind w:hanging="22"/>
        <w:jc w:val="both"/>
        <w:rPr>
          <w:rFonts w:cs="Arial"/>
          <w:b/>
          <w:bCs/>
          <w:szCs w:val="24"/>
        </w:rPr>
      </w:pPr>
      <w:r w:rsidRPr="00884DDC">
        <w:rPr>
          <w:rFonts w:cs="Arial"/>
          <w:b/>
          <w:szCs w:val="24"/>
        </w:rPr>
        <w:t>V</w:t>
      </w:r>
      <w:r w:rsidR="00AF33EA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 xml:space="preserve">II. </w:t>
      </w:r>
      <w:r w:rsidRPr="00884DDC">
        <w:rPr>
          <w:rFonts w:cs="Arial"/>
          <w:b/>
          <w:bCs/>
          <w:szCs w:val="24"/>
        </w:rPr>
        <w:t>POSTĘPOWANIE UZUPEŁNIAJĄCE</w:t>
      </w:r>
    </w:p>
    <w:p w14:paraId="7171984B" w14:textId="77777777" w:rsidR="00045794" w:rsidRPr="00884DDC" w:rsidRDefault="00045794" w:rsidP="009D6930">
      <w:pPr>
        <w:tabs>
          <w:tab w:val="num" w:pos="0"/>
        </w:tabs>
        <w:ind w:hanging="22"/>
        <w:jc w:val="both"/>
        <w:rPr>
          <w:rFonts w:cs="Arial"/>
          <w:b/>
          <w:bCs/>
          <w:szCs w:val="24"/>
        </w:rPr>
      </w:pPr>
    </w:p>
    <w:p w14:paraId="2DEC6EB5" w14:textId="77777777" w:rsidR="00A82A25" w:rsidRPr="00884DDC" w:rsidRDefault="00A82A25" w:rsidP="009D6930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bCs/>
          <w:i/>
          <w:szCs w:val="24"/>
          <w:u w:val="single"/>
        </w:rPr>
        <w:t xml:space="preserve">Po rozpatrzeniu ważnych ofert Zamawiający przeprowadzi postępowanie uzupełniające. </w:t>
      </w:r>
    </w:p>
    <w:p w14:paraId="625FDA29" w14:textId="77777777" w:rsidR="009E27F6" w:rsidRPr="00884DDC" w:rsidRDefault="009E27F6" w:rsidP="009D6930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Postępowanie uzupełniające może być prowadzone w całym zakresie oferty, nie wyłączając ceny.</w:t>
      </w:r>
    </w:p>
    <w:p w14:paraId="124150E2" w14:textId="77777777" w:rsidR="009E27F6" w:rsidRPr="00884DDC" w:rsidRDefault="009E27F6" w:rsidP="009D6930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może przeprowadzić postępowanie uzupełniające w jednej z nw. form:</w:t>
      </w:r>
    </w:p>
    <w:p w14:paraId="6EC8967C" w14:textId="77777777" w:rsidR="009E27F6" w:rsidRPr="00884DDC" w:rsidRDefault="009E27F6" w:rsidP="009D6930">
      <w:pPr>
        <w:numPr>
          <w:ilvl w:val="1"/>
          <w:numId w:val="19"/>
        </w:numPr>
        <w:tabs>
          <w:tab w:val="clear" w:pos="3402"/>
          <w:tab w:val="left" w:pos="284"/>
          <w:tab w:val="left" w:pos="567"/>
          <w:tab w:val="left" w:pos="993"/>
        </w:tabs>
        <w:ind w:hanging="1734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aukcji elektronicznej,</w:t>
      </w:r>
    </w:p>
    <w:p w14:paraId="20420F94" w14:textId="77777777" w:rsidR="009E27F6" w:rsidRPr="00884DDC" w:rsidRDefault="009E27F6" w:rsidP="009D6930">
      <w:pPr>
        <w:numPr>
          <w:ilvl w:val="1"/>
          <w:numId w:val="19"/>
        </w:numPr>
        <w:tabs>
          <w:tab w:val="clear" w:pos="3402"/>
          <w:tab w:val="left" w:pos="284"/>
          <w:tab w:val="left" w:pos="567"/>
          <w:tab w:val="left" w:pos="993"/>
        </w:tabs>
        <w:ind w:hanging="1734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negocjacji bezpośrednich.</w:t>
      </w:r>
    </w:p>
    <w:p w14:paraId="215C7669" w14:textId="77777777" w:rsidR="009E27F6" w:rsidRPr="00884DDC" w:rsidRDefault="009E27F6" w:rsidP="009D6930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Do postępowania uzupełniającego Zamawiający kwalifikuje </w:t>
      </w:r>
      <w:r w:rsidRPr="00884DDC">
        <w:rPr>
          <w:rFonts w:cs="Arial"/>
          <w:b/>
          <w:bCs/>
          <w:szCs w:val="24"/>
          <w:u w:val="single"/>
        </w:rPr>
        <w:t>nie więcej niż trzech Wykonawców</w:t>
      </w:r>
      <w:r w:rsidRPr="00884DDC">
        <w:rPr>
          <w:rFonts w:cs="Arial"/>
          <w:szCs w:val="24"/>
        </w:rPr>
        <w:t xml:space="preserve">, którzy złożyli ważne, najwyżej ocenione oferty w świetle postawionych kryteriów. </w:t>
      </w:r>
    </w:p>
    <w:p w14:paraId="73376538" w14:textId="77777777" w:rsidR="009E27F6" w:rsidRPr="00884DDC" w:rsidRDefault="009E27F6" w:rsidP="009D6930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Przystępując do postępowania uzupełniającego, Zamawiający zawiadamia na piśmie lub drog</w:t>
      </w:r>
      <w:r w:rsidR="00466AE9" w:rsidRPr="00884DDC">
        <w:rPr>
          <w:rFonts w:cs="Arial"/>
          <w:szCs w:val="24"/>
        </w:rPr>
        <w:t>ą</w:t>
      </w:r>
      <w:r w:rsidRPr="00884DDC">
        <w:rPr>
          <w:rFonts w:cs="Arial"/>
          <w:szCs w:val="24"/>
        </w:rPr>
        <w:t xml:space="preserve"> elektroniczną wszystkich Wykonawców zakwalifikowanych do postępowania</w:t>
      </w:r>
      <w:r w:rsidR="004F4B65" w:rsidRPr="00884DDC">
        <w:rPr>
          <w:rFonts w:cs="Arial"/>
          <w:szCs w:val="24"/>
        </w:rPr>
        <w:t xml:space="preserve"> uzupełniającego zgodnie z pkt 4</w:t>
      </w:r>
      <w:r w:rsidRPr="00884DDC">
        <w:rPr>
          <w:rFonts w:cs="Arial"/>
          <w:szCs w:val="24"/>
        </w:rPr>
        <w:t>, informując Wykonawców o formie prowadzenia postępowania uzupełniającego oraz zasadach uczestnictwa i prowadzenia postępowania uzupełniającego.</w:t>
      </w:r>
    </w:p>
    <w:p w14:paraId="2F3315B3" w14:textId="77777777" w:rsidR="009E27F6" w:rsidRPr="00884DDC" w:rsidRDefault="009E27F6" w:rsidP="009D6930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>Postępowanie uzupełniające prowadzone w formie aukcji elektronicznej odbywa się na podstawie szczegółowego regulaminu aukcji operatora portalu obsługującego w tym zakresie Zamawiającego. Regulamin aukcji zostanie udostępniony Wykonawcom zakwalifikowanym do postępowania uzupełniającego. Protokół z aukcji sporządzany jest elektronicznie przez operatora portalu.</w:t>
      </w:r>
    </w:p>
    <w:p w14:paraId="55D42D59" w14:textId="77777777" w:rsidR="009E27F6" w:rsidRPr="00884DDC" w:rsidRDefault="009E27F6" w:rsidP="009D6930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przypadku postępowania uzupełniającego prowadzonego w formie negocjacji bezpośrednich, negocjacje prowadzone są z każdym z Wykonawców oddzielnie. Z negocjacji bezpośrednich sporządza się protokół. Protokół podpisują wszyscy upoważnieni przedstawiciele Wykonawców.</w:t>
      </w:r>
    </w:p>
    <w:p w14:paraId="47DC8773" w14:textId="77777777" w:rsidR="00A36618" w:rsidRDefault="00A36618" w:rsidP="009D6930">
      <w:pPr>
        <w:tabs>
          <w:tab w:val="num" w:pos="0"/>
          <w:tab w:val="left" w:pos="567"/>
        </w:tabs>
        <w:ind w:right="-1" w:hanging="22"/>
        <w:rPr>
          <w:rFonts w:cs="Arial"/>
          <w:szCs w:val="24"/>
        </w:rPr>
      </w:pPr>
    </w:p>
    <w:p w14:paraId="724511A1" w14:textId="77777777" w:rsidR="004B462A" w:rsidRPr="00884DDC" w:rsidRDefault="004B462A" w:rsidP="009D6930">
      <w:pPr>
        <w:tabs>
          <w:tab w:val="num" w:pos="0"/>
          <w:tab w:val="left" w:pos="567"/>
        </w:tabs>
        <w:ind w:right="-1" w:hanging="22"/>
        <w:rPr>
          <w:rFonts w:cs="Arial"/>
          <w:szCs w:val="24"/>
        </w:rPr>
      </w:pPr>
    </w:p>
    <w:p w14:paraId="5EC238EF" w14:textId="77777777" w:rsidR="00A36618" w:rsidRPr="00884DDC" w:rsidRDefault="00EF4032" w:rsidP="009D6930">
      <w:pPr>
        <w:tabs>
          <w:tab w:val="num" w:pos="0"/>
          <w:tab w:val="left" w:pos="567"/>
        </w:tabs>
        <w:ind w:hanging="22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I</w:t>
      </w:r>
      <w:r w:rsidR="00AF33EA">
        <w:rPr>
          <w:rFonts w:cs="Arial"/>
          <w:b/>
          <w:szCs w:val="24"/>
        </w:rPr>
        <w:t>X</w:t>
      </w:r>
      <w:r w:rsidR="00A36618" w:rsidRPr="00884DDC">
        <w:rPr>
          <w:rFonts w:cs="Arial"/>
          <w:b/>
          <w:szCs w:val="24"/>
        </w:rPr>
        <w:t>. WYKLUCZENIE WYKONAWCY, ODRZUCENIE OFERT</w:t>
      </w:r>
    </w:p>
    <w:p w14:paraId="5C0F14F2" w14:textId="77777777" w:rsidR="00A36618" w:rsidRPr="00884DDC" w:rsidRDefault="00A36618" w:rsidP="009D693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</w:p>
    <w:p w14:paraId="49A365E0" w14:textId="77777777" w:rsidR="00A36618" w:rsidRPr="00884DDC" w:rsidRDefault="00A36618" w:rsidP="009D6930">
      <w:pPr>
        <w:tabs>
          <w:tab w:val="num" w:pos="0"/>
          <w:tab w:val="left" w:pos="284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 xml:space="preserve">Wykluczeniu podlegają wykonawcy w następujących przypadkach, gdy: </w:t>
      </w:r>
    </w:p>
    <w:p w14:paraId="1C8813AD" w14:textId="77777777" w:rsidR="00A36618" w:rsidRPr="00884DDC" w:rsidRDefault="00A36618" w:rsidP="009D693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1.1.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>w</w:t>
      </w:r>
      <w:r w:rsidR="00A21B00" w:rsidRPr="00884DDC">
        <w:rPr>
          <w:rFonts w:cs="Arial"/>
          <w:szCs w:val="24"/>
        </w:rPr>
        <w:t xml:space="preserve"> ciągu ostatnich 3 lat przed upływem terminu składania ofert wyrządził stwierdzoną prawomocnym orzeczeniem sądu szkodę Spółce w związku z realizacją zamówienia;</w:t>
      </w:r>
    </w:p>
    <w:p w14:paraId="2B678A66" w14:textId="77777777" w:rsidR="00A21B00" w:rsidRPr="00884DDC" w:rsidRDefault="00A36618" w:rsidP="009D693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1.2.</w:t>
      </w:r>
      <w:r w:rsidRPr="00884DDC">
        <w:rPr>
          <w:rFonts w:cs="Arial"/>
          <w:szCs w:val="24"/>
        </w:rPr>
        <w:tab/>
      </w:r>
      <w:r w:rsidR="00A21B00" w:rsidRPr="00884DDC">
        <w:rPr>
          <w:rFonts w:cs="Arial"/>
          <w:szCs w:val="24"/>
        </w:rPr>
        <w:t xml:space="preserve">w ciągu ostatnich 3 lat przed upływem terminu składania ofert wyrządził szkodę Spółce, nie wykonując zamówienia lub wykonując je nienależycie, a szkoda ta nie została dobrowolnie naprawiona do dnia wszczęcia postępowania, chyba że niewykonanie lub nienależyte wykonanie jest następstwem okoliczności, za które wykonawca nie ponosi odpowiedzialności; </w:t>
      </w:r>
    </w:p>
    <w:p w14:paraId="3E352786" w14:textId="77777777" w:rsidR="00A21B00" w:rsidRPr="00884DDC" w:rsidRDefault="00A21B00" w:rsidP="009D693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1.3. w ciągu ostatnich 3 lat przed upływem terminu składania ofert wypowiedział Spółce umowę w sprawie zamówienia z przyczyn innych niż wina Spółki lub siła wyższa; </w:t>
      </w:r>
    </w:p>
    <w:p w14:paraId="183A0990" w14:textId="77777777" w:rsidR="00A21B00" w:rsidRPr="00884DDC" w:rsidRDefault="00A21B00" w:rsidP="009D693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1.4. w ciągu ostatnich 3 lat przed upływem terminu składania ofert odmówił zawarcia umowy w sprawie zamówienia po wyborze jego oferty przez Spółkę</w:t>
      </w:r>
      <w:r w:rsidR="003F746A">
        <w:rPr>
          <w:rFonts w:cs="Arial"/>
          <w:szCs w:val="24"/>
        </w:rPr>
        <w:t xml:space="preserve"> - </w:t>
      </w:r>
      <w:r w:rsidR="003F746A" w:rsidRPr="003F746A">
        <w:rPr>
          <w:rFonts w:cs="Arial"/>
          <w:szCs w:val="24"/>
        </w:rPr>
        <w:t>w takim przypadku Wykonawca podlega wykluczeniu z udziału w postępowaniu na okres lat trzech;</w:t>
      </w:r>
    </w:p>
    <w:p w14:paraId="058D908A" w14:textId="77777777" w:rsidR="00A21B00" w:rsidRPr="00884DDC" w:rsidRDefault="00A21B00" w:rsidP="009D693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1.5. otwarto w stosunku do niego likwidację, lub ogłoszono jego upadłość, z wyjątkiem wykonawcy, który po ogłoszeniu upadłości zawarł układ zatwierdzony prawomocnym postanowieniem sądu, jeżeli układ nie przewiduje zaspokojenia wierzycieli poprzez likwidację majątku upadłego; </w:t>
      </w:r>
    </w:p>
    <w:p w14:paraId="22EEAC97" w14:textId="77777777" w:rsidR="00A21B00" w:rsidRPr="00884DDC" w:rsidRDefault="00A21B00" w:rsidP="009D6930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1.6. wykonywał bezpośrednio czynności związane z przygotowaniem postępowania lub posługiwał się w celu sporządzenia oferty osobami uczestniczącymi w dokonywaniu tych </w:t>
      </w:r>
      <w:r w:rsidRPr="00884DDC">
        <w:rPr>
          <w:rFonts w:cs="Arial"/>
          <w:szCs w:val="24"/>
        </w:rPr>
        <w:lastRenderedPageBreak/>
        <w:t xml:space="preserve">czynności, chyba że udział tego wykonawcy w postępowaniu nie utrudni uczciwej konkurencji; </w:t>
      </w:r>
    </w:p>
    <w:p w14:paraId="395FE802" w14:textId="77777777" w:rsidR="00A21B00" w:rsidRPr="00884DDC" w:rsidRDefault="00A21B00" w:rsidP="009D6930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1.7. złożył nieprawdziwe informacje mające lub mogące mieć wpływ na wynik postępowania; </w:t>
      </w:r>
    </w:p>
    <w:p w14:paraId="2F5475AF" w14:textId="77777777" w:rsidR="00A21B00" w:rsidRDefault="00A21B00" w:rsidP="009D6930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1.8. nie wykazał spełnienia warunków udziału  w postępowaniu</w:t>
      </w:r>
    </w:p>
    <w:p w14:paraId="56339610" w14:textId="77777777" w:rsidR="00F97064" w:rsidRPr="00884DDC" w:rsidRDefault="00F97064" w:rsidP="009D6930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1.9. </w:t>
      </w:r>
      <w:r w:rsidRPr="00F97064">
        <w:rPr>
          <w:rFonts w:cs="Arial"/>
          <w:szCs w:val="24"/>
        </w:rPr>
        <w:t>został wpisany do Rejestru Wykonawców Wykluczonych zgodnie z „Zasadami dokonywania oceny Wykonawców w Obszarze Zakupowym Zakupy Ogólne w Grupie ENEA”.</w:t>
      </w:r>
    </w:p>
    <w:p w14:paraId="1410B556" w14:textId="77777777" w:rsidR="00A36618" w:rsidRPr="00884DDC" w:rsidRDefault="00A36618" w:rsidP="009D6930">
      <w:pPr>
        <w:tabs>
          <w:tab w:val="clear" w:pos="3402"/>
          <w:tab w:val="left" w:pos="0"/>
          <w:tab w:val="left" w:pos="284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</w:t>
      </w:r>
      <w:r w:rsidRPr="00884DDC">
        <w:rPr>
          <w:rFonts w:cs="Arial"/>
          <w:b/>
          <w:szCs w:val="24"/>
        </w:rPr>
        <w:tab/>
      </w:r>
      <w:r w:rsidRPr="00884DDC">
        <w:rPr>
          <w:rFonts w:cs="Arial"/>
          <w:szCs w:val="24"/>
        </w:rPr>
        <w:t xml:space="preserve">Zamawiający zawiadamia równocześnie Wykonawców, którzy zostali wykluczeni z postępowania, podając uzasadnienie </w:t>
      </w:r>
      <w:r w:rsidR="001B6CDE" w:rsidRPr="00884DDC">
        <w:rPr>
          <w:rFonts w:cs="Arial"/>
          <w:szCs w:val="24"/>
        </w:rPr>
        <w:t xml:space="preserve">powodu wykluczenia. </w:t>
      </w:r>
    </w:p>
    <w:p w14:paraId="60096FB1" w14:textId="77777777" w:rsidR="007F531B" w:rsidRPr="00884DDC" w:rsidRDefault="00A36618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3.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 xml:space="preserve">Oferta podlega odrzuceniu w sytuacji gdy: </w:t>
      </w:r>
    </w:p>
    <w:p w14:paraId="650ED621" w14:textId="77777777" w:rsidR="007F531B" w:rsidRPr="00884DDC" w:rsidRDefault="007F531B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3.1. jej treść nie odpowiada wymaganiom określonym w warunkach zamówienia, pomimo wezwania wykonawcy do uzupełnienia oferty lub poprawienia błędów w ofercie w wyznaczonym przez Spółkę terminie, </w:t>
      </w:r>
    </w:p>
    <w:p w14:paraId="0539A15C" w14:textId="77777777" w:rsidR="007F531B" w:rsidRPr="00884DDC" w:rsidRDefault="007F531B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3.2. jej złożenie stanowi czyn nieuczciwej konkurencji w rozumieniu przepisów o zwalczaniu nieuczciwej konkurencji, </w:t>
      </w:r>
    </w:p>
    <w:p w14:paraId="0EEFF315" w14:textId="77777777" w:rsidR="007F531B" w:rsidRPr="00884DDC" w:rsidRDefault="007F531B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3.3. zawiera rażąco niską cenę w stosunku do przedmiotu zamówienia albo wykonawca nie przedstawił w wyznaczonym terminie wyjaśnień potwierdzających, że oferta nie zawiera rażąco niskiej ceny, </w:t>
      </w:r>
    </w:p>
    <w:p w14:paraId="264D29FF" w14:textId="77777777" w:rsidR="007F531B" w:rsidRPr="00884DDC" w:rsidRDefault="007F531B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3.4. została złożona przez wykonawcę wykluczonego z udziału w postępowaniu lub niezaproszonego do składania ofert, </w:t>
      </w:r>
    </w:p>
    <w:p w14:paraId="7950EC68" w14:textId="77777777" w:rsidR="007F531B" w:rsidRPr="00884DDC" w:rsidRDefault="007F531B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3.5. jej treść narusza przepisy prawa powszechnie obowiązującego, </w:t>
      </w:r>
    </w:p>
    <w:p w14:paraId="308A4AA4" w14:textId="77777777" w:rsidR="007F531B" w:rsidRPr="00884DDC" w:rsidRDefault="007F531B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3.6. jest nieważna na podstawie odrębnych przepisów, </w:t>
      </w:r>
    </w:p>
    <w:p w14:paraId="445E4EF8" w14:textId="77777777" w:rsidR="007F531B" w:rsidRPr="00884DDC" w:rsidRDefault="007F531B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3.7.  została złożona po terminie składania ofert, </w:t>
      </w:r>
    </w:p>
    <w:p w14:paraId="71084E51" w14:textId="77777777" w:rsidR="007F531B" w:rsidRPr="00884DDC" w:rsidRDefault="00D50521" w:rsidP="009D6930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3.8. </w:t>
      </w:r>
      <w:r w:rsidR="007F531B" w:rsidRPr="00884DDC">
        <w:rPr>
          <w:rFonts w:cs="Arial"/>
          <w:szCs w:val="24"/>
        </w:rPr>
        <w:t xml:space="preserve">wadium nie zostało wniesione lub zostało wniesione w sposób nieprawidłowy, jeżeli zażądano jego wniesienia; </w:t>
      </w:r>
    </w:p>
    <w:p w14:paraId="66B16B8A" w14:textId="77777777" w:rsidR="007F531B" w:rsidRPr="00884DDC" w:rsidRDefault="00D50521" w:rsidP="009D6930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>4.</w:t>
      </w:r>
      <w:r w:rsidRPr="00884DDC">
        <w:rPr>
          <w:rFonts w:ascii="Arial" w:hAnsi="Arial" w:cs="Arial"/>
          <w:sz w:val="24"/>
          <w:szCs w:val="24"/>
        </w:rPr>
        <w:t xml:space="preserve"> </w:t>
      </w:r>
      <w:r w:rsidR="007F531B" w:rsidRPr="00884DDC">
        <w:rPr>
          <w:rFonts w:ascii="Arial" w:hAnsi="Arial" w:cs="Arial"/>
          <w:sz w:val="24"/>
          <w:szCs w:val="24"/>
        </w:rPr>
        <w:t>Zamawiający zawiadamia Wykonawców o odrzuceniu oferty, podając uzasadnienie odrzucenia.</w:t>
      </w:r>
    </w:p>
    <w:p w14:paraId="3F777F8C" w14:textId="77777777" w:rsidR="00A36618" w:rsidRPr="00884DDC" w:rsidRDefault="00A36618" w:rsidP="009D6930">
      <w:pPr>
        <w:tabs>
          <w:tab w:val="left" w:pos="0"/>
          <w:tab w:val="left" w:pos="284"/>
          <w:tab w:val="left" w:pos="567"/>
        </w:tabs>
        <w:ind w:hanging="22"/>
        <w:jc w:val="both"/>
        <w:rPr>
          <w:rFonts w:cs="Arial"/>
          <w:szCs w:val="24"/>
        </w:rPr>
      </w:pPr>
    </w:p>
    <w:p w14:paraId="666505B5" w14:textId="77777777" w:rsidR="00A36618" w:rsidRPr="00884DDC" w:rsidRDefault="00045794" w:rsidP="009D6930">
      <w:pPr>
        <w:tabs>
          <w:tab w:val="left" w:pos="0"/>
          <w:tab w:val="left" w:pos="567"/>
        </w:tabs>
        <w:ind w:hanging="22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X</w:t>
      </w:r>
      <w:r w:rsidR="00A36618" w:rsidRPr="00884DDC">
        <w:rPr>
          <w:rFonts w:cs="Arial"/>
          <w:b/>
          <w:szCs w:val="24"/>
        </w:rPr>
        <w:t>.</w:t>
      </w:r>
      <w:r w:rsidR="00A36618" w:rsidRPr="00884DDC">
        <w:rPr>
          <w:rFonts w:cs="Arial"/>
          <w:b/>
          <w:szCs w:val="24"/>
        </w:rPr>
        <w:tab/>
        <w:t>UNIEWAŻNIENIE POSTĘPOWANIA</w:t>
      </w:r>
    </w:p>
    <w:p w14:paraId="4C98E784" w14:textId="77777777" w:rsidR="00A36618" w:rsidRPr="00884DDC" w:rsidRDefault="00A36618" w:rsidP="009D6930">
      <w:pPr>
        <w:tabs>
          <w:tab w:val="left" w:pos="567"/>
        </w:tabs>
        <w:jc w:val="both"/>
        <w:rPr>
          <w:rFonts w:cs="Arial"/>
          <w:szCs w:val="24"/>
        </w:rPr>
      </w:pPr>
    </w:p>
    <w:p w14:paraId="20F688F9" w14:textId="77777777" w:rsidR="000A39B9" w:rsidRPr="00884DDC" w:rsidRDefault="008B5E98" w:rsidP="009D6930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 </w:t>
      </w:r>
      <w:r w:rsidR="000A39B9" w:rsidRPr="00884DDC">
        <w:rPr>
          <w:rFonts w:ascii="Arial" w:hAnsi="Arial" w:cs="Arial"/>
          <w:sz w:val="24"/>
          <w:szCs w:val="24"/>
        </w:rPr>
        <w:t xml:space="preserve">Postępowanie unieważnia się gdy: </w:t>
      </w:r>
    </w:p>
    <w:p w14:paraId="2CF18004" w14:textId="77777777" w:rsidR="000A39B9" w:rsidRPr="00884DDC" w:rsidRDefault="000A39B9" w:rsidP="009D6930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lastRenderedPageBreak/>
        <w:t xml:space="preserve">nie złożono żadnej oferty niepodlegającej odrzuceniu, </w:t>
      </w:r>
    </w:p>
    <w:p w14:paraId="47C8DED6" w14:textId="77777777" w:rsidR="000A39B9" w:rsidRPr="00884DDC" w:rsidRDefault="000A39B9" w:rsidP="009D6930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>cena najkorzystniejszej oferty, pomimo przeprowadzenia negocjacji lub aukcji elektronicznej, przewyższa kwotę, którą spółka zamierza przeznaczyć na finansowanie zamówienia, chyba że Spółka może zwiększyć tę kwotę do ceny najkorzystniejszej oferty,</w:t>
      </w:r>
    </w:p>
    <w:p w14:paraId="0019993A" w14:textId="77777777" w:rsidR="000A39B9" w:rsidRPr="00884DDC" w:rsidRDefault="000A39B9" w:rsidP="009D6930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Kierownik Zamawiającego nie zatwierdził przedstawionej mu rekomendacji wyboru najkorzystniejszej oferty, </w:t>
      </w:r>
    </w:p>
    <w:p w14:paraId="7118059B" w14:textId="77777777" w:rsidR="000A39B9" w:rsidRPr="00884DDC" w:rsidRDefault="000A39B9" w:rsidP="009D6930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wystąpiły inne istotne okoliczności powodujące, że prowadzenie postępowania lub realizacja zamówienia nie leży w interesie Spółki, </w:t>
      </w:r>
    </w:p>
    <w:p w14:paraId="419C0CB6" w14:textId="77777777" w:rsidR="000A39B9" w:rsidRPr="00884DDC" w:rsidRDefault="000A39B9" w:rsidP="009D6930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 trakcie postępowania nastąpiło istotne naruszenie przepisów regulaminu, które miało wpływ na wynik postępowania, </w:t>
      </w:r>
    </w:p>
    <w:p w14:paraId="1AA07DE8" w14:textId="77777777" w:rsidR="000A39B9" w:rsidRPr="00884DDC" w:rsidRDefault="000A39B9" w:rsidP="009D6930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>wystąpiły inne uzasadnione przyczyny.</w:t>
      </w:r>
    </w:p>
    <w:p w14:paraId="1A0AF451" w14:textId="77777777" w:rsidR="000A39B9" w:rsidRPr="00884DDC" w:rsidRDefault="000A39B9" w:rsidP="009D6930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 przypadku unieważnienia postępowania należy o tym fakcie niezwłocznie zawiadomić na piśmie wszystkich Wykonawców, którzy uczestniczyli w danym postępowaniu, podając uzasadnienie przesłanek unieważnienia postępowania. </w:t>
      </w:r>
    </w:p>
    <w:p w14:paraId="314B8265" w14:textId="77777777" w:rsidR="0015720A" w:rsidRPr="00884DDC" w:rsidRDefault="0015720A" w:rsidP="009D6930">
      <w:pPr>
        <w:tabs>
          <w:tab w:val="left" w:pos="284"/>
          <w:tab w:val="left" w:pos="567"/>
        </w:tabs>
        <w:jc w:val="both"/>
        <w:rPr>
          <w:rFonts w:cs="Arial"/>
          <w:b/>
          <w:bCs/>
          <w:szCs w:val="24"/>
        </w:rPr>
      </w:pPr>
    </w:p>
    <w:p w14:paraId="38D634A8" w14:textId="77777777" w:rsidR="00A36618" w:rsidRPr="00884DDC" w:rsidRDefault="00EF4032" w:rsidP="009D6930">
      <w:pPr>
        <w:pStyle w:val="tab"/>
        <w:tabs>
          <w:tab w:val="left" w:pos="284"/>
        </w:tabs>
        <w:spacing w:before="0" w:after="0" w:line="360" w:lineRule="auto"/>
        <w:rPr>
          <w:rFonts w:cs="Arial"/>
          <w:b/>
          <w:bCs/>
          <w:color w:val="auto"/>
          <w:spacing w:val="0"/>
          <w:szCs w:val="24"/>
        </w:rPr>
      </w:pPr>
      <w:r w:rsidRPr="00884DDC">
        <w:rPr>
          <w:rFonts w:cs="Arial"/>
          <w:b/>
          <w:bCs/>
          <w:color w:val="auto"/>
          <w:spacing w:val="0"/>
          <w:szCs w:val="24"/>
        </w:rPr>
        <w:t>X</w:t>
      </w:r>
      <w:r w:rsidR="00AF33EA">
        <w:rPr>
          <w:rFonts w:cs="Arial"/>
          <w:b/>
          <w:bCs/>
          <w:color w:val="auto"/>
          <w:spacing w:val="0"/>
          <w:szCs w:val="24"/>
        </w:rPr>
        <w:t>I</w:t>
      </w:r>
      <w:r w:rsidR="00A36618" w:rsidRPr="00884DDC">
        <w:rPr>
          <w:rFonts w:cs="Arial"/>
          <w:b/>
          <w:bCs/>
          <w:color w:val="auto"/>
          <w:spacing w:val="0"/>
          <w:szCs w:val="24"/>
        </w:rPr>
        <w:t>. POSTANOWIENIA KOŃCOWE</w:t>
      </w:r>
    </w:p>
    <w:p w14:paraId="0CAEF451" w14:textId="77777777" w:rsidR="00A36618" w:rsidRPr="00884DDC" w:rsidRDefault="00A36618" w:rsidP="009D6930">
      <w:pPr>
        <w:pStyle w:val="tab"/>
        <w:tabs>
          <w:tab w:val="left" w:pos="284"/>
        </w:tabs>
        <w:spacing w:before="0" w:after="0" w:line="360" w:lineRule="auto"/>
        <w:rPr>
          <w:rFonts w:cs="Arial"/>
          <w:b/>
          <w:bCs/>
          <w:color w:val="auto"/>
          <w:spacing w:val="0"/>
          <w:szCs w:val="24"/>
        </w:rPr>
      </w:pPr>
    </w:p>
    <w:p w14:paraId="2EDF6E64" w14:textId="77777777" w:rsidR="00A36618" w:rsidRPr="00555CF4" w:rsidRDefault="001173B5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t xml:space="preserve">Zamawiający </w:t>
      </w:r>
      <w:r w:rsidRPr="00884DDC">
        <w:rPr>
          <w:rFonts w:cs="Arial"/>
          <w:szCs w:val="24"/>
        </w:rPr>
        <w:t>nie pokrywa żadnych kosztów i odszkodowań związanych z przygotowaniem oferty, w tym kosztów i odszkodowań związanych z przeprowadzeniem wizji lokalnej. Wszelkie koszty związane</w:t>
      </w:r>
      <w:r w:rsidR="00412134" w:rsidRPr="00884DDC">
        <w:rPr>
          <w:rFonts w:cs="Arial"/>
          <w:szCs w:val="24"/>
        </w:rPr>
        <w:t xml:space="preserve"> z przygotowaniem i </w:t>
      </w:r>
      <w:r w:rsidRPr="00884DDC">
        <w:rPr>
          <w:rFonts w:cs="Arial"/>
          <w:szCs w:val="24"/>
        </w:rPr>
        <w:t xml:space="preserve">ze złożeniem oferty ponosi </w:t>
      </w:r>
      <w:r w:rsidRPr="00555CF4">
        <w:rPr>
          <w:rFonts w:cs="Arial"/>
          <w:szCs w:val="24"/>
        </w:rPr>
        <w:t>Wykonawca.</w:t>
      </w:r>
    </w:p>
    <w:p w14:paraId="4C9AB730" w14:textId="77777777" w:rsidR="00A36618" w:rsidRPr="00555CF4" w:rsidRDefault="00045794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555CF4">
        <w:rPr>
          <w:rFonts w:cs="Arial"/>
          <w:szCs w:val="24"/>
        </w:rPr>
        <w:t xml:space="preserve">Zamawiający zastrzega </w:t>
      </w:r>
      <w:r w:rsidR="00A36618" w:rsidRPr="00555CF4">
        <w:rPr>
          <w:rFonts w:cs="Arial"/>
          <w:szCs w:val="24"/>
        </w:rPr>
        <w:t>prawo swobodnego wyboru oferty, zmiany treści ogłoszenia albo warunków przetargu, odwołania ogłoszenia albo warunków przetargu a także zamknięcia przetargu bez wyboru którejkolwiek ze złożonych ofert bez podania przyczyn</w:t>
      </w:r>
      <w:r w:rsidR="00EA5DA7">
        <w:rPr>
          <w:rFonts w:cs="Arial"/>
          <w:szCs w:val="24"/>
        </w:rPr>
        <w:t>.</w:t>
      </w:r>
    </w:p>
    <w:p w14:paraId="66728381" w14:textId="77777777" w:rsidR="00A36618" w:rsidRPr="00884DDC" w:rsidRDefault="00A36618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podpisze umowę z Wykonawcą, który przedłoży najkorzystniejszą ofertę z punktu widzenia kryterium przyjętego w niniejszej SWZ.</w:t>
      </w:r>
    </w:p>
    <w:p w14:paraId="522BC840" w14:textId="77777777" w:rsidR="00A36618" w:rsidRPr="00884DDC" w:rsidRDefault="00A36618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Umowa zawarta zostanie z uwzględnieniem postanowień wynikających z treści niniejszej SWZ oraz danych zawartych w ofercie.</w:t>
      </w:r>
    </w:p>
    <w:p w14:paraId="74AE17AA" w14:textId="77777777" w:rsidR="00A36618" w:rsidRPr="00884DDC" w:rsidRDefault="00A36618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Postanowienia umowy zawarto we wzorze umowy, który stanowi Załącznik do SWZ.</w:t>
      </w:r>
    </w:p>
    <w:p w14:paraId="55CEBB7C" w14:textId="77777777" w:rsidR="00A36618" w:rsidRPr="00884DDC" w:rsidRDefault="00A36618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nie przewiduje udzielania zaliczek na</w:t>
      </w:r>
      <w:r w:rsidR="008B5E98" w:rsidRPr="00884DDC">
        <w:rPr>
          <w:rFonts w:cs="Arial"/>
          <w:szCs w:val="24"/>
        </w:rPr>
        <w:t xml:space="preserve"> poczet realizacji zamówienia. </w:t>
      </w:r>
    </w:p>
    <w:p w14:paraId="76FB5F15" w14:textId="593B68CF" w:rsidR="001173B5" w:rsidRPr="00555CF4" w:rsidRDefault="00045794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color w:val="000000"/>
          <w:szCs w:val="24"/>
        </w:rPr>
        <w:lastRenderedPageBreak/>
        <w:t xml:space="preserve">O ostatecznych wynikach rozstrzygnięcia postępowania Zamawiający poinformuje pisemnie, wszystkich Wykonawców, którzy złożyli </w:t>
      </w:r>
      <w:r w:rsidRPr="00555CF4">
        <w:rPr>
          <w:rFonts w:cs="Arial"/>
          <w:color w:val="000000"/>
          <w:szCs w:val="24"/>
        </w:rPr>
        <w:t>oferty.</w:t>
      </w:r>
      <w:r w:rsidR="001173B5" w:rsidRPr="00555CF4">
        <w:rPr>
          <w:rFonts w:cs="Arial"/>
          <w:color w:val="000000"/>
          <w:szCs w:val="24"/>
        </w:rPr>
        <w:t xml:space="preserve"> Uczestnikom, </w:t>
      </w:r>
      <w:r w:rsidR="001173B5" w:rsidRPr="00555CF4">
        <w:rPr>
          <w:rFonts w:cs="Arial"/>
          <w:szCs w:val="24"/>
        </w:rPr>
        <w:t xml:space="preserve">którzy złożyli oferty w przedmiotowym postępowaniu, Zamawiający nie udostępnia ofert </w:t>
      </w:r>
      <w:r w:rsidR="00EA5DA7">
        <w:rPr>
          <w:rFonts w:cs="Arial"/>
          <w:szCs w:val="24"/>
        </w:rPr>
        <w:t>innych Wykonawców.</w:t>
      </w:r>
    </w:p>
    <w:p w14:paraId="247B9D12" w14:textId="77777777" w:rsidR="00CC5F96" w:rsidRPr="00824FB4" w:rsidRDefault="00EA5DA7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color w:val="000000" w:themeColor="text1"/>
          <w:szCs w:val="24"/>
        </w:rPr>
      </w:pPr>
      <w:r w:rsidRPr="00824FB4">
        <w:rPr>
          <w:rFonts w:cs="Arial"/>
          <w:color w:val="000000" w:themeColor="text1"/>
          <w:szCs w:val="24"/>
        </w:rPr>
        <w:t>Jeżeli Wykonawca, którego oferta została wybrana, uchyla się od zawarcia Umowy Zamawiający może wybrać Ofertę Najkorzystniejszą spośród pozostałych Ofert, bez przeprowadzania ich ponownej oceny.</w:t>
      </w:r>
    </w:p>
    <w:p w14:paraId="35457981" w14:textId="77777777" w:rsidR="00EA4FFA" w:rsidRPr="00884DDC" w:rsidRDefault="00EA4FFA" w:rsidP="009D6930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Wykonawca, którego oferta zostanie wybrana najpóźniej do terminu wyznaczonego na zawarcie umowy, zobowią</w:t>
      </w:r>
      <w:r w:rsidR="00B951C8">
        <w:rPr>
          <w:rFonts w:cs="Arial"/>
          <w:szCs w:val="24"/>
        </w:rPr>
        <w:t xml:space="preserve">zany jest wnieść zabezpieczenie </w:t>
      </w:r>
      <w:r w:rsidRPr="00884DDC">
        <w:rPr>
          <w:rFonts w:cs="Arial"/>
          <w:szCs w:val="24"/>
        </w:rPr>
        <w:t>należytego wykonania umowy w wysokości wskazanej w projekcie umowy. Zabezpieczenie należytego wykonania umowy powinno być wniesione w formie pieniężnej lub niepieniężnej, na warunkach określonych dla wniesienia wadium. W przypadku nie wniesienia należytego wykonania umowy w terminie i wysokości wskazanej wyżej, Zamawiający uprawniony jest do zatrzymania wadium i odstąpienia od umowy w terminie 30  dni licząc od wyznaczonej daty na zawarcie umowy. W takim wypadku Wykonawca zobowiązany jest do naprawienia szkody na zasadach ogólnych kodeksu cywilnego.</w:t>
      </w:r>
    </w:p>
    <w:p w14:paraId="45532C05" w14:textId="77777777" w:rsidR="00EA4FFA" w:rsidRPr="00884DDC" w:rsidRDefault="00EA4FFA" w:rsidP="009D6930">
      <w:pPr>
        <w:numPr>
          <w:ilvl w:val="0"/>
          <w:numId w:val="17"/>
        </w:numPr>
        <w:tabs>
          <w:tab w:val="clear" w:pos="3402"/>
          <w:tab w:val="left" w:pos="142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Zabezpieczenie wnoszone w pieniądzu należy wpłacić przelewem na rachunek bankowy Zamawiającego nr rachunku </w:t>
      </w:r>
      <w:r w:rsidRPr="00884DDC">
        <w:rPr>
          <w:b/>
          <w:bCs/>
        </w:rPr>
        <w:t xml:space="preserve">84 1020 1026 0000 1102 0379 5853 </w:t>
      </w:r>
      <w:r w:rsidRPr="00884DDC">
        <w:rPr>
          <w:rFonts w:cs="Arial"/>
          <w:szCs w:val="24"/>
        </w:rPr>
        <w:t xml:space="preserve">z dopiskiem na przelewie: </w:t>
      </w:r>
      <w:r w:rsidRPr="00F6710C">
        <w:rPr>
          <w:rFonts w:cs="Arial"/>
          <w:i/>
          <w:color w:val="FF0000"/>
          <w:szCs w:val="24"/>
          <w:u w:val="single"/>
        </w:rPr>
        <w:t>„Zabezpieczenie należytego wykonania Umowy w postępowaniu oznaczonym znakiem</w:t>
      </w:r>
      <w:r>
        <w:rPr>
          <w:rFonts w:cs="Arial"/>
          <w:i/>
          <w:color w:val="FF0000"/>
          <w:szCs w:val="24"/>
          <w:u w:val="single"/>
        </w:rPr>
        <w:t xml:space="preserve"> – OZ/261/KD/RB/514/21</w:t>
      </w:r>
      <w:r w:rsidRPr="00F6710C">
        <w:rPr>
          <w:rFonts w:cs="Arial"/>
          <w:i/>
          <w:color w:val="FF0000"/>
          <w:szCs w:val="24"/>
          <w:u w:val="single"/>
        </w:rPr>
        <w:t>”</w:t>
      </w:r>
      <w:r w:rsidRPr="00884DDC">
        <w:rPr>
          <w:rFonts w:cs="Arial"/>
          <w:szCs w:val="24"/>
        </w:rPr>
        <w:t xml:space="preserve">a kopię dokumentu potwierdzającego wpłatę należy złożyć w </w:t>
      </w:r>
      <w:r w:rsidRPr="00884DDC">
        <w:rPr>
          <w:rStyle w:val="FontStyle13"/>
          <w:sz w:val="24"/>
          <w:szCs w:val="24"/>
        </w:rPr>
        <w:t>Kancelarii w siedzibie Zamawiającego w Białymstoku, przy ul. Gen. Wł.</w:t>
      </w:r>
      <w:r w:rsidRPr="00884DDC">
        <w:rPr>
          <w:rStyle w:val="FontStyle13"/>
          <w:szCs w:val="24"/>
        </w:rPr>
        <w:t xml:space="preserve"> Andersa 15. </w:t>
      </w:r>
      <w:r w:rsidRPr="00884DDC">
        <w:rPr>
          <w:rFonts w:cs="Arial"/>
          <w:szCs w:val="24"/>
        </w:rPr>
        <w:t xml:space="preserve">Zabezpieczenie wnoszone w pieniądzu uznaje się za skutecznie wniesione z chwilą uznania rachunku bankowego Zamawiającego. Zabezpieczenie wniesione w pieniądzu Zamawiający będzie przechowywać na oprocentowanym rachunku bankowym. </w:t>
      </w:r>
    </w:p>
    <w:p w14:paraId="22CC93B6" w14:textId="77777777" w:rsidR="003031BC" w:rsidRPr="00824FB4" w:rsidRDefault="003031BC" w:rsidP="009D6930">
      <w:pPr>
        <w:tabs>
          <w:tab w:val="left" w:pos="284"/>
        </w:tabs>
        <w:jc w:val="both"/>
        <w:rPr>
          <w:rFonts w:cs="Arial"/>
          <w:color w:val="FF0000"/>
          <w:szCs w:val="24"/>
          <w:highlight w:val="yellow"/>
        </w:rPr>
      </w:pPr>
    </w:p>
    <w:p w14:paraId="1D4B6311" w14:textId="77777777" w:rsidR="001173B5" w:rsidRPr="00884DDC" w:rsidRDefault="001173B5" w:rsidP="009D6930">
      <w:pPr>
        <w:pStyle w:val="Tekstkomentarza"/>
        <w:tabs>
          <w:tab w:val="left" w:pos="284"/>
        </w:tabs>
        <w:rPr>
          <w:rFonts w:cs="Arial"/>
          <w:b/>
          <w:szCs w:val="24"/>
          <w:u w:val="single"/>
        </w:rPr>
      </w:pPr>
    </w:p>
    <w:p w14:paraId="7024549F" w14:textId="77777777" w:rsidR="00B42776" w:rsidRPr="00884DDC" w:rsidRDefault="00B42776" w:rsidP="009D6930">
      <w:pPr>
        <w:pStyle w:val="Akapitzlist"/>
        <w:tabs>
          <w:tab w:val="left" w:pos="284"/>
        </w:tabs>
        <w:spacing w:after="120" w:line="252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>X</w:t>
      </w:r>
      <w:r w:rsidR="00AF33EA">
        <w:rPr>
          <w:rFonts w:ascii="Arial" w:hAnsi="Arial" w:cs="Arial"/>
          <w:b/>
          <w:sz w:val="24"/>
          <w:szCs w:val="24"/>
        </w:rPr>
        <w:t>I</w:t>
      </w:r>
      <w:r w:rsidRPr="00884DDC">
        <w:rPr>
          <w:rFonts w:ascii="Arial" w:hAnsi="Arial" w:cs="Arial"/>
          <w:b/>
          <w:sz w:val="24"/>
          <w:szCs w:val="24"/>
        </w:rPr>
        <w:t>I. Obowiązek informacyjny – kontrahenci</w:t>
      </w:r>
      <w:r w:rsidRPr="00884DDC">
        <w:rPr>
          <w:rFonts w:ascii="Arial" w:hAnsi="Arial" w:cs="Arial"/>
          <w:b/>
          <w:sz w:val="24"/>
          <w:szCs w:val="24"/>
          <w:vertAlign w:val="superscript"/>
        </w:rPr>
        <w:t>*</w:t>
      </w:r>
      <w:r w:rsidR="00BC161F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EF013E" w:rsidRPr="00884DDC">
        <w:rPr>
          <w:rFonts w:ascii="Arial" w:hAnsi="Arial" w:cs="Arial"/>
          <w:b/>
          <w:sz w:val="24"/>
          <w:szCs w:val="24"/>
        </w:rPr>
        <w:t>oraz</w:t>
      </w:r>
      <w:r w:rsidRPr="00884DDC">
        <w:rPr>
          <w:rFonts w:ascii="Arial" w:hAnsi="Arial" w:cs="Arial"/>
          <w:b/>
          <w:sz w:val="24"/>
          <w:szCs w:val="24"/>
        </w:rPr>
        <w:t xml:space="preserve"> osoby fizyczne, których dane osobowe zostały udostępnione Zamawiającemu w związku z przedmiotowym postępowaniem </w:t>
      </w:r>
      <w:r w:rsidRPr="00884DD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3CCF429C" w14:textId="77777777" w:rsidR="00B42776" w:rsidRPr="00884DDC" w:rsidRDefault="00B42776" w:rsidP="009D6930">
      <w:pPr>
        <w:tabs>
          <w:tab w:val="left" w:pos="708"/>
        </w:tabs>
        <w:spacing w:after="120" w:line="252" w:lineRule="auto"/>
        <w:ind w:left="426"/>
        <w:contextualSpacing/>
        <w:jc w:val="both"/>
        <w:rPr>
          <w:rFonts w:eastAsia="Calibri" w:cs="Arial"/>
          <w:b/>
          <w:szCs w:val="24"/>
          <w:u w:val="single"/>
          <w:lang w:eastAsia="en-US"/>
        </w:rPr>
      </w:pPr>
    </w:p>
    <w:p w14:paraId="763B3568" w14:textId="77777777" w:rsidR="00B42776" w:rsidRPr="00884DDC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Administratorem Pana/Pani danych osobowych jest ENEA</w:t>
      </w:r>
      <w:r w:rsidR="00EF013E" w:rsidRPr="00884DDC">
        <w:rPr>
          <w:rFonts w:eastAsia="Calibri" w:cs="Arial"/>
          <w:szCs w:val="24"/>
          <w:lang w:eastAsia="en-US"/>
        </w:rPr>
        <w:t xml:space="preserve"> Ciepło</w:t>
      </w:r>
      <w:r w:rsidRPr="00884DDC">
        <w:rPr>
          <w:rFonts w:eastAsia="Calibri" w:cs="Arial"/>
          <w:szCs w:val="24"/>
          <w:lang w:eastAsia="en-US"/>
        </w:rPr>
        <w:t xml:space="preserve"> sp. z o.o.</w:t>
      </w:r>
      <w:r w:rsidR="00FF7270">
        <w:rPr>
          <w:rFonts w:eastAsia="Calibri" w:cs="Arial"/>
          <w:szCs w:val="24"/>
          <w:lang w:eastAsia="en-US"/>
        </w:rPr>
        <w:t xml:space="preserve"> z siedzibą w Białymstoku,</w:t>
      </w:r>
      <w:r w:rsidRPr="00884DDC">
        <w:rPr>
          <w:rFonts w:eastAsia="Calibri" w:cs="Arial"/>
          <w:szCs w:val="24"/>
          <w:lang w:eastAsia="en-US"/>
        </w:rPr>
        <w:t xml:space="preserve"> </w:t>
      </w:r>
      <w:r w:rsidR="00EF013E" w:rsidRPr="00884DDC">
        <w:rPr>
          <w:rFonts w:eastAsia="Calibri" w:cs="Arial"/>
          <w:szCs w:val="24"/>
          <w:lang w:eastAsia="en-US"/>
        </w:rPr>
        <w:t>ul. Warszawska 27, 15-062 Białystok</w:t>
      </w:r>
      <w:r w:rsidR="00FF7270">
        <w:rPr>
          <w:rFonts w:eastAsia="Calibri" w:cs="Arial"/>
          <w:szCs w:val="24"/>
          <w:lang w:eastAsia="en-US"/>
        </w:rPr>
        <w:t xml:space="preserve"> (dalej: Administrator lub Spółka).</w:t>
      </w:r>
    </w:p>
    <w:p w14:paraId="587CD5B5" w14:textId="77777777" w:rsidR="00650F1C" w:rsidRPr="00650F1C" w:rsidRDefault="00650F1C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lastRenderedPageBreak/>
        <w:t xml:space="preserve"> </w:t>
      </w:r>
      <w:r w:rsidRPr="00650F1C">
        <w:rPr>
          <w:rFonts w:eastAsia="Calibri" w:cs="Arial"/>
          <w:szCs w:val="24"/>
          <w:lang w:eastAsia="en-US"/>
        </w:rPr>
        <w:t>We wszystkich sprawach związanych z ochroną i przetwarzaniem danych osobowych można kontaktować się z Inspektorem Ochrony Danych ENEA Ciepło Sp. z o.o. mailowo: eco.iod@enea.pl</w:t>
      </w:r>
    </w:p>
    <w:p w14:paraId="481F7591" w14:textId="77777777" w:rsidR="00B42776" w:rsidRPr="00884DDC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Pana/Pani dane osobowe przetwarzane będą w celach:</w:t>
      </w:r>
    </w:p>
    <w:p w14:paraId="79EE1C54" w14:textId="77777777" w:rsidR="00B42776" w:rsidRPr="00884DDC" w:rsidRDefault="00B42776" w:rsidP="009D6930">
      <w:pPr>
        <w:numPr>
          <w:ilvl w:val="0"/>
          <w:numId w:val="14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realizacji oraz rozliczenia usługi bądź umowy (art. 6 ust. 1 lit. b</w:t>
      </w:r>
      <w:r w:rsidR="0069412C">
        <w:rPr>
          <w:rFonts w:eastAsia="Calibri" w:cs="Arial"/>
          <w:szCs w:val="24"/>
          <w:lang w:eastAsia="en-US"/>
        </w:rPr>
        <w:t>) i f)</w:t>
      </w:r>
      <w:r w:rsidRPr="00884DDC">
        <w:rPr>
          <w:rFonts w:eastAsia="Calibri" w:cs="Arial"/>
          <w:szCs w:val="24"/>
          <w:lang w:eastAsia="en-US"/>
        </w:rPr>
        <w:t xml:space="preserve"> Rozporządzenia Parlamentu Europejskiego i Rady (UE) 2016/679 z dnia 27 kwietnia 2016 r. tzw. ogólnego rozporządzenia o ochronie danych osobowych, dalej: RODO);</w:t>
      </w:r>
    </w:p>
    <w:p w14:paraId="3EC1CEDB" w14:textId="77777777" w:rsidR="00B42776" w:rsidRPr="0069412C" w:rsidRDefault="0069412C" w:rsidP="009D6930">
      <w:pPr>
        <w:numPr>
          <w:ilvl w:val="0"/>
          <w:numId w:val="14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9412C">
        <w:rPr>
          <w:rFonts w:eastAsia="Calibri" w:cs="Arial"/>
          <w:szCs w:val="24"/>
          <w:lang w:eastAsia="en-US"/>
        </w:rPr>
        <w:t xml:space="preserve">nawiązywania kontaktów handlowych, ustalenia, obrony i dochodzenia roszczeń, </w:t>
      </w:r>
      <w:r>
        <w:rPr>
          <w:rFonts w:eastAsia="Calibri" w:cs="Arial"/>
          <w:szCs w:val="24"/>
          <w:lang w:eastAsia="en-US"/>
        </w:rPr>
        <w:t>w </w:t>
      </w:r>
      <w:r w:rsidRPr="0069412C">
        <w:rPr>
          <w:rFonts w:eastAsia="Calibri" w:cs="Arial"/>
          <w:szCs w:val="24"/>
          <w:lang w:eastAsia="en-US"/>
        </w:rPr>
        <w:t>celu prowadzenia działalności operacyjnej Spółki, w t</w:t>
      </w:r>
      <w:r>
        <w:rPr>
          <w:rFonts w:eastAsia="Calibri" w:cs="Arial"/>
          <w:szCs w:val="24"/>
          <w:lang w:eastAsia="en-US"/>
        </w:rPr>
        <w:t>ym statystyki i raportowania, w </w:t>
      </w:r>
      <w:r w:rsidRPr="0069412C">
        <w:rPr>
          <w:rFonts w:eastAsia="Calibri" w:cs="Arial"/>
          <w:szCs w:val="24"/>
          <w:lang w:eastAsia="en-US"/>
        </w:rPr>
        <w:t>celach archiwalnych (dowodowych) będących realizacją prawnie uzasadnionego interesu Administratora (art. 6 ust. 1 lit. f) RODO).</w:t>
      </w:r>
    </w:p>
    <w:p w14:paraId="2C2989A4" w14:textId="77777777" w:rsidR="00B42776" w:rsidRPr="00884DDC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Podanie przez Pana/Panią danych osobowych jest dobrowolne, ale niezbędne do</w:t>
      </w:r>
      <w:r w:rsidR="00FF7270">
        <w:rPr>
          <w:rFonts w:eastAsia="Calibri" w:cs="Arial"/>
          <w:szCs w:val="24"/>
          <w:lang w:eastAsia="en-US"/>
        </w:rPr>
        <w:t> </w:t>
      </w:r>
      <w:r w:rsidR="0069412C">
        <w:rPr>
          <w:rFonts w:eastAsia="Calibri" w:cs="Arial"/>
          <w:szCs w:val="24"/>
          <w:lang w:eastAsia="en-US"/>
        </w:rPr>
        <w:t xml:space="preserve">udziału w postępowaniu oraz </w:t>
      </w:r>
      <w:r w:rsidRPr="00884DDC">
        <w:rPr>
          <w:rFonts w:eastAsia="Calibri" w:cs="Arial"/>
          <w:szCs w:val="24"/>
          <w:lang w:eastAsia="en-US"/>
        </w:rPr>
        <w:t>realizacji usługi bądź umowy.</w:t>
      </w:r>
    </w:p>
    <w:p w14:paraId="50922980" w14:textId="77777777" w:rsidR="00B42776" w:rsidRPr="00884DDC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Administrator może ujawnić Pana/Pani dane osobowe podmiotom upoważnionym na podstawie przepisów prawa. </w:t>
      </w:r>
    </w:p>
    <w:p w14:paraId="124EF3F0" w14:textId="77777777" w:rsidR="00B42776" w:rsidRPr="00884DDC" w:rsidRDefault="00B42776" w:rsidP="009D6930">
      <w:pPr>
        <w:tabs>
          <w:tab w:val="left" w:pos="284"/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</w:t>
      </w:r>
      <w:r w:rsidR="0069412C">
        <w:rPr>
          <w:rFonts w:eastAsia="Calibri" w:cs="Arial"/>
          <w:szCs w:val="24"/>
          <w:lang w:eastAsia="en-US"/>
        </w:rPr>
        <w:t xml:space="preserve">zakupowe, </w:t>
      </w:r>
      <w:r w:rsidRPr="00884DDC">
        <w:rPr>
          <w:rFonts w:eastAsia="Calibri" w:cs="Arial"/>
          <w:szCs w:val="24"/>
          <w:lang w:eastAsia="en-US"/>
        </w:rPr>
        <w:t>transportowe, serwisowe, agencyjne</w:t>
      </w:r>
      <w:r w:rsidR="0069412C">
        <w:rPr>
          <w:rFonts w:eastAsia="Calibri" w:cs="Arial"/>
          <w:szCs w:val="24"/>
          <w:lang w:eastAsia="en-US"/>
        </w:rPr>
        <w:t>, niszczenia dokumentów, archiwizacyjne</w:t>
      </w:r>
      <w:r w:rsidRPr="00884DDC">
        <w:rPr>
          <w:rFonts w:eastAsia="Calibri" w:cs="Arial"/>
          <w:szCs w:val="24"/>
          <w:lang w:eastAsia="en-US"/>
        </w:rPr>
        <w:t xml:space="preserve">. </w:t>
      </w:r>
    </w:p>
    <w:p w14:paraId="79F0E8E5" w14:textId="77777777" w:rsidR="00B42776" w:rsidRPr="00884DDC" w:rsidRDefault="00B42776" w:rsidP="009D6930">
      <w:pPr>
        <w:tabs>
          <w:tab w:val="left" w:pos="284"/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A238790" w14:textId="77777777" w:rsidR="0069412C" w:rsidRDefault="0069412C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 </w:t>
      </w:r>
      <w:r w:rsidRPr="0069412C">
        <w:rPr>
          <w:rFonts w:eastAsia="Calibri" w:cs="Arial"/>
          <w:szCs w:val="24"/>
          <w:lang w:eastAsia="en-US"/>
        </w:rPr>
        <w:t>Pana/Pani dane osobowe nie będą przeka</w:t>
      </w:r>
      <w:r>
        <w:rPr>
          <w:rFonts w:eastAsia="Calibri" w:cs="Arial"/>
          <w:szCs w:val="24"/>
          <w:lang w:eastAsia="en-US"/>
        </w:rPr>
        <w:t>zywane do państwa trzeciego lub </w:t>
      </w:r>
      <w:r w:rsidRPr="0069412C">
        <w:rPr>
          <w:rFonts w:eastAsia="Calibri" w:cs="Arial"/>
          <w:szCs w:val="24"/>
          <w:lang w:eastAsia="en-US"/>
        </w:rPr>
        <w:t>organizacji międzynarodowej.</w:t>
      </w:r>
    </w:p>
    <w:p w14:paraId="30146838" w14:textId="77777777" w:rsidR="0069412C" w:rsidRPr="0069412C" w:rsidRDefault="0069412C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9412C">
        <w:rPr>
          <w:rFonts w:eastAsia="Calibri" w:cs="Arial"/>
          <w:szCs w:val="24"/>
          <w:lang w:eastAsia="en-US"/>
        </w:rPr>
        <w:t>Pana/Pani dane osobowe nie podlegają zautomatyzowanemu podejmowaniu decyzji, w tym profilowaniu związanemu z automatycznym podejmowaniem decyzji.</w:t>
      </w:r>
    </w:p>
    <w:p w14:paraId="19EEFC12" w14:textId="77777777" w:rsidR="00B42776" w:rsidRPr="00884DDC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Pani/Pana dane osobowe będą przechowywane przez okres wynikający z</w:t>
      </w:r>
      <w:r w:rsidR="00FF7270">
        <w:rPr>
          <w:rFonts w:eastAsia="Calibri" w:cs="Arial"/>
          <w:szCs w:val="24"/>
          <w:lang w:eastAsia="en-US"/>
        </w:rPr>
        <w:t> </w:t>
      </w:r>
      <w:r w:rsidRPr="00884DDC">
        <w:rPr>
          <w:rFonts w:eastAsia="Calibri" w:cs="Arial"/>
          <w:szCs w:val="24"/>
          <w:lang w:eastAsia="en-US"/>
        </w:rPr>
        <w:t>powszechnie obowiązujących przepisów prawa oraz przez czas niezbędny do</w:t>
      </w:r>
      <w:r w:rsidR="00FF7270">
        <w:rPr>
          <w:rFonts w:eastAsia="Calibri" w:cs="Arial"/>
          <w:szCs w:val="24"/>
          <w:lang w:eastAsia="en-US"/>
        </w:rPr>
        <w:t> </w:t>
      </w:r>
      <w:r w:rsidRPr="00884DDC">
        <w:rPr>
          <w:rFonts w:eastAsia="Calibri" w:cs="Arial"/>
          <w:szCs w:val="24"/>
          <w:lang w:eastAsia="en-US"/>
        </w:rPr>
        <w:t>dochodzenia roszczeń.</w:t>
      </w:r>
    </w:p>
    <w:p w14:paraId="0048FC36" w14:textId="77777777" w:rsidR="00B42776" w:rsidRPr="00884DDC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Posiada Pan/Pani prawo żądania: </w:t>
      </w:r>
    </w:p>
    <w:p w14:paraId="0B00438A" w14:textId="77777777" w:rsidR="00B42776" w:rsidRPr="00884DDC" w:rsidRDefault="00B42776" w:rsidP="009D6930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dostępu do treści swoich danych - w granicach art. 15 RODO,</w:t>
      </w:r>
    </w:p>
    <w:p w14:paraId="242BC726" w14:textId="77777777" w:rsidR="00B42776" w:rsidRPr="00884DDC" w:rsidRDefault="00B42776" w:rsidP="009D6930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ich sprostowania – w granicach art. 16 RODO, </w:t>
      </w:r>
    </w:p>
    <w:p w14:paraId="3E83BFA2" w14:textId="77777777" w:rsidR="00B42776" w:rsidRPr="00884DDC" w:rsidRDefault="00B42776" w:rsidP="009D6930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lastRenderedPageBreak/>
        <w:t xml:space="preserve">ich usunięcia - w granicach art. 17 RODO, </w:t>
      </w:r>
    </w:p>
    <w:p w14:paraId="5F5B7557" w14:textId="77777777" w:rsidR="00B42776" w:rsidRPr="00884DDC" w:rsidRDefault="00B42776" w:rsidP="009D6930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ograniczenia przetwarzania - w granicach art. 18 RODO, </w:t>
      </w:r>
    </w:p>
    <w:p w14:paraId="52B177B3" w14:textId="77777777" w:rsidR="00B42776" w:rsidRPr="00884DDC" w:rsidRDefault="00B42776" w:rsidP="009D6930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przenoszenia danych - w granicach art. 20 RODO,</w:t>
      </w:r>
    </w:p>
    <w:p w14:paraId="7D49F9D9" w14:textId="77777777" w:rsidR="00B42776" w:rsidRPr="00884DDC" w:rsidRDefault="00B42776" w:rsidP="009D6930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prawo wniesienia sprzeciwu (w przypadku przetwarzania na podstawie art. 6 ust. 1 lit. f) RODO – w granicach art. 21 RODO.</w:t>
      </w:r>
    </w:p>
    <w:p w14:paraId="1A02E249" w14:textId="77777777" w:rsidR="00B42776" w:rsidRPr="00884DDC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Realizacja praw, o których mowa powyżej może odbywać się poprzez w</w:t>
      </w:r>
      <w:r w:rsidR="002E4A4F" w:rsidRPr="00884DDC">
        <w:rPr>
          <w:rFonts w:eastAsia="Calibri" w:cs="Arial"/>
          <w:szCs w:val="24"/>
          <w:lang w:eastAsia="en-US"/>
        </w:rPr>
        <w:t>skazanie swoich żądań przesłane</w:t>
      </w:r>
      <w:r w:rsidRPr="00884DDC">
        <w:rPr>
          <w:rFonts w:eastAsia="Calibri" w:cs="Arial"/>
          <w:szCs w:val="24"/>
          <w:lang w:eastAsia="en-US"/>
        </w:rPr>
        <w:t xml:space="preserve"> Inspektorowi Ochrony Danych na adres: </w:t>
      </w:r>
      <w:r w:rsidR="002E4A4F" w:rsidRPr="00884DDC">
        <w:rPr>
          <w:rFonts w:eastAsia="Arial" w:cs="Arial"/>
          <w:color w:val="000000"/>
          <w:szCs w:val="24"/>
        </w:rPr>
        <w:t>eco.iod@enea.pl</w:t>
      </w:r>
    </w:p>
    <w:p w14:paraId="7BAFC616" w14:textId="77777777" w:rsidR="00B42776" w:rsidRDefault="00B42776" w:rsidP="009D6930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214F2358" w14:textId="77777777" w:rsidR="00DF45CC" w:rsidRDefault="00DF45CC" w:rsidP="009D6930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</w:p>
    <w:p w14:paraId="740BA96D" w14:textId="77777777" w:rsidR="00DF45CC" w:rsidRPr="00A256F2" w:rsidRDefault="00DF45CC" w:rsidP="009D6930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b/>
          <w:szCs w:val="24"/>
          <w:lang w:eastAsia="en-US"/>
        </w:rPr>
      </w:pPr>
      <w:r w:rsidRPr="00A256F2">
        <w:rPr>
          <w:rFonts w:eastAsia="Calibri" w:cs="Arial"/>
          <w:b/>
          <w:szCs w:val="24"/>
          <w:lang w:eastAsia="en-US"/>
        </w:rPr>
        <w:t>Ponadto w przypadku gdy jest Pan/Pani Przedstawicielem Kontrahenta (Wykonawcy) zgodnie z art. 14 RODO informujemy, iż:</w:t>
      </w:r>
    </w:p>
    <w:p w14:paraId="7E6FBF38" w14:textId="77777777" w:rsidR="00DF45CC" w:rsidRDefault="00DF45CC" w:rsidP="009D6930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  <w:r w:rsidRPr="00A256F2">
        <w:rPr>
          <w:rFonts w:eastAsia="Calibri" w:cs="Arial"/>
          <w:i/>
          <w:szCs w:val="24"/>
          <w:lang w:eastAsia="en-US"/>
        </w:rPr>
        <w:t>[Źródło pochodzenia danych]</w:t>
      </w:r>
      <w:r w:rsidRPr="00DF45CC">
        <w:rPr>
          <w:rFonts w:eastAsia="Calibri" w:cs="Arial"/>
          <w:szCs w:val="24"/>
          <w:lang w:eastAsia="en-US"/>
        </w:rPr>
        <w:t xml:space="preserve"> Pana/Pani dane osobowe zostały pozyskane przez Admin</w:t>
      </w:r>
      <w:r>
        <w:rPr>
          <w:rFonts w:eastAsia="Calibri" w:cs="Arial"/>
          <w:szCs w:val="24"/>
          <w:lang w:eastAsia="en-US"/>
        </w:rPr>
        <w:t>istratora od naszego Kontrahenta (Wykonawcy)</w:t>
      </w:r>
      <w:r w:rsidRPr="00DF45CC">
        <w:rPr>
          <w:rFonts w:eastAsia="Calibri" w:cs="Arial"/>
          <w:szCs w:val="24"/>
          <w:lang w:eastAsia="en-US"/>
        </w:rPr>
        <w:t>, który wskazał Pana/</w:t>
      </w:r>
      <w:r>
        <w:rPr>
          <w:rFonts w:eastAsia="Calibri" w:cs="Arial"/>
          <w:szCs w:val="24"/>
          <w:lang w:eastAsia="en-US"/>
        </w:rPr>
        <w:t>Panią jako swojego reprezentanta, przedstawiciela lub osobę z nim współpracującą w związku z </w:t>
      </w:r>
      <w:r w:rsidRPr="00DF45CC">
        <w:rPr>
          <w:rFonts w:eastAsia="Calibri" w:cs="Arial"/>
          <w:szCs w:val="24"/>
          <w:lang w:eastAsia="en-US"/>
        </w:rPr>
        <w:t>zawarciem umowy lub podjęciem działań przed zawarciem umowy.</w:t>
      </w:r>
    </w:p>
    <w:p w14:paraId="2007B4AB" w14:textId="77777777" w:rsidR="00DF45CC" w:rsidRPr="00DF45CC" w:rsidRDefault="00DF45CC" w:rsidP="009D6930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</w:p>
    <w:p w14:paraId="62AAB832" w14:textId="77777777" w:rsidR="00DF45CC" w:rsidRPr="00DF45CC" w:rsidRDefault="00DF45CC" w:rsidP="009D6930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  <w:r w:rsidRPr="00A256F2">
        <w:rPr>
          <w:rFonts w:eastAsia="Calibri" w:cs="Arial"/>
          <w:i/>
          <w:szCs w:val="24"/>
          <w:lang w:eastAsia="en-US"/>
        </w:rPr>
        <w:t>[Kategorie odnośnych danych osobowych]</w:t>
      </w:r>
      <w:r>
        <w:rPr>
          <w:rFonts w:eastAsia="Calibri" w:cs="Arial"/>
          <w:szCs w:val="24"/>
          <w:lang w:eastAsia="en-US"/>
        </w:rPr>
        <w:t xml:space="preserve"> </w:t>
      </w:r>
      <w:r w:rsidRPr="00DF45CC">
        <w:rPr>
          <w:rFonts w:eastAsia="Calibri" w:cs="Arial"/>
          <w:szCs w:val="24"/>
          <w:lang w:eastAsia="en-US"/>
        </w:rPr>
        <w:t xml:space="preserve">dane identyfikacyjne (imię, nazwisko), kontaktowe (numer telefonu, adres e-mail), dane dotyczące stanowiska, pełnionej funkcji </w:t>
      </w:r>
      <w:r>
        <w:rPr>
          <w:rFonts w:eastAsia="Calibri" w:cs="Arial"/>
          <w:szCs w:val="24"/>
          <w:lang w:eastAsia="en-US"/>
        </w:rPr>
        <w:t>lub uprawnień, ewentualnie inne wymagane przepisami powszechnie obowiązującego prawa.</w:t>
      </w:r>
    </w:p>
    <w:p w14:paraId="4A693938" w14:textId="77777777" w:rsidR="00B42776" w:rsidRPr="00884DDC" w:rsidRDefault="00B42776" w:rsidP="009D6930">
      <w:pPr>
        <w:tabs>
          <w:tab w:val="left" w:pos="284"/>
          <w:tab w:val="left" w:pos="708"/>
        </w:tabs>
        <w:rPr>
          <w:rFonts w:eastAsia="Calibri" w:cs="Arial"/>
          <w:szCs w:val="24"/>
          <w:lang w:eastAsia="en-US"/>
        </w:rPr>
      </w:pPr>
    </w:p>
    <w:p w14:paraId="41C4F821" w14:textId="77777777" w:rsidR="00B42776" w:rsidRPr="00884DDC" w:rsidRDefault="00B42776" w:rsidP="009D6930">
      <w:pPr>
        <w:tabs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vertAlign w:val="superscript"/>
          <w:lang w:eastAsia="en-US"/>
        </w:rPr>
        <w:t xml:space="preserve">* </w:t>
      </w:r>
      <w:r w:rsidRPr="00884DDC">
        <w:rPr>
          <w:rFonts w:eastAsia="Calibri" w:cs="Arial"/>
          <w:szCs w:val="24"/>
          <w:lang w:eastAsia="en-US"/>
        </w:rPr>
        <w:t>Nie dotyczy osób prawnych.</w:t>
      </w:r>
    </w:p>
    <w:p w14:paraId="3C6FDB36" w14:textId="77777777" w:rsidR="00B42776" w:rsidRPr="00884DDC" w:rsidRDefault="00B42776" w:rsidP="009D6930">
      <w:pPr>
        <w:tabs>
          <w:tab w:val="left" w:pos="708"/>
        </w:tabs>
        <w:jc w:val="both"/>
        <w:rPr>
          <w:rFonts w:eastAsia="Calibri" w:cs="Arial"/>
          <w:szCs w:val="24"/>
          <w:lang w:eastAsia="en-US"/>
        </w:rPr>
      </w:pPr>
    </w:p>
    <w:p w14:paraId="2A397C90" w14:textId="77777777" w:rsidR="000226F3" w:rsidRDefault="000226F3" w:rsidP="009D6930">
      <w:pPr>
        <w:tabs>
          <w:tab w:val="left" w:pos="142"/>
        </w:tabs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Postępowanie zostanie przeprowadzone bez stosowania procedur Ustawy z dn. </w:t>
      </w:r>
      <w:r w:rsidR="001E0D1A">
        <w:rPr>
          <w:rFonts w:cs="Arial"/>
          <w:b/>
          <w:szCs w:val="24"/>
          <w:u w:val="single"/>
        </w:rPr>
        <w:t>11 września 2019</w:t>
      </w:r>
      <w:r>
        <w:rPr>
          <w:rFonts w:cs="Arial"/>
          <w:b/>
          <w:szCs w:val="24"/>
          <w:u w:val="single"/>
        </w:rPr>
        <w:t>r. Prawo Zamówień Publicznych (</w:t>
      </w:r>
      <w:r w:rsidR="00CC687E">
        <w:rPr>
          <w:rFonts w:cs="Arial"/>
          <w:b/>
          <w:szCs w:val="24"/>
          <w:u w:val="single"/>
        </w:rPr>
        <w:t xml:space="preserve">tj. </w:t>
      </w:r>
      <w:r>
        <w:rPr>
          <w:rFonts w:cs="Arial"/>
          <w:b/>
          <w:szCs w:val="24"/>
          <w:u w:val="single"/>
        </w:rPr>
        <w:t>Dz. U. z 20</w:t>
      </w:r>
      <w:r w:rsidR="00CC687E">
        <w:rPr>
          <w:rFonts w:cs="Arial"/>
          <w:b/>
          <w:szCs w:val="24"/>
          <w:u w:val="single"/>
        </w:rPr>
        <w:t>21</w:t>
      </w:r>
      <w:r>
        <w:rPr>
          <w:rFonts w:cs="Arial"/>
          <w:b/>
          <w:szCs w:val="24"/>
          <w:u w:val="single"/>
        </w:rPr>
        <w:t xml:space="preserve"> poz. </w:t>
      </w:r>
      <w:r w:rsidR="00CC687E">
        <w:rPr>
          <w:rFonts w:cs="Arial"/>
          <w:b/>
          <w:szCs w:val="24"/>
          <w:u w:val="single"/>
        </w:rPr>
        <w:t>1129</w:t>
      </w:r>
      <w:r w:rsidR="001E0D1A">
        <w:rPr>
          <w:rFonts w:cs="Arial"/>
          <w:b/>
          <w:szCs w:val="24"/>
          <w:u w:val="single"/>
        </w:rPr>
        <w:t xml:space="preserve"> ze zm.</w:t>
      </w:r>
      <w:r>
        <w:rPr>
          <w:rFonts w:cs="Arial"/>
          <w:b/>
          <w:szCs w:val="24"/>
          <w:u w:val="single"/>
        </w:rPr>
        <w:t xml:space="preserve">). </w:t>
      </w:r>
    </w:p>
    <w:p w14:paraId="7A6C60E6" w14:textId="77777777" w:rsidR="00B42776" w:rsidRPr="00884DDC" w:rsidRDefault="00B42776" w:rsidP="009D6930">
      <w:pPr>
        <w:tabs>
          <w:tab w:val="left" w:pos="708"/>
        </w:tabs>
        <w:jc w:val="both"/>
        <w:rPr>
          <w:rFonts w:cs="Arial"/>
          <w:b/>
          <w:szCs w:val="24"/>
        </w:rPr>
      </w:pPr>
    </w:p>
    <w:p w14:paraId="2ACE476D" w14:textId="77777777" w:rsidR="00A36618" w:rsidRPr="00884DDC" w:rsidRDefault="00A36618" w:rsidP="009D6930">
      <w:pPr>
        <w:spacing w:line="240" w:lineRule="auto"/>
        <w:jc w:val="both"/>
        <w:rPr>
          <w:rFonts w:cs="Arial"/>
          <w:b/>
          <w:szCs w:val="24"/>
          <w:u w:val="single"/>
        </w:rPr>
      </w:pPr>
    </w:p>
    <w:p w14:paraId="4696DB6B" w14:textId="77777777" w:rsidR="00A36618" w:rsidRPr="00884DDC" w:rsidRDefault="00A36618" w:rsidP="009D6930">
      <w:pPr>
        <w:tabs>
          <w:tab w:val="left" w:pos="708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X</w:t>
      </w:r>
      <w:r w:rsidR="00AF33EA">
        <w:rPr>
          <w:rFonts w:cs="Arial"/>
          <w:b/>
          <w:szCs w:val="24"/>
        </w:rPr>
        <w:t>I</w:t>
      </w:r>
      <w:r w:rsidR="00735E46" w:rsidRPr="00884DDC">
        <w:rPr>
          <w:rFonts w:cs="Arial"/>
          <w:b/>
          <w:szCs w:val="24"/>
        </w:rPr>
        <w:t>I</w:t>
      </w:r>
      <w:r w:rsidR="00045794" w:rsidRPr="00884DDC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>. ZAŁĄCZNIKI</w:t>
      </w:r>
    </w:p>
    <w:p w14:paraId="246C61E7" w14:textId="77777777" w:rsidR="00A36618" w:rsidRPr="00884DDC" w:rsidRDefault="00A36618" w:rsidP="009D6930">
      <w:pPr>
        <w:tabs>
          <w:tab w:val="left" w:pos="708"/>
        </w:tabs>
        <w:spacing w:line="240" w:lineRule="auto"/>
        <w:jc w:val="both"/>
        <w:rPr>
          <w:rFonts w:cs="Arial"/>
          <w:b/>
          <w:szCs w:val="24"/>
        </w:rPr>
      </w:pPr>
    </w:p>
    <w:p w14:paraId="6CF4A013" w14:textId="77777777" w:rsidR="00393C25" w:rsidRDefault="00393C25" w:rsidP="009D6930">
      <w:pPr>
        <w:numPr>
          <w:ilvl w:val="0"/>
          <w:numId w:val="18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Formularz ofertowy,</w:t>
      </w:r>
    </w:p>
    <w:p w14:paraId="7FADEBD7" w14:textId="77777777" w:rsidR="00937E64" w:rsidRPr="00884DDC" w:rsidRDefault="00937E64" w:rsidP="009D6930">
      <w:pPr>
        <w:numPr>
          <w:ilvl w:val="0"/>
          <w:numId w:val="18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756766">
        <w:rPr>
          <w:rFonts w:cstheme="minorHAnsi"/>
        </w:rPr>
        <w:lastRenderedPageBreak/>
        <w:t>Program Funkcjonalno-Użytkowy „</w:t>
      </w:r>
      <w:r w:rsidRPr="00756766">
        <w:rPr>
          <w:rFonts w:cstheme="minorHAnsi"/>
          <w:i/>
        </w:rPr>
        <w:t>Odtworzenia układów magazynowania i dawkowania chemikaliów do regeneracji ciągów demineralizacji w stacji uzdatniania wody nr 2</w:t>
      </w:r>
      <w:r w:rsidRPr="00756766">
        <w:rPr>
          <w:rFonts w:cstheme="minorHAnsi"/>
        </w:rPr>
        <w:t xml:space="preserve">” w Enea Ciepło sp. z o.o. Oddział Elektrociepłownia </w:t>
      </w:r>
      <w:r w:rsidRPr="006E1375">
        <w:rPr>
          <w:rFonts w:cstheme="minorHAnsi"/>
        </w:rPr>
        <w:t>Białystok</w:t>
      </w:r>
      <w:r>
        <w:rPr>
          <w:rFonts w:cstheme="minorHAnsi"/>
        </w:rPr>
        <w:t>.</w:t>
      </w:r>
    </w:p>
    <w:p w14:paraId="4E3D8985" w14:textId="77777777" w:rsidR="00393C25" w:rsidRPr="00884DDC" w:rsidRDefault="00393C25" w:rsidP="009D6930">
      <w:pPr>
        <w:numPr>
          <w:ilvl w:val="0"/>
          <w:numId w:val="18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Projekt umowy</w:t>
      </w:r>
      <w:r w:rsidR="00512AEE" w:rsidRPr="00884DDC">
        <w:rPr>
          <w:rFonts w:cs="Arial"/>
          <w:szCs w:val="24"/>
        </w:rPr>
        <w:t>.</w:t>
      </w:r>
    </w:p>
    <w:p w14:paraId="29D19B3E" w14:textId="77777777" w:rsidR="00B92866" w:rsidRPr="004F6161" w:rsidRDefault="00B92866" w:rsidP="009D6930">
      <w:pPr>
        <w:widowControl w:val="0"/>
        <w:tabs>
          <w:tab w:val="clear" w:pos="3402"/>
        </w:tabs>
        <w:spacing w:line="240" w:lineRule="auto"/>
        <w:jc w:val="both"/>
        <w:rPr>
          <w:rFonts w:cs="Arial"/>
          <w:bCs/>
          <w:snapToGrid w:val="0"/>
          <w:szCs w:val="24"/>
        </w:rPr>
      </w:pPr>
    </w:p>
    <w:sectPr w:rsidR="00B92866" w:rsidRPr="004F6161" w:rsidSect="00A62A93">
      <w:footerReference w:type="default" r:id="rId11"/>
      <w:headerReference w:type="first" r:id="rId12"/>
      <w:footerReference w:type="first" r:id="rId13"/>
      <w:type w:val="continuous"/>
      <w:pgSz w:w="11907" w:h="16840" w:code="9"/>
      <w:pgMar w:top="1276" w:right="992" w:bottom="2127" w:left="1418" w:header="568" w:footer="10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3EED8" w14:textId="77777777" w:rsidR="0019366D" w:rsidRDefault="0019366D">
      <w:r>
        <w:separator/>
      </w:r>
    </w:p>
  </w:endnote>
  <w:endnote w:type="continuationSeparator" w:id="0">
    <w:p w14:paraId="0073DA4B" w14:textId="77777777" w:rsidR="0019366D" w:rsidRDefault="0019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02353" w14:textId="488E3B1F" w:rsidR="00CC2EAF" w:rsidRPr="002D3E47" w:rsidRDefault="00CC2EAF" w:rsidP="002D3E47">
    <w:pPr>
      <w:pStyle w:val="Stopka"/>
      <w:jc w:val="center"/>
      <w:rPr>
        <w:sz w:val="20"/>
      </w:rPr>
    </w:pPr>
    <w:r w:rsidRPr="002D3E47">
      <w:rPr>
        <w:sz w:val="20"/>
      </w:rPr>
      <w:t xml:space="preserve">Strona </w:t>
    </w:r>
    <w:r w:rsidR="00EA5DA7" w:rsidRPr="002D3E47">
      <w:rPr>
        <w:sz w:val="20"/>
      </w:rPr>
      <w:fldChar w:fldCharType="begin"/>
    </w:r>
    <w:r w:rsidRPr="002D3E47">
      <w:rPr>
        <w:sz w:val="20"/>
      </w:rPr>
      <w:instrText xml:space="preserve"> PAGE </w:instrText>
    </w:r>
    <w:r w:rsidR="00EA5DA7" w:rsidRPr="002D3E47">
      <w:rPr>
        <w:sz w:val="20"/>
      </w:rPr>
      <w:fldChar w:fldCharType="separate"/>
    </w:r>
    <w:r w:rsidR="00616D06">
      <w:rPr>
        <w:noProof/>
        <w:sz w:val="20"/>
      </w:rPr>
      <w:t>22</w:t>
    </w:r>
    <w:r w:rsidR="00EA5DA7" w:rsidRPr="002D3E47">
      <w:rPr>
        <w:sz w:val="20"/>
      </w:rPr>
      <w:fldChar w:fldCharType="end"/>
    </w:r>
    <w:r w:rsidRPr="002D3E47">
      <w:rPr>
        <w:sz w:val="20"/>
      </w:rPr>
      <w:t xml:space="preserve"> z </w:t>
    </w:r>
    <w:r w:rsidR="00EA5DA7" w:rsidRPr="002D3E47">
      <w:rPr>
        <w:sz w:val="20"/>
      </w:rPr>
      <w:fldChar w:fldCharType="begin"/>
    </w:r>
    <w:r w:rsidRPr="002D3E47">
      <w:rPr>
        <w:sz w:val="20"/>
      </w:rPr>
      <w:instrText xml:space="preserve"> NUMPAGES </w:instrText>
    </w:r>
    <w:r w:rsidR="00EA5DA7" w:rsidRPr="002D3E47">
      <w:rPr>
        <w:sz w:val="20"/>
      </w:rPr>
      <w:fldChar w:fldCharType="separate"/>
    </w:r>
    <w:r w:rsidR="00616D06">
      <w:rPr>
        <w:noProof/>
        <w:sz w:val="20"/>
      </w:rPr>
      <w:t>22</w:t>
    </w:r>
    <w:r w:rsidR="00EA5DA7" w:rsidRPr="002D3E47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D7E14" w14:textId="77777777" w:rsidR="00CC2EAF" w:rsidRPr="00F21E9D" w:rsidRDefault="00CC2EAF" w:rsidP="00483B9D">
    <w:pPr>
      <w:spacing w:line="240" w:lineRule="auto"/>
      <w:rPr>
        <w:rFonts w:ascii="Verdana" w:hAnsi="Verdana"/>
        <w:b/>
        <w:sz w:val="6"/>
        <w:szCs w:val="6"/>
      </w:rPr>
    </w:pPr>
  </w:p>
  <w:p w14:paraId="43CAA0FA" w14:textId="77777777" w:rsidR="00CC2EAF" w:rsidRPr="00A16F4E" w:rsidRDefault="00CC2EAF" w:rsidP="00A16F4E">
    <w:pPr>
      <w:spacing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35DA9" w14:textId="77777777" w:rsidR="0019366D" w:rsidRDefault="0019366D">
      <w:r>
        <w:separator/>
      </w:r>
    </w:p>
  </w:footnote>
  <w:footnote w:type="continuationSeparator" w:id="0">
    <w:p w14:paraId="545BC0AA" w14:textId="77777777" w:rsidR="0019366D" w:rsidRDefault="0019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4475" w14:textId="77777777" w:rsidR="00CC2EAF" w:rsidRDefault="00CC2EAF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1" locked="0" layoutInCell="1" allowOverlap="1" wp14:anchorId="2F244433" wp14:editId="1D5918F8">
          <wp:simplePos x="0" y="0"/>
          <wp:positionH relativeFrom="margin">
            <wp:posOffset>-628650</wp:posOffset>
          </wp:positionH>
          <wp:positionV relativeFrom="margin">
            <wp:posOffset>-1295400</wp:posOffset>
          </wp:positionV>
          <wp:extent cx="1981200" cy="1088390"/>
          <wp:effectExtent l="0" t="0" r="0" b="0"/>
          <wp:wrapSquare wrapText="bothSides"/>
          <wp:docPr id="85" name="Obraz 8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B012961" w14:textId="77777777" w:rsidR="00CC2EAF" w:rsidRDefault="00CC2EAF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  <w:p w14:paraId="469D1EDE" w14:textId="77777777" w:rsidR="00CC2EAF" w:rsidRDefault="00CC2EAF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  <w:p w14:paraId="14B60012" w14:textId="77777777" w:rsidR="00CC2EAF" w:rsidRPr="00B94D3A" w:rsidRDefault="00CC2EAF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22"/>
        <w:szCs w:val="18"/>
      </w:rPr>
    </w:pPr>
  </w:p>
  <w:p w14:paraId="252D68B7" w14:textId="77777777" w:rsidR="00CC2EAF" w:rsidRDefault="00CC2EAF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C39"/>
    <w:multiLevelType w:val="hybridMultilevel"/>
    <w:tmpl w:val="F60E3CE6"/>
    <w:lvl w:ilvl="0" w:tplc="FE9C4114">
      <w:start w:val="1"/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Arial" w:hAnsi="Arial" w:cs="Times New Roman" w:hint="default"/>
      </w:rPr>
    </w:lvl>
    <w:lvl w:ilvl="1" w:tplc="94169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D0CDC"/>
    <w:multiLevelType w:val="hybridMultilevel"/>
    <w:tmpl w:val="F45CF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1D60"/>
    <w:multiLevelType w:val="hybridMultilevel"/>
    <w:tmpl w:val="D8C20F1A"/>
    <w:lvl w:ilvl="0" w:tplc="CDF8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0ED8"/>
    <w:multiLevelType w:val="hybridMultilevel"/>
    <w:tmpl w:val="71B8F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2582"/>
    <w:multiLevelType w:val="hybridMultilevel"/>
    <w:tmpl w:val="EDE057D6"/>
    <w:lvl w:ilvl="0" w:tplc="13F2745A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B4A89"/>
    <w:multiLevelType w:val="hybridMultilevel"/>
    <w:tmpl w:val="83DAAF08"/>
    <w:lvl w:ilvl="0" w:tplc="706EBB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D4DCC"/>
    <w:multiLevelType w:val="hybridMultilevel"/>
    <w:tmpl w:val="89EEE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177A"/>
    <w:multiLevelType w:val="multilevel"/>
    <w:tmpl w:val="3F6E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9A81C30"/>
    <w:multiLevelType w:val="hybridMultilevel"/>
    <w:tmpl w:val="4B24F5B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4283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167C91"/>
    <w:multiLevelType w:val="hybridMultilevel"/>
    <w:tmpl w:val="5C64EFF6"/>
    <w:lvl w:ilvl="0" w:tplc="04150017">
      <w:start w:val="1"/>
      <w:numFmt w:val="lowerLetter"/>
      <w:lvlText w:val="%1)"/>
      <w:lvlJc w:val="left"/>
      <w:pPr>
        <w:ind w:left="2815" w:hanging="360"/>
      </w:pPr>
    </w:lvl>
    <w:lvl w:ilvl="1" w:tplc="04150019" w:tentative="1">
      <w:start w:val="1"/>
      <w:numFmt w:val="lowerLetter"/>
      <w:lvlText w:val="%2."/>
      <w:lvlJc w:val="left"/>
      <w:pPr>
        <w:ind w:left="3535" w:hanging="360"/>
      </w:pPr>
    </w:lvl>
    <w:lvl w:ilvl="2" w:tplc="0415001B" w:tentative="1">
      <w:start w:val="1"/>
      <w:numFmt w:val="lowerRoman"/>
      <w:lvlText w:val="%3."/>
      <w:lvlJc w:val="right"/>
      <w:pPr>
        <w:ind w:left="4255" w:hanging="180"/>
      </w:pPr>
    </w:lvl>
    <w:lvl w:ilvl="3" w:tplc="0415000F" w:tentative="1">
      <w:start w:val="1"/>
      <w:numFmt w:val="decimal"/>
      <w:lvlText w:val="%4."/>
      <w:lvlJc w:val="left"/>
      <w:pPr>
        <w:ind w:left="4975" w:hanging="360"/>
      </w:pPr>
    </w:lvl>
    <w:lvl w:ilvl="4" w:tplc="04150019" w:tentative="1">
      <w:start w:val="1"/>
      <w:numFmt w:val="lowerLetter"/>
      <w:lvlText w:val="%5."/>
      <w:lvlJc w:val="left"/>
      <w:pPr>
        <w:ind w:left="5695" w:hanging="360"/>
      </w:pPr>
    </w:lvl>
    <w:lvl w:ilvl="5" w:tplc="0415001B" w:tentative="1">
      <w:start w:val="1"/>
      <w:numFmt w:val="lowerRoman"/>
      <w:lvlText w:val="%6."/>
      <w:lvlJc w:val="right"/>
      <w:pPr>
        <w:ind w:left="6415" w:hanging="180"/>
      </w:pPr>
    </w:lvl>
    <w:lvl w:ilvl="6" w:tplc="0415000F" w:tentative="1">
      <w:start w:val="1"/>
      <w:numFmt w:val="decimal"/>
      <w:lvlText w:val="%7."/>
      <w:lvlJc w:val="left"/>
      <w:pPr>
        <w:ind w:left="7135" w:hanging="360"/>
      </w:pPr>
    </w:lvl>
    <w:lvl w:ilvl="7" w:tplc="04150019" w:tentative="1">
      <w:start w:val="1"/>
      <w:numFmt w:val="lowerLetter"/>
      <w:lvlText w:val="%8."/>
      <w:lvlJc w:val="left"/>
      <w:pPr>
        <w:ind w:left="7855" w:hanging="360"/>
      </w:pPr>
    </w:lvl>
    <w:lvl w:ilvl="8" w:tplc="0415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11" w15:restartNumberingAfterBreak="0">
    <w:nsid w:val="3C961913"/>
    <w:multiLevelType w:val="hybridMultilevel"/>
    <w:tmpl w:val="5C64EFF6"/>
    <w:lvl w:ilvl="0" w:tplc="04150017">
      <w:start w:val="1"/>
      <w:numFmt w:val="lowerLetter"/>
      <w:lvlText w:val="%1)"/>
      <w:lvlJc w:val="left"/>
      <w:pPr>
        <w:ind w:left="2815" w:hanging="360"/>
      </w:pPr>
    </w:lvl>
    <w:lvl w:ilvl="1" w:tplc="04150019" w:tentative="1">
      <w:start w:val="1"/>
      <w:numFmt w:val="lowerLetter"/>
      <w:lvlText w:val="%2."/>
      <w:lvlJc w:val="left"/>
      <w:pPr>
        <w:ind w:left="3535" w:hanging="360"/>
      </w:pPr>
    </w:lvl>
    <w:lvl w:ilvl="2" w:tplc="0415001B" w:tentative="1">
      <w:start w:val="1"/>
      <w:numFmt w:val="lowerRoman"/>
      <w:lvlText w:val="%3."/>
      <w:lvlJc w:val="right"/>
      <w:pPr>
        <w:ind w:left="4255" w:hanging="180"/>
      </w:pPr>
    </w:lvl>
    <w:lvl w:ilvl="3" w:tplc="0415000F" w:tentative="1">
      <w:start w:val="1"/>
      <w:numFmt w:val="decimal"/>
      <w:lvlText w:val="%4."/>
      <w:lvlJc w:val="left"/>
      <w:pPr>
        <w:ind w:left="4975" w:hanging="360"/>
      </w:pPr>
    </w:lvl>
    <w:lvl w:ilvl="4" w:tplc="04150019" w:tentative="1">
      <w:start w:val="1"/>
      <w:numFmt w:val="lowerLetter"/>
      <w:lvlText w:val="%5."/>
      <w:lvlJc w:val="left"/>
      <w:pPr>
        <w:ind w:left="5695" w:hanging="360"/>
      </w:pPr>
    </w:lvl>
    <w:lvl w:ilvl="5" w:tplc="0415001B" w:tentative="1">
      <w:start w:val="1"/>
      <w:numFmt w:val="lowerRoman"/>
      <w:lvlText w:val="%6."/>
      <w:lvlJc w:val="right"/>
      <w:pPr>
        <w:ind w:left="6415" w:hanging="180"/>
      </w:pPr>
    </w:lvl>
    <w:lvl w:ilvl="6" w:tplc="0415000F" w:tentative="1">
      <w:start w:val="1"/>
      <w:numFmt w:val="decimal"/>
      <w:lvlText w:val="%7."/>
      <w:lvlJc w:val="left"/>
      <w:pPr>
        <w:ind w:left="7135" w:hanging="360"/>
      </w:pPr>
    </w:lvl>
    <w:lvl w:ilvl="7" w:tplc="04150019" w:tentative="1">
      <w:start w:val="1"/>
      <w:numFmt w:val="lowerLetter"/>
      <w:lvlText w:val="%8."/>
      <w:lvlJc w:val="left"/>
      <w:pPr>
        <w:ind w:left="7855" w:hanging="360"/>
      </w:pPr>
    </w:lvl>
    <w:lvl w:ilvl="8" w:tplc="0415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12" w15:restartNumberingAfterBreak="0">
    <w:nsid w:val="419C3369"/>
    <w:multiLevelType w:val="multilevel"/>
    <w:tmpl w:val="DCE28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6A5A00"/>
    <w:multiLevelType w:val="multilevel"/>
    <w:tmpl w:val="7BD04A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4808182C"/>
    <w:multiLevelType w:val="hybridMultilevel"/>
    <w:tmpl w:val="9656E340"/>
    <w:lvl w:ilvl="0" w:tplc="BE463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55CD669F"/>
    <w:multiLevelType w:val="hybridMultilevel"/>
    <w:tmpl w:val="81A03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E26A2"/>
    <w:multiLevelType w:val="hybridMultilevel"/>
    <w:tmpl w:val="8E32B8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D10BF"/>
    <w:multiLevelType w:val="hybridMultilevel"/>
    <w:tmpl w:val="67709F86"/>
    <w:lvl w:ilvl="0" w:tplc="4A2038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184B4C"/>
    <w:multiLevelType w:val="hybridMultilevel"/>
    <w:tmpl w:val="BCAA747A"/>
    <w:lvl w:ilvl="0" w:tplc="01C431B2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Arial" w:hAnsi="Arial" w:cs="Arial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1" w15:restartNumberingAfterBreak="0">
    <w:nsid w:val="64515018"/>
    <w:multiLevelType w:val="multilevel"/>
    <w:tmpl w:val="4F7CB3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2" w15:restartNumberingAfterBreak="0">
    <w:nsid w:val="64670F1E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85680"/>
    <w:multiLevelType w:val="hybridMultilevel"/>
    <w:tmpl w:val="7068C472"/>
    <w:lvl w:ilvl="0" w:tplc="BBD2DD94">
      <w:start w:val="1"/>
      <w:numFmt w:val="decimal"/>
      <w:lvlText w:val="%1."/>
      <w:lvlJc w:val="left"/>
      <w:pPr>
        <w:ind w:left="720" w:hanging="360"/>
      </w:pPr>
      <w:rPr>
        <w:rFonts w:ascii="Arial" w:eastAsia="Verdana,Bold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C331A"/>
    <w:multiLevelType w:val="hybridMultilevel"/>
    <w:tmpl w:val="329E2AAC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5" w15:restartNumberingAfterBreak="0">
    <w:nsid w:val="72A04302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656C"/>
    <w:multiLevelType w:val="hybridMultilevel"/>
    <w:tmpl w:val="C14E89D8"/>
    <w:lvl w:ilvl="0" w:tplc="C7F81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1EAE8A6">
      <w:start w:val="1"/>
      <w:numFmt w:val="lowerLetter"/>
      <w:lvlText w:val="%2)"/>
      <w:lvlJc w:val="left"/>
      <w:pPr>
        <w:ind w:left="502" w:hanging="360"/>
      </w:pPr>
      <w:rPr>
        <w:rFonts w:ascii="Arial" w:eastAsia="Calibri" w:hAnsi="Arial" w:cs="Arial" w:hint="default"/>
      </w:rPr>
    </w:lvl>
    <w:lvl w:ilvl="2" w:tplc="71FA0304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923C7E"/>
    <w:multiLevelType w:val="multilevel"/>
    <w:tmpl w:val="D9646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D256CA"/>
    <w:multiLevelType w:val="multilevel"/>
    <w:tmpl w:val="7B7E34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9C3136"/>
    <w:multiLevelType w:val="hybridMultilevel"/>
    <w:tmpl w:val="F32EEA7A"/>
    <w:lvl w:ilvl="0" w:tplc="0415000B">
      <w:start w:val="1"/>
      <w:numFmt w:val="bullet"/>
      <w:lvlText w:val="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/>
        <w:sz w:val="24"/>
        <w:szCs w:val="24"/>
      </w:rPr>
    </w:lvl>
    <w:lvl w:ilvl="1" w:tplc="EC2E3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610BCC"/>
    <w:multiLevelType w:val="hybridMultilevel"/>
    <w:tmpl w:val="9488CFAE"/>
    <w:lvl w:ilvl="0" w:tplc="C5CC9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A10F64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23"/>
  </w:num>
  <w:num w:numId="7">
    <w:abstractNumId w:val="22"/>
  </w:num>
  <w:num w:numId="8">
    <w:abstractNumId w:val="2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14"/>
  </w:num>
  <w:num w:numId="19">
    <w:abstractNumId w:val="21"/>
  </w:num>
  <w:num w:numId="20">
    <w:abstractNumId w:val="7"/>
  </w:num>
  <w:num w:numId="21">
    <w:abstractNumId w:val="28"/>
  </w:num>
  <w:num w:numId="22">
    <w:abstractNumId w:val="2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1"/>
  </w:num>
  <w:num w:numId="27">
    <w:abstractNumId w:val="10"/>
  </w:num>
  <w:num w:numId="28">
    <w:abstractNumId w:val="8"/>
  </w:num>
  <w:num w:numId="29">
    <w:abstractNumId w:val="17"/>
  </w:num>
  <w:num w:numId="30">
    <w:abstractNumId w:val="1"/>
  </w:num>
  <w:num w:numId="31">
    <w:abstractNumId w:val="29"/>
  </w:num>
  <w:num w:numId="32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C"/>
    <w:rsid w:val="0000073D"/>
    <w:rsid w:val="00001083"/>
    <w:rsid w:val="00001D65"/>
    <w:rsid w:val="00001E27"/>
    <w:rsid w:val="00002714"/>
    <w:rsid w:val="00002D48"/>
    <w:rsid w:val="00004E39"/>
    <w:rsid w:val="000055A6"/>
    <w:rsid w:val="00006071"/>
    <w:rsid w:val="000079FD"/>
    <w:rsid w:val="00013100"/>
    <w:rsid w:val="0001594F"/>
    <w:rsid w:val="00016D70"/>
    <w:rsid w:val="00016F67"/>
    <w:rsid w:val="00016FE2"/>
    <w:rsid w:val="00017DEA"/>
    <w:rsid w:val="00020B15"/>
    <w:rsid w:val="00022673"/>
    <w:rsid w:val="000226F3"/>
    <w:rsid w:val="00022C29"/>
    <w:rsid w:val="000248D2"/>
    <w:rsid w:val="00024BEB"/>
    <w:rsid w:val="00025152"/>
    <w:rsid w:val="00025361"/>
    <w:rsid w:val="00026BA7"/>
    <w:rsid w:val="00030683"/>
    <w:rsid w:val="00031452"/>
    <w:rsid w:val="00031E23"/>
    <w:rsid w:val="000321E6"/>
    <w:rsid w:val="00032C25"/>
    <w:rsid w:val="00037090"/>
    <w:rsid w:val="00037B38"/>
    <w:rsid w:val="00037D32"/>
    <w:rsid w:val="00043C7D"/>
    <w:rsid w:val="00044282"/>
    <w:rsid w:val="00044298"/>
    <w:rsid w:val="00044E09"/>
    <w:rsid w:val="00045794"/>
    <w:rsid w:val="00045BEE"/>
    <w:rsid w:val="00047785"/>
    <w:rsid w:val="00047A38"/>
    <w:rsid w:val="00047ED0"/>
    <w:rsid w:val="0005036E"/>
    <w:rsid w:val="00050F09"/>
    <w:rsid w:val="000510B1"/>
    <w:rsid w:val="00051251"/>
    <w:rsid w:val="000523FC"/>
    <w:rsid w:val="000537E6"/>
    <w:rsid w:val="0005449D"/>
    <w:rsid w:val="00054701"/>
    <w:rsid w:val="00055912"/>
    <w:rsid w:val="0006034E"/>
    <w:rsid w:val="000609D4"/>
    <w:rsid w:val="00060E4C"/>
    <w:rsid w:val="00062FD7"/>
    <w:rsid w:val="00065D0A"/>
    <w:rsid w:val="00070FE4"/>
    <w:rsid w:val="0007142C"/>
    <w:rsid w:val="0007251E"/>
    <w:rsid w:val="00074EC3"/>
    <w:rsid w:val="0007701D"/>
    <w:rsid w:val="000779BE"/>
    <w:rsid w:val="00077D04"/>
    <w:rsid w:val="000803BE"/>
    <w:rsid w:val="00081198"/>
    <w:rsid w:val="000812AC"/>
    <w:rsid w:val="00082FF9"/>
    <w:rsid w:val="00083E28"/>
    <w:rsid w:val="00086B02"/>
    <w:rsid w:val="000874EE"/>
    <w:rsid w:val="00087553"/>
    <w:rsid w:val="000901C8"/>
    <w:rsid w:val="00091042"/>
    <w:rsid w:val="00094530"/>
    <w:rsid w:val="0009564B"/>
    <w:rsid w:val="000959F0"/>
    <w:rsid w:val="00095ACF"/>
    <w:rsid w:val="00096156"/>
    <w:rsid w:val="000973D4"/>
    <w:rsid w:val="000A06FC"/>
    <w:rsid w:val="000A079B"/>
    <w:rsid w:val="000A08F3"/>
    <w:rsid w:val="000A1441"/>
    <w:rsid w:val="000A39B9"/>
    <w:rsid w:val="000A453B"/>
    <w:rsid w:val="000A75B9"/>
    <w:rsid w:val="000A776E"/>
    <w:rsid w:val="000B0142"/>
    <w:rsid w:val="000B12CC"/>
    <w:rsid w:val="000B1507"/>
    <w:rsid w:val="000B53C8"/>
    <w:rsid w:val="000C1AD5"/>
    <w:rsid w:val="000C274D"/>
    <w:rsid w:val="000C284E"/>
    <w:rsid w:val="000C59EF"/>
    <w:rsid w:val="000C5D3E"/>
    <w:rsid w:val="000C64C9"/>
    <w:rsid w:val="000C7C37"/>
    <w:rsid w:val="000D0A0E"/>
    <w:rsid w:val="000D0A1F"/>
    <w:rsid w:val="000D0EAA"/>
    <w:rsid w:val="000D13A0"/>
    <w:rsid w:val="000D2438"/>
    <w:rsid w:val="000D2606"/>
    <w:rsid w:val="000D2929"/>
    <w:rsid w:val="000D33B9"/>
    <w:rsid w:val="000D7338"/>
    <w:rsid w:val="000E192F"/>
    <w:rsid w:val="000E1C0F"/>
    <w:rsid w:val="000E245B"/>
    <w:rsid w:val="000E2763"/>
    <w:rsid w:val="000E4480"/>
    <w:rsid w:val="000E5EEE"/>
    <w:rsid w:val="000E66DF"/>
    <w:rsid w:val="000E6C9C"/>
    <w:rsid w:val="000F1CA1"/>
    <w:rsid w:val="000F29D7"/>
    <w:rsid w:val="000F2E56"/>
    <w:rsid w:val="000F39D7"/>
    <w:rsid w:val="000F507B"/>
    <w:rsid w:val="000F764A"/>
    <w:rsid w:val="00100CAD"/>
    <w:rsid w:val="00104CC6"/>
    <w:rsid w:val="00105586"/>
    <w:rsid w:val="001055F8"/>
    <w:rsid w:val="00105E1B"/>
    <w:rsid w:val="001061BB"/>
    <w:rsid w:val="00106FC6"/>
    <w:rsid w:val="0011095F"/>
    <w:rsid w:val="00110D67"/>
    <w:rsid w:val="0011193F"/>
    <w:rsid w:val="0011484E"/>
    <w:rsid w:val="0011581C"/>
    <w:rsid w:val="00115C60"/>
    <w:rsid w:val="00115C8B"/>
    <w:rsid w:val="00116F20"/>
    <w:rsid w:val="001173B5"/>
    <w:rsid w:val="001178D6"/>
    <w:rsid w:val="00120D2C"/>
    <w:rsid w:val="001214B9"/>
    <w:rsid w:val="00121733"/>
    <w:rsid w:val="00121F92"/>
    <w:rsid w:val="00121FDA"/>
    <w:rsid w:val="00122C01"/>
    <w:rsid w:val="001238BE"/>
    <w:rsid w:val="00123A74"/>
    <w:rsid w:val="00124DB2"/>
    <w:rsid w:val="00125920"/>
    <w:rsid w:val="00130474"/>
    <w:rsid w:val="00130D19"/>
    <w:rsid w:val="00131359"/>
    <w:rsid w:val="00131CA8"/>
    <w:rsid w:val="00131F81"/>
    <w:rsid w:val="0013237E"/>
    <w:rsid w:val="001333A3"/>
    <w:rsid w:val="00133784"/>
    <w:rsid w:val="00133DC9"/>
    <w:rsid w:val="00134A15"/>
    <w:rsid w:val="001354C3"/>
    <w:rsid w:val="001355A0"/>
    <w:rsid w:val="00137018"/>
    <w:rsid w:val="00137073"/>
    <w:rsid w:val="00140318"/>
    <w:rsid w:val="00147A5B"/>
    <w:rsid w:val="00153D83"/>
    <w:rsid w:val="001541EE"/>
    <w:rsid w:val="00156807"/>
    <w:rsid w:val="00156865"/>
    <w:rsid w:val="0015720A"/>
    <w:rsid w:val="00157468"/>
    <w:rsid w:val="00157668"/>
    <w:rsid w:val="00157C58"/>
    <w:rsid w:val="00162BAD"/>
    <w:rsid w:val="001630C2"/>
    <w:rsid w:val="0016333A"/>
    <w:rsid w:val="0016350A"/>
    <w:rsid w:val="00163513"/>
    <w:rsid w:val="00163675"/>
    <w:rsid w:val="001706FE"/>
    <w:rsid w:val="00170E8E"/>
    <w:rsid w:val="0017177B"/>
    <w:rsid w:val="00171DBB"/>
    <w:rsid w:val="00172308"/>
    <w:rsid w:val="001725EA"/>
    <w:rsid w:val="0017579F"/>
    <w:rsid w:val="0017732E"/>
    <w:rsid w:val="00177611"/>
    <w:rsid w:val="00177621"/>
    <w:rsid w:val="00182F50"/>
    <w:rsid w:val="0018395E"/>
    <w:rsid w:val="00183B64"/>
    <w:rsid w:val="0018435D"/>
    <w:rsid w:val="00190977"/>
    <w:rsid w:val="00192EE6"/>
    <w:rsid w:val="00192F2E"/>
    <w:rsid w:val="0019366D"/>
    <w:rsid w:val="001945BF"/>
    <w:rsid w:val="0019662F"/>
    <w:rsid w:val="00196A7E"/>
    <w:rsid w:val="001A0470"/>
    <w:rsid w:val="001A0510"/>
    <w:rsid w:val="001A0753"/>
    <w:rsid w:val="001A31B2"/>
    <w:rsid w:val="001A364F"/>
    <w:rsid w:val="001A373C"/>
    <w:rsid w:val="001A3865"/>
    <w:rsid w:val="001A42A5"/>
    <w:rsid w:val="001A4A33"/>
    <w:rsid w:val="001A50D1"/>
    <w:rsid w:val="001A514E"/>
    <w:rsid w:val="001A5A41"/>
    <w:rsid w:val="001A5E81"/>
    <w:rsid w:val="001A6645"/>
    <w:rsid w:val="001A69A7"/>
    <w:rsid w:val="001A6B99"/>
    <w:rsid w:val="001A786C"/>
    <w:rsid w:val="001B3455"/>
    <w:rsid w:val="001B3761"/>
    <w:rsid w:val="001B3FC4"/>
    <w:rsid w:val="001B495E"/>
    <w:rsid w:val="001B583F"/>
    <w:rsid w:val="001B5BD0"/>
    <w:rsid w:val="001B61C6"/>
    <w:rsid w:val="001B6AD0"/>
    <w:rsid w:val="001B6CDE"/>
    <w:rsid w:val="001B7070"/>
    <w:rsid w:val="001C03A9"/>
    <w:rsid w:val="001C22CB"/>
    <w:rsid w:val="001C2CA2"/>
    <w:rsid w:val="001C3BEC"/>
    <w:rsid w:val="001C542C"/>
    <w:rsid w:val="001C551C"/>
    <w:rsid w:val="001C7689"/>
    <w:rsid w:val="001D0339"/>
    <w:rsid w:val="001D05DA"/>
    <w:rsid w:val="001D0721"/>
    <w:rsid w:val="001D1E97"/>
    <w:rsid w:val="001D227E"/>
    <w:rsid w:val="001D3A79"/>
    <w:rsid w:val="001D3AC4"/>
    <w:rsid w:val="001D3E5E"/>
    <w:rsid w:val="001D47AF"/>
    <w:rsid w:val="001D4AA1"/>
    <w:rsid w:val="001D4C83"/>
    <w:rsid w:val="001D533F"/>
    <w:rsid w:val="001D6960"/>
    <w:rsid w:val="001D6A31"/>
    <w:rsid w:val="001D7B76"/>
    <w:rsid w:val="001D7CBA"/>
    <w:rsid w:val="001E0A2D"/>
    <w:rsid w:val="001E0C8E"/>
    <w:rsid w:val="001E0D1A"/>
    <w:rsid w:val="001E2257"/>
    <w:rsid w:val="001E2522"/>
    <w:rsid w:val="001E2CF4"/>
    <w:rsid w:val="001E45D2"/>
    <w:rsid w:val="001E5BE6"/>
    <w:rsid w:val="001E7DA7"/>
    <w:rsid w:val="001F0A8E"/>
    <w:rsid w:val="001F3755"/>
    <w:rsid w:val="001F48FE"/>
    <w:rsid w:val="001F59D8"/>
    <w:rsid w:val="001F7C7C"/>
    <w:rsid w:val="00200F8A"/>
    <w:rsid w:val="0020239F"/>
    <w:rsid w:val="0020264F"/>
    <w:rsid w:val="00202D99"/>
    <w:rsid w:val="002046F9"/>
    <w:rsid w:val="00204E08"/>
    <w:rsid w:val="0020547F"/>
    <w:rsid w:val="002075D0"/>
    <w:rsid w:val="00207F69"/>
    <w:rsid w:val="002121D3"/>
    <w:rsid w:val="00212376"/>
    <w:rsid w:val="00212B1D"/>
    <w:rsid w:val="00213E1F"/>
    <w:rsid w:val="0021553C"/>
    <w:rsid w:val="00215C00"/>
    <w:rsid w:val="00217031"/>
    <w:rsid w:val="00217A92"/>
    <w:rsid w:val="00217D15"/>
    <w:rsid w:val="00221A59"/>
    <w:rsid w:val="00224CCF"/>
    <w:rsid w:val="002250C8"/>
    <w:rsid w:val="00225DB4"/>
    <w:rsid w:val="00226246"/>
    <w:rsid w:val="00227151"/>
    <w:rsid w:val="00227355"/>
    <w:rsid w:val="00230DC9"/>
    <w:rsid w:val="0023262F"/>
    <w:rsid w:val="00233727"/>
    <w:rsid w:val="00234B11"/>
    <w:rsid w:val="0024042C"/>
    <w:rsid w:val="00240DCB"/>
    <w:rsid w:val="0024193F"/>
    <w:rsid w:val="002421B5"/>
    <w:rsid w:val="0024487B"/>
    <w:rsid w:val="00245A15"/>
    <w:rsid w:val="00245F5A"/>
    <w:rsid w:val="002461AC"/>
    <w:rsid w:val="00246BD7"/>
    <w:rsid w:val="00247ED8"/>
    <w:rsid w:val="00253B5E"/>
    <w:rsid w:val="002552BC"/>
    <w:rsid w:val="00255648"/>
    <w:rsid w:val="00255B2B"/>
    <w:rsid w:val="00255F51"/>
    <w:rsid w:val="002571DC"/>
    <w:rsid w:val="00257A29"/>
    <w:rsid w:val="00257CC9"/>
    <w:rsid w:val="002602C9"/>
    <w:rsid w:val="00260E61"/>
    <w:rsid w:val="0026178D"/>
    <w:rsid w:val="002635DA"/>
    <w:rsid w:val="00264710"/>
    <w:rsid w:val="00264FFE"/>
    <w:rsid w:val="00266F0F"/>
    <w:rsid w:val="00270B32"/>
    <w:rsid w:val="00271696"/>
    <w:rsid w:val="002728CE"/>
    <w:rsid w:val="00273928"/>
    <w:rsid w:val="00274A7F"/>
    <w:rsid w:val="00276A7B"/>
    <w:rsid w:val="002803FC"/>
    <w:rsid w:val="002815B1"/>
    <w:rsid w:val="0028228F"/>
    <w:rsid w:val="0028272B"/>
    <w:rsid w:val="00283556"/>
    <w:rsid w:val="00283A94"/>
    <w:rsid w:val="002844CC"/>
    <w:rsid w:val="002848EF"/>
    <w:rsid w:val="00284D1E"/>
    <w:rsid w:val="00286EDA"/>
    <w:rsid w:val="0028739E"/>
    <w:rsid w:val="00290AD7"/>
    <w:rsid w:val="00291AE6"/>
    <w:rsid w:val="00292122"/>
    <w:rsid w:val="002927EF"/>
    <w:rsid w:val="00293C58"/>
    <w:rsid w:val="00294DCB"/>
    <w:rsid w:val="002969A8"/>
    <w:rsid w:val="002A04EA"/>
    <w:rsid w:val="002A0AEC"/>
    <w:rsid w:val="002A0F48"/>
    <w:rsid w:val="002A24D9"/>
    <w:rsid w:val="002A2973"/>
    <w:rsid w:val="002A2DAB"/>
    <w:rsid w:val="002A401C"/>
    <w:rsid w:val="002A50E7"/>
    <w:rsid w:val="002A7930"/>
    <w:rsid w:val="002B1394"/>
    <w:rsid w:val="002B44BE"/>
    <w:rsid w:val="002B75FF"/>
    <w:rsid w:val="002C0456"/>
    <w:rsid w:val="002C1019"/>
    <w:rsid w:val="002C22E9"/>
    <w:rsid w:val="002C2883"/>
    <w:rsid w:val="002C2D34"/>
    <w:rsid w:val="002C6B20"/>
    <w:rsid w:val="002D0EA0"/>
    <w:rsid w:val="002D2C4B"/>
    <w:rsid w:val="002D3A12"/>
    <w:rsid w:val="002D3C13"/>
    <w:rsid w:val="002D3E47"/>
    <w:rsid w:val="002D5252"/>
    <w:rsid w:val="002D59D4"/>
    <w:rsid w:val="002D5F31"/>
    <w:rsid w:val="002D68CF"/>
    <w:rsid w:val="002D76E7"/>
    <w:rsid w:val="002D7764"/>
    <w:rsid w:val="002E1B28"/>
    <w:rsid w:val="002E2534"/>
    <w:rsid w:val="002E297B"/>
    <w:rsid w:val="002E2B48"/>
    <w:rsid w:val="002E4078"/>
    <w:rsid w:val="002E4A4F"/>
    <w:rsid w:val="002E4B6A"/>
    <w:rsid w:val="002E69C7"/>
    <w:rsid w:val="002E71E7"/>
    <w:rsid w:val="002E7B2A"/>
    <w:rsid w:val="002E7B49"/>
    <w:rsid w:val="002E7CC6"/>
    <w:rsid w:val="002F2A6A"/>
    <w:rsid w:val="002F4093"/>
    <w:rsid w:val="002F4947"/>
    <w:rsid w:val="002F4BF6"/>
    <w:rsid w:val="002F733E"/>
    <w:rsid w:val="002F76ED"/>
    <w:rsid w:val="00300019"/>
    <w:rsid w:val="00301E2E"/>
    <w:rsid w:val="003027C4"/>
    <w:rsid w:val="003031BC"/>
    <w:rsid w:val="00304223"/>
    <w:rsid w:val="003042EA"/>
    <w:rsid w:val="003056C9"/>
    <w:rsid w:val="00306F91"/>
    <w:rsid w:val="0030735D"/>
    <w:rsid w:val="00311002"/>
    <w:rsid w:val="00313D64"/>
    <w:rsid w:val="00313DE7"/>
    <w:rsid w:val="00313FBE"/>
    <w:rsid w:val="00315019"/>
    <w:rsid w:val="003153FD"/>
    <w:rsid w:val="00315EAE"/>
    <w:rsid w:val="00316877"/>
    <w:rsid w:val="00317448"/>
    <w:rsid w:val="00320E85"/>
    <w:rsid w:val="0032178F"/>
    <w:rsid w:val="00323D15"/>
    <w:rsid w:val="0032563C"/>
    <w:rsid w:val="003257B3"/>
    <w:rsid w:val="0032630B"/>
    <w:rsid w:val="003266E5"/>
    <w:rsid w:val="00327947"/>
    <w:rsid w:val="00327A6E"/>
    <w:rsid w:val="00330DCF"/>
    <w:rsid w:val="00331871"/>
    <w:rsid w:val="00331D66"/>
    <w:rsid w:val="003341A5"/>
    <w:rsid w:val="003343B2"/>
    <w:rsid w:val="00335C4D"/>
    <w:rsid w:val="00336B32"/>
    <w:rsid w:val="0033729E"/>
    <w:rsid w:val="00340325"/>
    <w:rsid w:val="0034077F"/>
    <w:rsid w:val="00340868"/>
    <w:rsid w:val="003429C1"/>
    <w:rsid w:val="00343578"/>
    <w:rsid w:val="00343D88"/>
    <w:rsid w:val="0034606D"/>
    <w:rsid w:val="0034686C"/>
    <w:rsid w:val="003473F7"/>
    <w:rsid w:val="0034795D"/>
    <w:rsid w:val="00351335"/>
    <w:rsid w:val="003529B1"/>
    <w:rsid w:val="003548A8"/>
    <w:rsid w:val="00354B8B"/>
    <w:rsid w:val="003564DB"/>
    <w:rsid w:val="00357C3B"/>
    <w:rsid w:val="0036069A"/>
    <w:rsid w:val="003606BB"/>
    <w:rsid w:val="00361DFB"/>
    <w:rsid w:val="00362B3D"/>
    <w:rsid w:val="00363653"/>
    <w:rsid w:val="00366021"/>
    <w:rsid w:val="003668DE"/>
    <w:rsid w:val="00366D5A"/>
    <w:rsid w:val="003717D6"/>
    <w:rsid w:val="00372079"/>
    <w:rsid w:val="003758B1"/>
    <w:rsid w:val="00375A4F"/>
    <w:rsid w:val="003763DF"/>
    <w:rsid w:val="003765B5"/>
    <w:rsid w:val="00377BE3"/>
    <w:rsid w:val="00380103"/>
    <w:rsid w:val="00381AA3"/>
    <w:rsid w:val="00381AE9"/>
    <w:rsid w:val="0038247B"/>
    <w:rsid w:val="00384180"/>
    <w:rsid w:val="0038428F"/>
    <w:rsid w:val="003849DE"/>
    <w:rsid w:val="0038582C"/>
    <w:rsid w:val="00385AE3"/>
    <w:rsid w:val="003860A4"/>
    <w:rsid w:val="0039037D"/>
    <w:rsid w:val="003909C1"/>
    <w:rsid w:val="0039332C"/>
    <w:rsid w:val="00393414"/>
    <w:rsid w:val="00393A77"/>
    <w:rsid w:val="00393C25"/>
    <w:rsid w:val="00394C8C"/>
    <w:rsid w:val="003962B3"/>
    <w:rsid w:val="00396B15"/>
    <w:rsid w:val="003A1581"/>
    <w:rsid w:val="003A1CA8"/>
    <w:rsid w:val="003A332D"/>
    <w:rsid w:val="003A4004"/>
    <w:rsid w:val="003A52A1"/>
    <w:rsid w:val="003A580F"/>
    <w:rsid w:val="003A6CF6"/>
    <w:rsid w:val="003A6E18"/>
    <w:rsid w:val="003A7557"/>
    <w:rsid w:val="003A7C03"/>
    <w:rsid w:val="003B0B5F"/>
    <w:rsid w:val="003B3403"/>
    <w:rsid w:val="003B3487"/>
    <w:rsid w:val="003B4D0A"/>
    <w:rsid w:val="003B4DAC"/>
    <w:rsid w:val="003B7431"/>
    <w:rsid w:val="003C0109"/>
    <w:rsid w:val="003C1767"/>
    <w:rsid w:val="003C1AE4"/>
    <w:rsid w:val="003C1F12"/>
    <w:rsid w:val="003C1FD2"/>
    <w:rsid w:val="003C3560"/>
    <w:rsid w:val="003C3BE0"/>
    <w:rsid w:val="003C4090"/>
    <w:rsid w:val="003C459B"/>
    <w:rsid w:val="003C4D02"/>
    <w:rsid w:val="003C557B"/>
    <w:rsid w:val="003C63E5"/>
    <w:rsid w:val="003C649D"/>
    <w:rsid w:val="003C6727"/>
    <w:rsid w:val="003C7D09"/>
    <w:rsid w:val="003D0DD7"/>
    <w:rsid w:val="003D302C"/>
    <w:rsid w:val="003D36DE"/>
    <w:rsid w:val="003D63F9"/>
    <w:rsid w:val="003D651D"/>
    <w:rsid w:val="003D6E09"/>
    <w:rsid w:val="003D734F"/>
    <w:rsid w:val="003D7654"/>
    <w:rsid w:val="003E0FF8"/>
    <w:rsid w:val="003E607B"/>
    <w:rsid w:val="003E676A"/>
    <w:rsid w:val="003F1002"/>
    <w:rsid w:val="003F1998"/>
    <w:rsid w:val="003F19CB"/>
    <w:rsid w:val="003F20C5"/>
    <w:rsid w:val="003F2537"/>
    <w:rsid w:val="003F3503"/>
    <w:rsid w:val="003F3B99"/>
    <w:rsid w:val="003F4581"/>
    <w:rsid w:val="003F5646"/>
    <w:rsid w:val="003F5745"/>
    <w:rsid w:val="003F6F16"/>
    <w:rsid w:val="003F746A"/>
    <w:rsid w:val="003F7C21"/>
    <w:rsid w:val="004001DA"/>
    <w:rsid w:val="00400DC7"/>
    <w:rsid w:val="00401D9E"/>
    <w:rsid w:val="0040231E"/>
    <w:rsid w:val="00402ADB"/>
    <w:rsid w:val="00403B07"/>
    <w:rsid w:val="0040526D"/>
    <w:rsid w:val="004104C5"/>
    <w:rsid w:val="00410E90"/>
    <w:rsid w:val="00412134"/>
    <w:rsid w:val="00412D5F"/>
    <w:rsid w:val="004167E0"/>
    <w:rsid w:val="00417570"/>
    <w:rsid w:val="00420200"/>
    <w:rsid w:val="00421A34"/>
    <w:rsid w:val="004237B2"/>
    <w:rsid w:val="00423A59"/>
    <w:rsid w:val="00423FB3"/>
    <w:rsid w:val="0042419B"/>
    <w:rsid w:val="00424328"/>
    <w:rsid w:val="004249CB"/>
    <w:rsid w:val="00426ED3"/>
    <w:rsid w:val="004325BF"/>
    <w:rsid w:val="004331CA"/>
    <w:rsid w:val="004338C4"/>
    <w:rsid w:val="00435288"/>
    <w:rsid w:val="0043642C"/>
    <w:rsid w:val="00436CC6"/>
    <w:rsid w:val="004402ED"/>
    <w:rsid w:val="004403D2"/>
    <w:rsid w:val="00441BA1"/>
    <w:rsid w:val="00442D3D"/>
    <w:rsid w:val="004455D3"/>
    <w:rsid w:val="00445F68"/>
    <w:rsid w:val="00446AF5"/>
    <w:rsid w:val="00447533"/>
    <w:rsid w:val="00447D08"/>
    <w:rsid w:val="00450004"/>
    <w:rsid w:val="0045049D"/>
    <w:rsid w:val="00450EA6"/>
    <w:rsid w:val="0045227B"/>
    <w:rsid w:val="004528BC"/>
    <w:rsid w:val="00452D04"/>
    <w:rsid w:val="0045390D"/>
    <w:rsid w:val="00453A8A"/>
    <w:rsid w:val="0045430B"/>
    <w:rsid w:val="00454EF8"/>
    <w:rsid w:val="004559B8"/>
    <w:rsid w:val="0045667B"/>
    <w:rsid w:val="0045716B"/>
    <w:rsid w:val="0045719D"/>
    <w:rsid w:val="004571E7"/>
    <w:rsid w:val="00457AEB"/>
    <w:rsid w:val="00457F53"/>
    <w:rsid w:val="00461273"/>
    <w:rsid w:val="00462462"/>
    <w:rsid w:val="0046369A"/>
    <w:rsid w:val="00464050"/>
    <w:rsid w:val="004648F4"/>
    <w:rsid w:val="00466AE9"/>
    <w:rsid w:val="00466BFE"/>
    <w:rsid w:val="0046799D"/>
    <w:rsid w:val="0047020F"/>
    <w:rsid w:val="0047361A"/>
    <w:rsid w:val="00473F74"/>
    <w:rsid w:val="004740B5"/>
    <w:rsid w:val="004742B4"/>
    <w:rsid w:val="00475DF3"/>
    <w:rsid w:val="00477402"/>
    <w:rsid w:val="00481C03"/>
    <w:rsid w:val="00483B9D"/>
    <w:rsid w:val="00484280"/>
    <w:rsid w:val="00486391"/>
    <w:rsid w:val="00486939"/>
    <w:rsid w:val="00486C13"/>
    <w:rsid w:val="004901EF"/>
    <w:rsid w:val="004906E5"/>
    <w:rsid w:val="004911E9"/>
    <w:rsid w:val="00492250"/>
    <w:rsid w:val="004922A7"/>
    <w:rsid w:val="004932D5"/>
    <w:rsid w:val="0049347D"/>
    <w:rsid w:val="00493B46"/>
    <w:rsid w:val="00494753"/>
    <w:rsid w:val="00494A41"/>
    <w:rsid w:val="00494CF7"/>
    <w:rsid w:val="00496D97"/>
    <w:rsid w:val="00496EF1"/>
    <w:rsid w:val="00497082"/>
    <w:rsid w:val="004A0500"/>
    <w:rsid w:val="004A0664"/>
    <w:rsid w:val="004A0F1E"/>
    <w:rsid w:val="004A1184"/>
    <w:rsid w:val="004A1C56"/>
    <w:rsid w:val="004A23D4"/>
    <w:rsid w:val="004A3066"/>
    <w:rsid w:val="004A3F6E"/>
    <w:rsid w:val="004A58DE"/>
    <w:rsid w:val="004A675B"/>
    <w:rsid w:val="004A6859"/>
    <w:rsid w:val="004A6C41"/>
    <w:rsid w:val="004A7BBD"/>
    <w:rsid w:val="004B27A0"/>
    <w:rsid w:val="004B36EF"/>
    <w:rsid w:val="004B3CA9"/>
    <w:rsid w:val="004B4582"/>
    <w:rsid w:val="004B462A"/>
    <w:rsid w:val="004B5912"/>
    <w:rsid w:val="004B597C"/>
    <w:rsid w:val="004B5A32"/>
    <w:rsid w:val="004B61E6"/>
    <w:rsid w:val="004B67F5"/>
    <w:rsid w:val="004B704F"/>
    <w:rsid w:val="004C32C9"/>
    <w:rsid w:val="004C4E7C"/>
    <w:rsid w:val="004C5370"/>
    <w:rsid w:val="004C5C77"/>
    <w:rsid w:val="004C7014"/>
    <w:rsid w:val="004C76CF"/>
    <w:rsid w:val="004C7F04"/>
    <w:rsid w:val="004D0E63"/>
    <w:rsid w:val="004D2799"/>
    <w:rsid w:val="004D49C5"/>
    <w:rsid w:val="004D5A60"/>
    <w:rsid w:val="004D74EE"/>
    <w:rsid w:val="004D7C6C"/>
    <w:rsid w:val="004E1D31"/>
    <w:rsid w:val="004E24FF"/>
    <w:rsid w:val="004E3806"/>
    <w:rsid w:val="004E3C83"/>
    <w:rsid w:val="004E519B"/>
    <w:rsid w:val="004E58FC"/>
    <w:rsid w:val="004E5BA9"/>
    <w:rsid w:val="004E7188"/>
    <w:rsid w:val="004E7A8B"/>
    <w:rsid w:val="004F0248"/>
    <w:rsid w:val="004F0FE7"/>
    <w:rsid w:val="004F122C"/>
    <w:rsid w:val="004F164B"/>
    <w:rsid w:val="004F375D"/>
    <w:rsid w:val="004F3C65"/>
    <w:rsid w:val="004F4452"/>
    <w:rsid w:val="004F4B65"/>
    <w:rsid w:val="004F5006"/>
    <w:rsid w:val="004F5052"/>
    <w:rsid w:val="004F51C2"/>
    <w:rsid w:val="004F58E7"/>
    <w:rsid w:val="004F6161"/>
    <w:rsid w:val="004F6199"/>
    <w:rsid w:val="004F678D"/>
    <w:rsid w:val="004F74E5"/>
    <w:rsid w:val="00500101"/>
    <w:rsid w:val="00500CBB"/>
    <w:rsid w:val="00503E37"/>
    <w:rsid w:val="00504581"/>
    <w:rsid w:val="00510C30"/>
    <w:rsid w:val="00511E8C"/>
    <w:rsid w:val="00512996"/>
    <w:rsid w:val="00512A85"/>
    <w:rsid w:val="00512AEE"/>
    <w:rsid w:val="0051307F"/>
    <w:rsid w:val="00513971"/>
    <w:rsid w:val="00514378"/>
    <w:rsid w:val="005151A8"/>
    <w:rsid w:val="005169FC"/>
    <w:rsid w:val="00517685"/>
    <w:rsid w:val="00517EB6"/>
    <w:rsid w:val="00520267"/>
    <w:rsid w:val="00520451"/>
    <w:rsid w:val="00521150"/>
    <w:rsid w:val="00523C56"/>
    <w:rsid w:val="00524172"/>
    <w:rsid w:val="00525DD3"/>
    <w:rsid w:val="00526C19"/>
    <w:rsid w:val="00527A6B"/>
    <w:rsid w:val="00527BD2"/>
    <w:rsid w:val="00530CE8"/>
    <w:rsid w:val="005318DF"/>
    <w:rsid w:val="00534083"/>
    <w:rsid w:val="005348F5"/>
    <w:rsid w:val="00536421"/>
    <w:rsid w:val="00536599"/>
    <w:rsid w:val="00536E19"/>
    <w:rsid w:val="005374CC"/>
    <w:rsid w:val="005377BD"/>
    <w:rsid w:val="005415C5"/>
    <w:rsid w:val="00542142"/>
    <w:rsid w:val="005453F9"/>
    <w:rsid w:val="005470F8"/>
    <w:rsid w:val="00552E84"/>
    <w:rsid w:val="00553CC3"/>
    <w:rsid w:val="00553FE7"/>
    <w:rsid w:val="00554537"/>
    <w:rsid w:val="00555CF4"/>
    <w:rsid w:val="005563F5"/>
    <w:rsid w:val="00557763"/>
    <w:rsid w:val="00560BD1"/>
    <w:rsid w:val="00560E1F"/>
    <w:rsid w:val="00562D21"/>
    <w:rsid w:val="0056313C"/>
    <w:rsid w:val="0056322D"/>
    <w:rsid w:val="00563399"/>
    <w:rsid w:val="005633F7"/>
    <w:rsid w:val="00564D56"/>
    <w:rsid w:val="005653C0"/>
    <w:rsid w:val="0056575E"/>
    <w:rsid w:val="005665F0"/>
    <w:rsid w:val="00566DD0"/>
    <w:rsid w:val="00571FD3"/>
    <w:rsid w:val="005720E1"/>
    <w:rsid w:val="0057240A"/>
    <w:rsid w:val="005726AF"/>
    <w:rsid w:val="0057304E"/>
    <w:rsid w:val="00575474"/>
    <w:rsid w:val="00575501"/>
    <w:rsid w:val="00580F44"/>
    <w:rsid w:val="00581ADA"/>
    <w:rsid w:val="00581DFF"/>
    <w:rsid w:val="00582638"/>
    <w:rsid w:val="005829C0"/>
    <w:rsid w:val="005833C4"/>
    <w:rsid w:val="0058387F"/>
    <w:rsid w:val="005850E5"/>
    <w:rsid w:val="005865D2"/>
    <w:rsid w:val="0058679A"/>
    <w:rsid w:val="005909E3"/>
    <w:rsid w:val="00590F53"/>
    <w:rsid w:val="00593B64"/>
    <w:rsid w:val="005947E4"/>
    <w:rsid w:val="005970C2"/>
    <w:rsid w:val="005A0637"/>
    <w:rsid w:val="005A0E16"/>
    <w:rsid w:val="005A24D1"/>
    <w:rsid w:val="005A29A1"/>
    <w:rsid w:val="005A2DBE"/>
    <w:rsid w:val="005A30F7"/>
    <w:rsid w:val="005A4BEA"/>
    <w:rsid w:val="005A66F9"/>
    <w:rsid w:val="005A77DB"/>
    <w:rsid w:val="005A7B6F"/>
    <w:rsid w:val="005A7F23"/>
    <w:rsid w:val="005B03B6"/>
    <w:rsid w:val="005B3B2D"/>
    <w:rsid w:val="005B663A"/>
    <w:rsid w:val="005B7586"/>
    <w:rsid w:val="005B7DE1"/>
    <w:rsid w:val="005C0305"/>
    <w:rsid w:val="005C50C0"/>
    <w:rsid w:val="005C581F"/>
    <w:rsid w:val="005C58DE"/>
    <w:rsid w:val="005C5C6F"/>
    <w:rsid w:val="005C6A76"/>
    <w:rsid w:val="005D0056"/>
    <w:rsid w:val="005D2487"/>
    <w:rsid w:val="005D28C7"/>
    <w:rsid w:val="005D2E98"/>
    <w:rsid w:val="005D6218"/>
    <w:rsid w:val="005D6C9D"/>
    <w:rsid w:val="005E0882"/>
    <w:rsid w:val="005E1980"/>
    <w:rsid w:val="005E47DE"/>
    <w:rsid w:val="005E5B13"/>
    <w:rsid w:val="005E603A"/>
    <w:rsid w:val="005E685C"/>
    <w:rsid w:val="005E6C70"/>
    <w:rsid w:val="005E6F41"/>
    <w:rsid w:val="005E7117"/>
    <w:rsid w:val="005F06F3"/>
    <w:rsid w:val="005F195D"/>
    <w:rsid w:val="005F1A1F"/>
    <w:rsid w:val="005F3720"/>
    <w:rsid w:val="005F4D18"/>
    <w:rsid w:val="005F7684"/>
    <w:rsid w:val="005F7FFC"/>
    <w:rsid w:val="006004EB"/>
    <w:rsid w:val="00600AEA"/>
    <w:rsid w:val="00600D63"/>
    <w:rsid w:val="00601E4E"/>
    <w:rsid w:val="006023E5"/>
    <w:rsid w:val="006027CA"/>
    <w:rsid w:val="0060321F"/>
    <w:rsid w:val="006038A6"/>
    <w:rsid w:val="0060471A"/>
    <w:rsid w:val="00605737"/>
    <w:rsid w:val="00605820"/>
    <w:rsid w:val="0060650F"/>
    <w:rsid w:val="00610780"/>
    <w:rsid w:val="00610A83"/>
    <w:rsid w:val="006112D5"/>
    <w:rsid w:val="00611D45"/>
    <w:rsid w:val="00612BDD"/>
    <w:rsid w:val="0061312E"/>
    <w:rsid w:val="00614798"/>
    <w:rsid w:val="00615011"/>
    <w:rsid w:val="00616D06"/>
    <w:rsid w:val="00620D8E"/>
    <w:rsid w:val="00620DE7"/>
    <w:rsid w:val="00621B93"/>
    <w:rsid w:val="006229EE"/>
    <w:rsid w:val="00622A59"/>
    <w:rsid w:val="00623128"/>
    <w:rsid w:val="00624113"/>
    <w:rsid w:val="00624DEC"/>
    <w:rsid w:val="0062586E"/>
    <w:rsid w:val="00626DBB"/>
    <w:rsid w:val="0063253B"/>
    <w:rsid w:val="006326FA"/>
    <w:rsid w:val="006328BC"/>
    <w:rsid w:val="0063389F"/>
    <w:rsid w:val="00633F0F"/>
    <w:rsid w:val="0063553E"/>
    <w:rsid w:val="00635CEB"/>
    <w:rsid w:val="00636797"/>
    <w:rsid w:val="0063735D"/>
    <w:rsid w:val="00641A50"/>
    <w:rsid w:val="006422E3"/>
    <w:rsid w:val="00642850"/>
    <w:rsid w:val="006446C8"/>
    <w:rsid w:val="0064670F"/>
    <w:rsid w:val="00646A47"/>
    <w:rsid w:val="00646E0B"/>
    <w:rsid w:val="00650F1C"/>
    <w:rsid w:val="00651820"/>
    <w:rsid w:val="006561CF"/>
    <w:rsid w:val="00656227"/>
    <w:rsid w:val="0065624B"/>
    <w:rsid w:val="00657CF7"/>
    <w:rsid w:val="00660E66"/>
    <w:rsid w:val="00660E76"/>
    <w:rsid w:val="00661099"/>
    <w:rsid w:val="00663A69"/>
    <w:rsid w:val="00665B05"/>
    <w:rsid w:val="00665F45"/>
    <w:rsid w:val="00666564"/>
    <w:rsid w:val="00666F7C"/>
    <w:rsid w:val="006679B3"/>
    <w:rsid w:val="00671A3D"/>
    <w:rsid w:val="00671C4F"/>
    <w:rsid w:val="00673519"/>
    <w:rsid w:val="00675730"/>
    <w:rsid w:val="00675E32"/>
    <w:rsid w:val="00676ACD"/>
    <w:rsid w:val="00677517"/>
    <w:rsid w:val="006806FA"/>
    <w:rsid w:val="00680CD1"/>
    <w:rsid w:val="006817E3"/>
    <w:rsid w:val="00681E61"/>
    <w:rsid w:val="00682E4D"/>
    <w:rsid w:val="00682F75"/>
    <w:rsid w:val="00683420"/>
    <w:rsid w:val="006854B1"/>
    <w:rsid w:val="00686605"/>
    <w:rsid w:val="00687323"/>
    <w:rsid w:val="0068770E"/>
    <w:rsid w:val="00691D35"/>
    <w:rsid w:val="00692A6E"/>
    <w:rsid w:val="00692C13"/>
    <w:rsid w:val="0069412C"/>
    <w:rsid w:val="006944F3"/>
    <w:rsid w:val="006945C4"/>
    <w:rsid w:val="00694981"/>
    <w:rsid w:val="006949BF"/>
    <w:rsid w:val="00695036"/>
    <w:rsid w:val="00697C8C"/>
    <w:rsid w:val="00697F9F"/>
    <w:rsid w:val="006A24E5"/>
    <w:rsid w:val="006A2E12"/>
    <w:rsid w:val="006A3287"/>
    <w:rsid w:val="006A3B4B"/>
    <w:rsid w:val="006A533C"/>
    <w:rsid w:val="006B0494"/>
    <w:rsid w:val="006B0D93"/>
    <w:rsid w:val="006B1878"/>
    <w:rsid w:val="006B1C61"/>
    <w:rsid w:val="006B2972"/>
    <w:rsid w:val="006B2A9C"/>
    <w:rsid w:val="006B3168"/>
    <w:rsid w:val="006B39BE"/>
    <w:rsid w:val="006B4772"/>
    <w:rsid w:val="006B4F34"/>
    <w:rsid w:val="006B6A44"/>
    <w:rsid w:val="006B75A2"/>
    <w:rsid w:val="006C013E"/>
    <w:rsid w:val="006C02F5"/>
    <w:rsid w:val="006C15B8"/>
    <w:rsid w:val="006C3086"/>
    <w:rsid w:val="006C4845"/>
    <w:rsid w:val="006C4EE9"/>
    <w:rsid w:val="006C78AD"/>
    <w:rsid w:val="006D0A6E"/>
    <w:rsid w:val="006D1514"/>
    <w:rsid w:val="006D2223"/>
    <w:rsid w:val="006D43D1"/>
    <w:rsid w:val="006D569C"/>
    <w:rsid w:val="006D6E70"/>
    <w:rsid w:val="006D70EF"/>
    <w:rsid w:val="006D7D54"/>
    <w:rsid w:val="006D7D59"/>
    <w:rsid w:val="006E1084"/>
    <w:rsid w:val="006E1447"/>
    <w:rsid w:val="006E2434"/>
    <w:rsid w:val="006E3686"/>
    <w:rsid w:val="006E3AB0"/>
    <w:rsid w:val="006E570B"/>
    <w:rsid w:val="006E6EB2"/>
    <w:rsid w:val="006F0062"/>
    <w:rsid w:val="006F04C3"/>
    <w:rsid w:val="006F1897"/>
    <w:rsid w:val="006F1E76"/>
    <w:rsid w:val="006F26BD"/>
    <w:rsid w:val="006F2749"/>
    <w:rsid w:val="006F2842"/>
    <w:rsid w:val="006F391D"/>
    <w:rsid w:val="006F3A8D"/>
    <w:rsid w:val="006F3DFC"/>
    <w:rsid w:val="006F447F"/>
    <w:rsid w:val="006F4F19"/>
    <w:rsid w:val="00701DEF"/>
    <w:rsid w:val="0071015F"/>
    <w:rsid w:val="00711505"/>
    <w:rsid w:val="0071169C"/>
    <w:rsid w:val="007138B4"/>
    <w:rsid w:val="00713A8A"/>
    <w:rsid w:val="00714687"/>
    <w:rsid w:val="00714E0E"/>
    <w:rsid w:val="00716090"/>
    <w:rsid w:val="007177CE"/>
    <w:rsid w:val="0072051F"/>
    <w:rsid w:val="00720DCB"/>
    <w:rsid w:val="00721864"/>
    <w:rsid w:val="007218CC"/>
    <w:rsid w:val="00721CE0"/>
    <w:rsid w:val="00721E51"/>
    <w:rsid w:val="00722068"/>
    <w:rsid w:val="007226E5"/>
    <w:rsid w:val="00723055"/>
    <w:rsid w:val="00723C4C"/>
    <w:rsid w:val="007245C8"/>
    <w:rsid w:val="00724848"/>
    <w:rsid w:val="00724A7C"/>
    <w:rsid w:val="0072728F"/>
    <w:rsid w:val="00727C68"/>
    <w:rsid w:val="00727D42"/>
    <w:rsid w:val="00730B0D"/>
    <w:rsid w:val="0073198F"/>
    <w:rsid w:val="00731D3E"/>
    <w:rsid w:val="007321FF"/>
    <w:rsid w:val="00732708"/>
    <w:rsid w:val="007344E4"/>
    <w:rsid w:val="00734E72"/>
    <w:rsid w:val="00734F2E"/>
    <w:rsid w:val="007353A9"/>
    <w:rsid w:val="00735E46"/>
    <w:rsid w:val="00736509"/>
    <w:rsid w:val="0073659B"/>
    <w:rsid w:val="00736AFF"/>
    <w:rsid w:val="00740E0D"/>
    <w:rsid w:val="00741AF4"/>
    <w:rsid w:val="00741D05"/>
    <w:rsid w:val="00742A7E"/>
    <w:rsid w:val="0074315B"/>
    <w:rsid w:val="007434A4"/>
    <w:rsid w:val="0074352B"/>
    <w:rsid w:val="007450F9"/>
    <w:rsid w:val="0074606D"/>
    <w:rsid w:val="00750A91"/>
    <w:rsid w:val="00750B67"/>
    <w:rsid w:val="00750D09"/>
    <w:rsid w:val="00752AF2"/>
    <w:rsid w:val="00752CB0"/>
    <w:rsid w:val="00752FDA"/>
    <w:rsid w:val="00754769"/>
    <w:rsid w:val="007556C1"/>
    <w:rsid w:val="007577F6"/>
    <w:rsid w:val="00757C64"/>
    <w:rsid w:val="00757F5E"/>
    <w:rsid w:val="00760000"/>
    <w:rsid w:val="00760B1A"/>
    <w:rsid w:val="007615CA"/>
    <w:rsid w:val="00763122"/>
    <w:rsid w:val="00763341"/>
    <w:rsid w:val="007660D9"/>
    <w:rsid w:val="007665B3"/>
    <w:rsid w:val="00766EAA"/>
    <w:rsid w:val="00767AAA"/>
    <w:rsid w:val="00771100"/>
    <w:rsid w:val="007733DB"/>
    <w:rsid w:val="007733FF"/>
    <w:rsid w:val="00773B96"/>
    <w:rsid w:val="00774841"/>
    <w:rsid w:val="00776F19"/>
    <w:rsid w:val="00777365"/>
    <w:rsid w:val="00777C20"/>
    <w:rsid w:val="007807EB"/>
    <w:rsid w:val="00782439"/>
    <w:rsid w:val="007829E5"/>
    <w:rsid w:val="00783433"/>
    <w:rsid w:val="007837D4"/>
    <w:rsid w:val="00783824"/>
    <w:rsid w:val="00784C2E"/>
    <w:rsid w:val="00784E1F"/>
    <w:rsid w:val="0079047E"/>
    <w:rsid w:val="007904AB"/>
    <w:rsid w:val="00790693"/>
    <w:rsid w:val="00792552"/>
    <w:rsid w:val="007944B5"/>
    <w:rsid w:val="007A17F6"/>
    <w:rsid w:val="007A23F9"/>
    <w:rsid w:val="007A4A8B"/>
    <w:rsid w:val="007A4E54"/>
    <w:rsid w:val="007A51DE"/>
    <w:rsid w:val="007A55A5"/>
    <w:rsid w:val="007A6CC3"/>
    <w:rsid w:val="007A6E40"/>
    <w:rsid w:val="007B0C6C"/>
    <w:rsid w:val="007B1937"/>
    <w:rsid w:val="007B6614"/>
    <w:rsid w:val="007B71E1"/>
    <w:rsid w:val="007B7BF8"/>
    <w:rsid w:val="007C15EA"/>
    <w:rsid w:val="007C19EA"/>
    <w:rsid w:val="007C5199"/>
    <w:rsid w:val="007C648B"/>
    <w:rsid w:val="007D0410"/>
    <w:rsid w:val="007D062C"/>
    <w:rsid w:val="007D0874"/>
    <w:rsid w:val="007D32D6"/>
    <w:rsid w:val="007D4BD9"/>
    <w:rsid w:val="007E0AED"/>
    <w:rsid w:val="007E3135"/>
    <w:rsid w:val="007E3D83"/>
    <w:rsid w:val="007E5C34"/>
    <w:rsid w:val="007E623D"/>
    <w:rsid w:val="007E6EFB"/>
    <w:rsid w:val="007E6F31"/>
    <w:rsid w:val="007F0534"/>
    <w:rsid w:val="007F4BEE"/>
    <w:rsid w:val="007F50D3"/>
    <w:rsid w:val="007F531B"/>
    <w:rsid w:val="008008CC"/>
    <w:rsid w:val="00800E58"/>
    <w:rsid w:val="008011EA"/>
    <w:rsid w:val="00801670"/>
    <w:rsid w:val="00803A00"/>
    <w:rsid w:val="00805401"/>
    <w:rsid w:val="00807808"/>
    <w:rsid w:val="00810439"/>
    <w:rsid w:val="00810AFE"/>
    <w:rsid w:val="00811E68"/>
    <w:rsid w:val="00811F84"/>
    <w:rsid w:val="00813C8D"/>
    <w:rsid w:val="00813EEC"/>
    <w:rsid w:val="00814699"/>
    <w:rsid w:val="008153B2"/>
    <w:rsid w:val="008154EF"/>
    <w:rsid w:val="0081737D"/>
    <w:rsid w:val="008201A0"/>
    <w:rsid w:val="00820AB1"/>
    <w:rsid w:val="008211BB"/>
    <w:rsid w:val="00821B58"/>
    <w:rsid w:val="008225F9"/>
    <w:rsid w:val="00824473"/>
    <w:rsid w:val="00824FB4"/>
    <w:rsid w:val="008256B7"/>
    <w:rsid w:val="00825921"/>
    <w:rsid w:val="00825E80"/>
    <w:rsid w:val="00826EC9"/>
    <w:rsid w:val="00827CF8"/>
    <w:rsid w:val="00831017"/>
    <w:rsid w:val="008311E4"/>
    <w:rsid w:val="00834B25"/>
    <w:rsid w:val="00834E2F"/>
    <w:rsid w:val="0084012D"/>
    <w:rsid w:val="00841444"/>
    <w:rsid w:val="00841BE5"/>
    <w:rsid w:val="00842D0C"/>
    <w:rsid w:val="0084331A"/>
    <w:rsid w:val="008435E1"/>
    <w:rsid w:val="008446AE"/>
    <w:rsid w:val="00845E51"/>
    <w:rsid w:val="00847D67"/>
    <w:rsid w:val="00847E5B"/>
    <w:rsid w:val="0085030F"/>
    <w:rsid w:val="00850501"/>
    <w:rsid w:val="00850A63"/>
    <w:rsid w:val="008524CC"/>
    <w:rsid w:val="0085300C"/>
    <w:rsid w:val="00853067"/>
    <w:rsid w:val="008549A7"/>
    <w:rsid w:val="008555BA"/>
    <w:rsid w:val="0085732A"/>
    <w:rsid w:val="00857561"/>
    <w:rsid w:val="008605F9"/>
    <w:rsid w:val="008611D0"/>
    <w:rsid w:val="008617F1"/>
    <w:rsid w:val="00862099"/>
    <w:rsid w:val="00862195"/>
    <w:rsid w:val="008624F0"/>
    <w:rsid w:val="00862A7C"/>
    <w:rsid w:val="00863305"/>
    <w:rsid w:val="0086423E"/>
    <w:rsid w:val="00864697"/>
    <w:rsid w:val="00864F33"/>
    <w:rsid w:val="008653BA"/>
    <w:rsid w:val="00872347"/>
    <w:rsid w:val="00873335"/>
    <w:rsid w:val="00874ED7"/>
    <w:rsid w:val="00875C0A"/>
    <w:rsid w:val="00876442"/>
    <w:rsid w:val="00876DA8"/>
    <w:rsid w:val="00881593"/>
    <w:rsid w:val="00882B6F"/>
    <w:rsid w:val="00884002"/>
    <w:rsid w:val="0088475A"/>
    <w:rsid w:val="008849E8"/>
    <w:rsid w:val="00884DDC"/>
    <w:rsid w:val="00885125"/>
    <w:rsid w:val="00886B1B"/>
    <w:rsid w:val="0088753E"/>
    <w:rsid w:val="0088779D"/>
    <w:rsid w:val="00887A18"/>
    <w:rsid w:val="00890F17"/>
    <w:rsid w:val="00893C39"/>
    <w:rsid w:val="00894AD5"/>
    <w:rsid w:val="00895129"/>
    <w:rsid w:val="0089531A"/>
    <w:rsid w:val="00895431"/>
    <w:rsid w:val="00896EFE"/>
    <w:rsid w:val="008977D0"/>
    <w:rsid w:val="00897D78"/>
    <w:rsid w:val="00897FC8"/>
    <w:rsid w:val="008A1441"/>
    <w:rsid w:val="008A16D5"/>
    <w:rsid w:val="008A2440"/>
    <w:rsid w:val="008A337A"/>
    <w:rsid w:val="008A4A6F"/>
    <w:rsid w:val="008A4FD3"/>
    <w:rsid w:val="008B0B90"/>
    <w:rsid w:val="008B19A5"/>
    <w:rsid w:val="008B301F"/>
    <w:rsid w:val="008B37BC"/>
    <w:rsid w:val="008B4DEA"/>
    <w:rsid w:val="008B5E98"/>
    <w:rsid w:val="008C03DD"/>
    <w:rsid w:val="008C0A5C"/>
    <w:rsid w:val="008C0CD4"/>
    <w:rsid w:val="008C1878"/>
    <w:rsid w:val="008C1B7E"/>
    <w:rsid w:val="008C44B2"/>
    <w:rsid w:val="008C4B1A"/>
    <w:rsid w:val="008C4C75"/>
    <w:rsid w:val="008C67C7"/>
    <w:rsid w:val="008C68B9"/>
    <w:rsid w:val="008C756B"/>
    <w:rsid w:val="008C756F"/>
    <w:rsid w:val="008D01C0"/>
    <w:rsid w:val="008D0800"/>
    <w:rsid w:val="008D2379"/>
    <w:rsid w:val="008D2ECF"/>
    <w:rsid w:val="008D49BF"/>
    <w:rsid w:val="008D62B9"/>
    <w:rsid w:val="008D699B"/>
    <w:rsid w:val="008D6F0C"/>
    <w:rsid w:val="008D75B7"/>
    <w:rsid w:val="008D75B8"/>
    <w:rsid w:val="008D7C06"/>
    <w:rsid w:val="008D7D6B"/>
    <w:rsid w:val="008E1614"/>
    <w:rsid w:val="008E20CE"/>
    <w:rsid w:val="008E38AF"/>
    <w:rsid w:val="008E6852"/>
    <w:rsid w:val="008F13EE"/>
    <w:rsid w:val="008F204F"/>
    <w:rsid w:val="008F2533"/>
    <w:rsid w:val="008F2A9E"/>
    <w:rsid w:val="008F2B21"/>
    <w:rsid w:val="008F3C58"/>
    <w:rsid w:val="008F48DE"/>
    <w:rsid w:val="008F4DEB"/>
    <w:rsid w:val="008F59C1"/>
    <w:rsid w:val="008F6103"/>
    <w:rsid w:val="008F6A3B"/>
    <w:rsid w:val="008F6F42"/>
    <w:rsid w:val="00900738"/>
    <w:rsid w:val="00900762"/>
    <w:rsid w:val="009014D5"/>
    <w:rsid w:val="00902C84"/>
    <w:rsid w:val="00903513"/>
    <w:rsid w:val="00903BCC"/>
    <w:rsid w:val="00904630"/>
    <w:rsid w:val="00904F48"/>
    <w:rsid w:val="00906490"/>
    <w:rsid w:val="00907021"/>
    <w:rsid w:val="0091087F"/>
    <w:rsid w:val="00910A48"/>
    <w:rsid w:val="0091146E"/>
    <w:rsid w:val="009139FF"/>
    <w:rsid w:val="00913BCC"/>
    <w:rsid w:val="0091586E"/>
    <w:rsid w:val="00915B0B"/>
    <w:rsid w:val="00916F4F"/>
    <w:rsid w:val="00917191"/>
    <w:rsid w:val="0092043B"/>
    <w:rsid w:val="00922901"/>
    <w:rsid w:val="00922A90"/>
    <w:rsid w:val="00922D70"/>
    <w:rsid w:val="0092322D"/>
    <w:rsid w:val="0092371C"/>
    <w:rsid w:val="00924BA1"/>
    <w:rsid w:val="0092739E"/>
    <w:rsid w:val="00927DE9"/>
    <w:rsid w:val="0093051D"/>
    <w:rsid w:val="00933874"/>
    <w:rsid w:val="00934711"/>
    <w:rsid w:val="00934A1C"/>
    <w:rsid w:val="00937572"/>
    <w:rsid w:val="00937AD5"/>
    <w:rsid w:val="00937E64"/>
    <w:rsid w:val="009414C8"/>
    <w:rsid w:val="009416C4"/>
    <w:rsid w:val="00941B35"/>
    <w:rsid w:val="00942239"/>
    <w:rsid w:val="00942869"/>
    <w:rsid w:val="00943D6E"/>
    <w:rsid w:val="00945C11"/>
    <w:rsid w:val="0094661D"/>
    <w:rsid w:val="00946CE8"/>
    <w:rsid w:val="00947AC2"/>
    <w:rsid w:val="00950203"/>
    <w:rsid w:val="00950F73"/>
    <w:rsid w:val="009539B9"/>
    <w:rsid w:val="00953C04"/>
    <w:rsid w:val="00954CD9"/>
    <w:rsid w:val="00954F80"/>
    <w:rsid w:val="0095583D"/>
    <w:rsid w:val="009570E1"/>
    <w:rsid w:val="00960577"/>
    <w:rsid w:val="00961B93"/>
    <w:rsid w:val="009621F9"/>
    <w:rsid w:val="00963D34"/>
    <w:rsid w:val="00963FD5"/>
    <w:rsid w:val="0096416A"/>
    <w:rsid w:val="00964344"/>
    <w:rsid w:val="00964BC8"/>
    <w:rsid w:val="009655D1"/>
    <w:rsid w:val="009666B0"/>
    <w:rsid w:val="0096726A"/>
    <w:rsid w:val="00971539"/>
    <w:rsid w:val="00971EF6"/>
    <w:rsid w:val="00972051"/>
    <w:rsid w:val="009732C6"/>
    <w:rsid w:val="00974C42"/>
    <w:rsid w:val="0097526D"/>
    <w:rsid w:val="009767B6"/>
    <w:rsid w:val="00976942"/>
    <w:rsid w:val="00977F8F"/>
    <w:rsid w:val="00977FDD"/>
    <w:rsid w:val="00980E1B"/>
    <w:rsid w:val="0098169D"/>
    <w:rsid w:val="00981DBD"/>
    <w:rsid w:val="00981FB8"/>
    <w:rsid w:val="00983602"/>
    <w:rsid w:val="00984200"/>
    <w:rsid w:val="009856DC"/>
    <w:rsid w:val="009863A7"/>
    <w:rsid w:val="00986E46"/>
    <w:rsid w:val="009874B2"/>
    <w:rsid w:val="009943FA"/>
    <w:rsid w:val="00995653"/>
    <w:rsid w:val="00995EFA"/>
    <w:rsid w:val="00996401"/>
    <w:rsid w:val="0099761A"/>
    <w:rsid w:val="009A0163"/>
    <w:rsid w:val="009A2448"/>
    <w:rsid w:val="009A3034"/>
    <w:rsid w:val="009A42C3"/>
    <w:rsid w:val="009A4CEB"/>
    <w:rsid w:val="009A4E4F"/>
    <w:rsid w:val="009A68E5"/>
    <w:rsid w:val="009A782B"/>
    <w:rsid w:val="009A7E9D"/>
    <w:rsid w:val="009A7FD9"/>
    <w:rsid w:val="009B005D"/>
    <w:rsid w:val="009B24D7"/>
    <w:rsid w:val="009B3614"/>
    <w:rsid w:val="009B40B8"/>
    <w:rsid w:val="009B4159"/>
    <w:rsid w:val="009B62D5"/>
    <w:rsid w:val="009B62F4"/>
    <w:rsid w:val="009B7A55"/>
    <w:rsid w:val="009C14AA"/>
    <w:rsid w:val="009C2378"/>
    <w:rsid w:val="009C2F4B"/>
    <w:rsid w:val="009C3F29"/>
    <w:rsid w:val="009C471C"/>
    <w:rsid w:val="009C51B6"/>
    <w:rsid w:val="009C6680"/>
    <w:rsid w:val="009C6D84"/>
    <w:rsid w:val="009D0616"/>
    <w:rsid w:val="009D1E7A"/>
    <w:rsid w:val="009D2493"/>
    <w:rsid w:val="009D2D60"/>
    <w:rsid w:val="009D31D3"/>
    <w:rsid w:val="009D34B1"/>
    <w:rsid w:val="009D3C01"/>
    <w:rsid w:val="009D462E"/>
    <w:rsid w:val="009D5CFD"/>
    <w:rsid w:val="009D5D4F"/>
    <w:rsid w:val="009D6930"/>
    <w:rsid w:val="009D69AB"/>
    <w:rsid w:val="009E03BD"/>
    <w:rsid w:val="009E1AEF"/>
    <w:rsid w:val="009E27F6"/>
    <w:rsid w:val="009E2AE0"/>
    <w:rsid w:val="009E3613"/>
    <w:rsid w:val="009E5C34"/>
    <w:rsid w:val="009E6337"/>
    <w:rsid w:val="009E6B11"/>
    <w:rsid w:val="009E6E7E"/>
    <w:rsid w:val="009E6F83"/>
    <w:rsid w:val="009E74C2"/>
    <w:rsid w:val="009E74E7"/>
    <w:rsid w:val="009E7C58"/>
    <w:rsid w:val="009F06E0"/>
    <w:rsid w:val="009F3FB1"/>
    <w:rsid w:val="009F546F"/>
    <w:rsid w:val="009F7117"/>
    <w:rsid w:val="009F7E35"/>
    <w:rsid w:val="00A00049"/>
    <w:rsid w:val="00A00865"/>
    <w:rsid w:val="00A00D60"/>
    <w:rsid w:val="00A0130A"/>
    <w:rsid w:val="00A01ABB"/>
    <w:rsid w:val="00A02E0A"/>
    <w:rsid w:val="00A04869"/>
    <w:rsid w:val="00A0601D"/>
    <w:rsid w:val="00A06B21"/>
    <w:rsid w:val="00A07478"/>
    <w:rsid w:val="00A117B9"/>
    <w:rsid w:val="00A12776"/>
    <w:rsid w:val="00A1504F"/>
    <w:rsid w:val="00A161AB"/>
    <w:rsid w:val="00A167FC"/>
    <w:rsid w:val="00A16F4E"/>
    <w:rsid w:val="00A174B3"/>
    <w:rsid w:val="00A2104B"/>
    <w:rsid w:val="00A21B00"/>
    <w:rsid w:val="00A225E4"/>
    <w:rsid w:val="00A231FA"/>
    <w:rsid w:val="00A256F2"/>
    <w:rsid w:val="00A2601F"/>
    <w:rsid w:val="00A261B0"/>
    <w:rsid w:val="00A264B6"/>
    <w:rsid w:val="00A2660F"/>
    <w:rsid w:val="00A26ABB"/>
    <w:rsid w:val="00A27172"/>
    <w:rsid w:val="00A27DF6"/>
    <w:rsid w:val="00A30669"/>
    <w:rsid w:val="00A31C85"/>
    <w:rsid w:val="00A343B4"/>
    <w:rsid w:val="00A34F98"/>
    <w:rsid w:val="00A36618"/>
    <w:rsid w:val="00A37E57"/>
    <w:rsid w:val="00A40B71"/>
    <w:rsid w:val="00A42D58"/>
    <w:rsid w:val="00A43001"/>
    <w:rsid w:val="00A436BC"/>
    <w:rsid w:val="00A45524"/>
    <w:rsid w:val="00A45716"/>
    <w:rsid w:val="00A50562"/>
    <w:rsid w:val="00A5137F"/>
    <w:rsid w:val="00A515A2"/>
    <w:rsid w:val="00A52A47"/>
    <w:rsid w:val="00A53644"/>
    <w:rsid w:val="00A53839"/>
    <w:rsid w:val="00A53B20"/>
    <w:rsid w:val="00A5439B"/>
    <w:rsid w:val="00A56653"/>
    <w:rsid w:val="00A5676E"/>
    <w:rsid w:val="00A62A93"/>
    <w:rsid w:val="00A64054"/>
    <w:rsid w:val="00A64546"/>
    <w:rsid w:val="00A64902"/>
    <w:rsid w:val="00A64B05"/>
    <w:rsid w:val="00A64E20"/>
    <w:rsid w:val="00A64EE0"/>
    <w:rsid w:val="00A655F4"/>
    <w:rsid w:val="00A656D4"/>
    <w:rsid w:val="00A678B1"/>
    <w:rsid w:val="00A67E19"/>
    <w:rsid w:val="00A70659"/>
    <w:rsid w:val="00A70673"/>
    <w:rsid w:val="00A7172C"/>
    <w:rsid w:val="00A71757"/>
    <w:rsid w:val="00A743B8"/>
    <w:rsid w:val="00A75AA9"/>
    <w:rsid w:val="00A75FE8"/>
    <w:rsid w:val="00A80851"/>
    <w:rsid w:val="00A80A9D"/>
    <w:rsid w:val="00A82A25"/>
    <w:rsid w:val="00A82DBC"/>
    <w:rsid w:val="00A85352"/>
    <w:rsid w:val="00A866A1"/>
    <w:rsid w:val="00A9057E"/>
    <w:rsid w:val="00A9082E"/>
    <w:rsid w:val="00A90D2C"/>
    <w:rsid w:val="00A92A74"/>
    <w:rsid w:val="00A92FE2"/>
    <w:rsid w:val="00A930C2"/>
    <w:rsid w:val="00A941D6"/>
    <w:rsid w:val="00A95163"/>
    <w:rsid w:val="00A95C3B"/>
    <w:rsid w:val="00A9794C"/>
    <w:rsid w:val="00AA15FA"/>
    <w:rsid w:val="00AA1FF2"/>
    <w:rsid w:val="00AA2D23"/>
    <w:rsid w:val="00AA546D"/>
    <w:rsid w:val="00AA58EB"/>
    <w:rsid w:val="00AA591E"/>
    <w:rsid w:val="00AA64CA"/>
    <w:rsid w:val="00AA685D"/>
    <w:rsid w:val="00AA6A18"/>
    <w:rsid w:val="00AA6AA6"/>
    <w:rsid w:val="00AA7266"/>
    <w:rsid w:val="00AA728A"/>
    <w:rsid w:val="00AA7528"/>
    <w:rsid w:val="00AA7BAE"/>
    <w:rsid w:val="00AB1B0F"/>
    <w:rsid w:val="00AB2BE0"/>
    <w:rsid w:val="00AB2C75"/>
    <w:rsid w:val="00AB31CB"/>
    <w:rsid w:val="00AB464B"/>
    <w:rsid w:val="00AB4F12"/>
    <w:rsid w:val="00AB5FEF"/>
    <w:rsid w:val="00AB63E6"/>
    <w:rsid w:val="00AB6800"/>
    <w:rsid w:val="00AC0AF3"/>
    <w:rsid w:val="00AC108F"/>
    <w:rsid w:val="00AC11A3"/>
    <w:rsid w:val="00AC122D"/>
    <w:rsid w:val="00AC13CB"/>
    <w:rsid w:val="00AC2B3F"/>
    <w:rsid w:val="00AC314B"/>
    <w:rsid w:val="00AC36EE"/>
    <w:rsid w:val="00AC494D"/>
    <w:rsid w:val="00AC4A26"/>
    <w:rsid w:val="00AC55D6"/>
    <w:rsid w:val="00AC5D66"/>
    <w:rsid w:val="00AC6642"/>
    <w:rsid w:val="00AC6662"/>
    <w:rsid w:val="00AC6CA5"/>
    <w:rsid w:val="00AD1082"/>
    <w:rsid w:val="00AD2945"/>
    <w:rsid w:val="00AD2A53"/>
    <w:rsid w:val="00AD2A6B"/>
    <w:rsid w:val="00AD321F"/>
    <w:rsid w:val="00AD3559"/>
    <w:rsid w:val="00AD43DA"/>
    <w:rsid w:val="00AD4D50"/>
    <w:rsid w:val="00AD57A3"/>
    <w:rsid w:val="00AD5ECA"/>
    <w:rsid w:val="00AD6E34"/>
    <w:rsid w:val="00AD7028"/>
    <w:rsid w:val="00AD72B4"/>
    <w:rsid w:val="00AE1ED8"/>
    <w:rsid w:val="00AE4C20"/>
    <w:rsid w:val="00AE56A2"/>
    <w:rsid w:val="00AE5A51"/>
    <w:rsid w:val="00AE6B1A"/>
    <w:rsid w:val="00AF0F75"/>
    <w:rsid w:val="00AF1CF7"/>
    <w:rsid w:val="00AF2084"/>
    <w:rsid w:val="00AF2155"/>
    <w:rsid w:val="00AF2991"/>
    <w:rsid w:val="00AF33EA"/>
    <w:rsid w:val="00AF48C6"/>
    <w:rsid w:val="00AF4CE0"/>
    <w:rsid w:val="00AF5A7C"/>
    <w:rsid w:val="00AF5FEC"/>
    <w:rsid w:val="00AF6446"/>
    <w:rsid w:val="00AF658D"/>
    <w:rsid w:val="00AF727E"/>
    <w:rsid w:val="00AF7F8D"/>
    <w:rsid w:val="00B00071"/>
    <w:rsid w:val="00B004BF"/>
    <w:rsid w:val="00B03E85"/>
    <w:rsid w:val="00B0696A"/>
    <w:rsid w:val="00B06D5F"/>
    <w:rsid w:val="00B07267"/>
    <w:rsid w:val="00B07599"/>
    <w:rsid w:val="00B07BD1"/>
    <w:rsid w:val="00B10663"/>
    <w:rsid w:val="00B11039"/>
    <w:rsid w:val="00B11E68"/>
    <w:rsid w:val="00B13A61"/>
    <w:rsid w:val="00B149B6"/>
    <w:rsid w:val="00B15184"/>
    <w:rsid w:val="00B154F9"/>
    <w:rsid w:val="00B1700A"/>
    <w:rsid w:val="00B1706B"/>
    <w:rsid w:val="00B172E8"/>
    <w:rsid w:val="00B17397"/>
    <w:rsid w:val="00B17D96"/>
    <w:rsid w:val="00B20569"/>
    <w:rsid w:val="00B21FA8"/>
    <w:rsid w:val="00B231A6"/>
    <w:rsid w:val="00B23396"/>
    <w:rsid w:val="00B23844"/>
    <w:rsid w:val="00B23895"/>
    <w:rsid w:val="00B24032"/>
    <w:rsid w:val="00B24377"/>
    <w:rsid w:val="00B243EC"/>
    <w:rsid w:val="00B24C23"/>
    <w:rsid w:val="00B273A7"/>
    <w:rsid w:val="00B27F38"/>
    <w:rsid w:val="00B30677"/>
    <w:rsid w:val="00B31BE4"/>
    <w:rsid w:val="00B33B57"/>
    <w:rsid w:val="00B35021"/>
    <w:rsid w:val="00B352D9"/>
    <w:rsid w:val="00B3671F"/>
    <w:rsid w:val="00B413B1"/>
    <w:rsid w:val="00B4227C"/>
    <w:rsid w:val="00B426B0"/>
    <w:rsid w:val="00B42776"/>
    <w:rsid w:val="00B4277D"/>
    <w:rsid w:val="00B4326A"/>
    <w:rsid w:val="00B4413B"/>
    <w:rsid w:val="00B442EF"/>
    <w:rsid w:val="00B44453"/>
    <w:rsid w:val="00B44FFD"/>
    <w:rsid w:val="00B46900"/>
    <w:rsid w:val="00B46AC8"/>
    <w:rsid w:val="00B50867"/>
    <w:rsid w:val="00B51E1D"/>
    <w:rsid w:val="00B530FF"/>
    <w:rsid w:val="00B55609"/>
    <w:rsid w:val="00B558BD"/>
    <w:rsid w:val="00B55F38"/>
    <w:rsid w:val="00B561D9"/>
    <w:rsid w:val="00B56C60"/>
    <w:rsid w:val="00B61022"/>
    <w:rsid w:val="00B610FF"/>
    <w:rsid w:val="00B612A8"/>
    <w:rsid w:val="00B6160A"/>
    <w:rsid w:val="00B617AA"/>
    <w:rsid w:val="00B6184B"/>
    <w:rsid w:val="00B61C6A"/>
    <w:rsid w:val="00B629CA"/>
    <w:rsid w:val="00B63625"/>
    <w:rsid w:val="00B63808"/>
    <w:rsid w:val="00B63907"/>
    <w:rsid w:val="00B63CDB"/>
    <w:rsid w:val="00B63F08"/>
    <w:rsid w:val="00B657F4"/>
    <w:rsid w:val="00B677CF"/>
    <w:rsid w:val="00B71E67"/>
    <w:rsid w:val="00B727B7"/>
    <w:rsid w:val="00B74482"/>
    <w:rsid w:val="00B749B3"/>
    <w:rsid w:val="00B74DEF"/>
    <w:rsid w:val="00B74EDF"/>
    <w:rsid w:val="00B7505C"/>
    <w:rsid w:val="00B76504"/>
    <w:rsid w:val="00B76BFE"/>
    <w:rsid w:val="00B7739A"/>
    <w:rsid w:val="00B7773A"/>
    <w:rsid w:val="00B77828"/>
    <w:rsid w:val="00B77A87"/>
    <w:rsid w:val="00B80F73"/>
    <w:rsid w:val="00B82A85"/>
    <w:rsid w:val="00B82B00"/>
    <w:rsid w:val="00B8390B"/>
    <w:rsid w:val="00B83C71"/>
    <w:rsid w:val="00B845EB"/>
    <w:rsid w:val="00B84CA8"/>
    <w:rsid w:val="00B850BE"/>
    <w:rsid w:val="00B857BD"/>
    <w:rsid w:val="00B86263"/>
    <w:rsid w:val="00B87E38"/>
    <w:rsid w:val="00B91319"/>
    <w:rsid w:val="00B92866"/>
    <w:rsid w:val="00B93233"/>
    <w:rsid w:val="00B94434"/>
    <w:rsid w:val="00B94D3A"/>
    <w:rsid w:val="00B95158"/>
    <w:rsid w:val="00B951C8"/>
    <w:rsid w:val="00B95887"/>
    <w:rsid w:val="00B95A4B"/>
    <w:rsid w:val="00B96456"/>
    <w:rsid w:val="00B975A0"/>
    <w:rsid w:val="00BA0180"/>
    <w:rsid w:val="00BA19C5"/>
    <w:rsid w:val="00BA1EFF"/>
    <w:rsid w:val="00BA1F87"/>
    <w:rsid w:val="00BA3557"/>
    <w:rsid w:val="00BA3687"/>
    <w:rsid w:val="00BA3A7B"/>
    <w:rsid w:val="00BA4354"/>
    <w:rsid w:val="00BA7B60"/>
    <w:rsid w:val="00BB1AD2"/>
    <w:rsid w:val="00BB3ABA"/>
    <w:rsid w:val="00BB3E58"/>
    <w:rsid w:val="00BB459E"/>
    <w:rsid w:val="00BB4FD6"/>
    <w:rsid w:val="00BB573A"/>
    <w:rsid w:val="00BB5A19"/>
    <w:rsid w:val="00BB5C87"/>
    <w:rsid w:val="00BB644A"/>
    <w:rsid w:val="00BB7382"/>
    <w:rsid w:val="00BB7747"/>
    <w:rsid w:val="00BB7ADA"/>
    <w:rsid w:val="00BC040D"/>
    <w:rsid w:val="00BC14F1"/>
    <w:rsid w:val="00BC161F"/>
    <w:rsid w:val="00BC1969"/>
    <w:rsid w:val="00BC1C29"/>
    <w:rsid w:val="00BC3527"/>
    <w:rsid w:val="00BC4279"/>
    <w:rsid w:val="00BC6A67"/>
    <w:rsid w:val="00BD064C"/>
    <w:rsid w:val="00BD157D"/>
    <w:rsid w:val="00BD168F"/>
    <w:rsid w:val="00BD4F75"/>
    <w:rsid w:val="00BD5009"/>
    <w:rsid w:val="00BD54EE"/>
    <w:rsid w:val="00BD5D05"/>
    <w:rsid w:val="00BD77A7"/>
    <w:rsid w:val="00BE0F1C"/>
    <w:rsid w:val="00BE18A6"/>
    <w:rsid w:val="00BE1EE3"/>
    <w:rsid w:val="00BE229F"/>
    <w:rsid w:val="00BE24A9"/>
    <w:rsid w:val="00BE2AF9"/>
    <w:rsid w:val="00BE3BED"/>
    <w:rsid w:val="00BE4D79"/>
    <w:rsid w:val="00BE50D8"/>
    <w:rsid w:val="00BE5264"/>
    <w:rsid w:val="00BE53CD"/>
    <w:rsid w:val="00BF0079"/>
    <w:rsid w:val="00BF144C"/>
    <w:rsid w:val="00BF29EE"/>
    <w:rsid w:val="00BF2B87"/>
    <w:rsid w:val="00BF4C27"/>
    <w:rsid w:val="00BF51C5"/>
    <w:rsid w:val="00BF547A"/>
    <w:rsid w:val="00BF54AA"/>
    <w:rsid w:val="00BF56A5"/>
    <w:rsid w:val="00BF76F7"/>
    <w:rsid w:val="00C02BBB"/>
    <w:rsid w:val="00C031FF"/>
    <w:rsid w:val="00C03281"/>
    <w:rsid w:val="00C033F4"/>
    <w:rsid w:val="00C04AFD"/>
    <w:rsid w:val="00C05795"/>
    <w:rsid w:val="00C05D5C"/>
    <w:rsid w:val="00C05E32"/>
    <w:rsid w:val="00C064DA"/>
    <w:rsid w:val="00C10E62"/>
    <w:rsid w:val="00C11367"/>
    <w:rsid w:val="00C118B6"/>
    <w:rsid w:val="00C12665"/>
    <w:rsid w:val="00C13149"/>
    <w:rsid w:val="00C13CD7"/>
    <w:rsid w:val="00C1494D"/>
    <w:rsid w:val="00C15D44"/>
    <w:rsid w:val="00C15F20"/>
    <w:rsid w:val="00C16997"/>
    <w:rsid w:val="00C17AE9"/>
    <w:rsid w:val="00C2035F"/>
    <w:rsid w:val="00C21334"/>
    <w:rsid w:val="00C21A37"/>
    <w:rsid w:val="00C22995"/>
    <w:rsid w:val="00C238D9"/>
    <w:rsid w:val="00C23F8F"/>
    <w:rsid w:val="00C3019F"/>
    <w:rsid w:val="00C30BBB"/>
    <w:rsid w:val="00C319F8"/>
    <w:rsid w:val="00C336D4"/>
    <w:rsid w:val="00C3377B"/>
    <w:rsid w:val="00C33ABB"/>
    <w:rsid w:val="00C344E6"/>
    <w:rsid w:val="00C34A26"/>
    <w:rsid w:val="00C362D6"/>
    <w:rsid w:val="00C368C7"/>
    <w:rsid w:val="00C374AC"/>
    <w:rsid w:val="00C40EEF"/>
    <w:rsid w:val="00C41450"/>
    <w:rsid w:val="00C4161D"/>
    <w:rsid w:val="00C41AEF"/>
    <w:rsid w:val="00C4283F"/>
    <w:rsid w:val="00C4299A"/>
    <w:rsid w:val="00C502AA"/>
    <w:rsid w:val="00C502BD"/>
    <w:rsid w:val="00C505E0"/>
    <w:rsid w:val="00C5076A"/>
    <w:rsid w:val="00C52584"/>
    <w:rsid w:val="00C55799"/>
    <w:rsid w:val="00C557EC"/>
    <w:rsid w:val="00C562DD"/>
    <w:rsid w:val="00C56CB3"/>
    <w:rsid w:val="00C62452"/>
    <w:rsid w:val="00C6321F"/>
    <w:rsid w:val="00C6421A"/>
    <w:rsid w:val="00C6488B"/>
    <w:rsid w:val="00C64F7C"/>
    <w:rsid w:val="00C653AF"/>
    <w:rsid w:val="00C65556"/>
    <w:rsid w:val="00C65F10"/>
    <w:rsid w:val="00C704DA"/>
    <w:rsid w:val="00C707DB"/>
    <w:rsid w:val="00C71585"/>
    <w:rsid w:val="00C72A77"/>
    <w:rsid w:val="00C809D6"/>
    <w:rsid w:val="00C827C6"/>
    <w:rsid w:val="00C82F1D"/>
    <w:rsid w:val="00C85714"/>
    <w:rsid w:val="00C872DB"/>
    <w:rsid w:val="00C87A3B"/>
    <w:rsid w:val="00C91154"/>
    <w:rsid w:val="00C916A9"/>
    <w:rsid w:val="00C9175F"/>
    <w:rsid w:val="00C91EBD"/>
    <w:rsid w:val="00C92258"/>
    <w:rsid w:val="00C92808"/>
    <w:rsid w:val="00C93441"/>
    <w:rsid w:val="00C936AA"/>
    <w:rsid w:val="00C93E60"/>
    <w:rsid w:val="00C95C5C"/>
    <w:rsid w:val="00C96D06"/>
    <w:rsid w:val="00C9789B"/>
    <w:rsid w:val="00C97FC6"/>
    <w:rsid w:val="00CA060E"/>
    <w:rsid w:val="00CA0F9B"/>
    <w:rsid w:val="00CA123D"/>
    <w:rsid w:val="00CA168B"/>
    <w:rsid w:val="00CA16FA"/>
    <w:rsid w:val="00CA19A2"/>
    <w:rsid w:val="00CA381A"/>
    <w:rsid w:val="00CA3F7F"/>
    <w:rsid w:val="00CA731E"/>
    <w:rsid w:val="00CA78C8"/>
    <w:rsid w:val="00CB0BEF"/>
    <w:rsid w:val="00CB1408"/>
    <w:rsid w:val="00CB2CA6"/>
    <w:rsid w:val="00CB2EC9"/>
    <w:rsid w:val="00CB36C0"/>
    <w:rsid w:val="00CB3C8D"/>
    <w:rsid w:val="00CB4220"/>
    <w:rsid w:val="00CB54F0"/>
    <w:rsid w:val="00CB5E54"/>
    <w:rsid w:val="00CC064B"/>
    <w:rsid w:val="00CC1DEF"/>
    <w:rsid w:val="00CC22CE"/>
    <w:rsid w:val="00CC2EAF"/>
    <w:rsid w:val="00CC493E"/>
    <w:rsid w:val="00CC5551"/>
    <w:rsid w:val="00CC5D01"/>
    <w:rsid w:val="00CC5F96"/>
    <w:rsid w:val="00CC687E"/>
    <w:rsid w:val="00CC7DC7"/>
    <w:rsid w:val="00CD0280"/>
    <w:rsid w:val="00CD0E0A"/>
    <w:rsid w:val="00CD105E"/>
    <w:rsid w:val="00CD2B87"/>
    <w:rsid w:val="00CD3259"/>
    <w:rsid w:val="00CD4176"/>
    <w:rsid w:val="00CD515C"/>
    <w:rsid w:val="00CE03B7"/>
    <w:rsid w:val="00CE185E"/>
    <w:rsid w:val="00CE2709"/>
    <w:rsid w:val="00CE2AD8"/>
    <w:rsid w:val="00CE3110"/>
    <w:rsid w:val="00CE3D20"/>
    <w:rsid w:val="00CE4633"/>
    <w:rsid w:val="00CE4A68"/>
    <w:rsid w:val="00CE52C8"/>
    <w:rsid w:val="00CE5C6A"/>
    <w:rsid w:val="00CE69CD"/>
    <w:rsid w:val="00CE74D6"/>
    <w:rsid w:val="00CF04EB"/>
    <w:rsid w:val="00CF1C27"/>
    <w:rsid w:val="00CF2C0C"/>
    <w:rsid w:val="00CF392E"/>
    <w:rsid w:val="00CF4DE4"/>
    <w:rsid w:val="00CF5A92"/>
    <w:rsid w:val="00CF7D57"/>
    <w:rsid w:val="00D00337"/>
    <w:rsid w:val="00D003EF"/>
    <w:rsid w:val="00D01E3B"/>
    <w:rsid w:val="00D0305B"/>
    <w:rsid w:val="00D05277"/>
    <w:rsid w:val="00D05EEB"/>
    <w:rsid w:val="00D06DA0"/>
    <w:rsid w:val="00D0701F"/>
    <w:rsid w:val="00D10D48"/>
    <w:rsid w:val="00D111DE"/>
    <w:rsid w:val="00D11302"/>
    <w:rsid w:val="00D11B0A"/>
    <w:rsid w:val="00D11F88"/>
    <w:rsid w:val="00D135EF"/>
    <w:rsid w:val="00D1394A"/>
    <w:rsid w:val="00D14368"/>
    <w:rsid w:val="00D15332"/>
    <w:rsid w:val="00D16A43"/>
    <w:rsid w:val="00D1733A"/>
    <w:rsid w:val="00D17DAF"/>
    <w:rsid w:val="00D17EFE"/>
    <w:rsid w:val="00D223A7"/>
    <w:rsid w:val="00D22A16"/>
    <w:rsid w:val="00D2385B"/>
    <w:rsid w:val="00D23EFD"/>
    <w:rsid w:val="00D25597"/>
    <w:rsid w:val="00D25706"/>
    <w:rsid w:val="00D258F1"/>
    <w:rsid w:val="00D2711B"/>
    <w:rsid w:val="00D2735D"/>
    <w:rsid w:val="00D27C69"/>
    <w:rsid w:val="00D3025A"/>
    <w:rsid w:val="00D30435"/>
    <w:rsid w:val="00D30776"/>
    <w:rsid w:val="00D30B18"/>
    <w:rsid w:val="00D32852"/>
    <w:rsid w:val="00D32DC4"/>
    <w:rsid w:val="00D342E6"/>
    <w:rsid w:val="00D34BA4"/>
    <w:rsid w:val="00D35AA1"/>
    <w:rsid w:val="00D364A3"/>
    <w:rsid w:val="00D37FCE"/>
    <w:rsid w:val="00D40433"/>
    <w:rsid w:val="00D411CC"/>
    <w:rsid w:val="00D41E72"/>
    <w:rsid w:val="00D4294B"/>
    <w:rsid w:val="00D42BD6"/>
    <w:rsid w:val="00D431B1"/>
    <w:rsid w:val="00D4552C"/>
    <w:rsid w:val="00D465DA"/>
    <w:rsid w:val="00D50521"/>
    <w:rsid w:val="00D51B57"/>
    <w:rsid w:val="00D52358"/>
    <w:rsid w:val="00D52367"/>
    <w:rsid w:val="00D5237B"/>
    <w:rsid w:val="00D52C03"/>
    <w:rsid w:val="00D54736"/>
    <w:rsid w:val="00D57A65"/>
    <w:rsid w:val="00D60CF1"/>
    <w:rsid w:val="00D60E23"/>
    <w:rsid w:val="00D622D6"/>
    <w:rsid w:val="00D62807"/>
    <w:rsid w:val="00D676FC"/>
    <w:rsid w:val="00D728E9"/>
    <w:rsid w:val="00D74379"/>
    <w:rsid w:val="00D749B2"/>
    <w:rsid w:val="00D74C68"/>
    <w:rsid w:val="00D7517A"/>
    <w:rsid w:val="00D751B9"/>
    <w:rsid w:val="00D7559C"/>
    <w:rsid w:val="00D76191"/>
    <w:rsid w:val="00D806E8"/>
    <w:rsid w:val="00D8073D"/>
    <w:rsid w:val="00D84CC1"/>
    <w:rsid w:val="00D84F3A"/>
    <w:rsid w:val="00D857A8"/>
    <w:rsid w:val="00D863FD"/>
    <w:rsid w:val="00D865E6"/>
    <w:rsid w:val="00D86AB2"/>
    <w:rsid w:val="00D913E9"/>
    <w:rsid w:val="00D922E0"/>
    <w:rsid w:val="00D92AAD"/>
    <w:rsid w:val="00D9358F"/>
    <w:rsid w:val="00D94BF8"/>
    <w:rsid w:val="00D958F0"/>
    <w:rsid w:val="00D95A24"/>
    <w:rsid w:val="00D963E0"/>
    <w:rsid w:val="00D96C3F"/>
    <w:rsid w:val="00D96F12"/>
    <w:rsid w:val="00D97E2F"/>
    <w:rsid w:val="00DA2B6B"/>
    <w:rsid w:val="00DA2C3F"/>
    <w:rsid w:val="00DA3597"/>
    <w:rsid w:val="00DA43E2"/>
    <w:rsid w:val="00DA440A"/>
    <w:rsid w:val="00DA507B"/>
    <w:rsid w:val="00DA6E4B"/>
    <w:rsid w:val="00DB03BC"/>
    <w:rsid w:val="00DB0E0D"/>
    <w:rsid w:val="00DB1B5A"/>
    <w:rsid w:val="00DB31E2"/>
    <w:rsid w:val="00DB4FA0"/>
    <w:rsid w:val="00DB5D03"/>
    <w:rsid w:val="00DB5E58"/>
    <w:rsid w:val="00DB6963"/>
    <w:rsid w:val="00DB6AD9"/>
    <w:rsid w:val="00DB6C4A"/>
    <w:rsid w:val="00DC05B6"/>
    <w:rsid w:val="00DC0892"/>
    <w:rsid w:val="00DC104A"/>
    <w:rsid w:val="00DC320F"/>
    <w:rsid w:val="00DC36D0"/>
    <w:rsid w:val="00DC4AAE"/>
    <w:rsid w:val="00DC5CAA"/>
    <w:rsid w:val="00DC5F4F"/>
    <w:rsid w:val="00DC7107"/>
    <w:rsid w:val="00DC7E2A"/>
    <w:rsid w:val="00DC7E7C"/>
    <w:rsid w:val="00DD0048"/>
    <w:rsid w:val="00DD047A"/>
    <w:rsid w:val="00DD093D"/>
    <w:rsid w:val="00DD0D45"/>
    <w:rsid w:val="00DD2BE2"/>
    <w:rsid w:val="00DD2CCD"/>
    <w:rsid w:val="00DD2DFB"/>
    <w:rsid w:val="00DD3124"/>
    <w:rsid w:val="00DD55EF"/>
    <w:rsid w:val="00DD720E"/>
    <w:rsid w:val="00DD7804"/>
    <w:rsid w:val="00DE0673"/>
    <w:rsid w:val="00DE1136"/>
    <w:rsid w:val="00DE1FB1"/>
    <w:rsid w:val="00DE232F"/>
    <w:rsid w:val="00DE249D"/>
    <w:rsid w:val="00DE5968"/>
    <w:rsid w:val="00DF0CF7"/>
    <w:rsid w:val="00DF107E"/>
    <w:rsid w:val="00DF111C"/>
    <w:rsid w:val="00DF13FB"/>
    <w:rsid w:val="00DF2056"/>
    <w:rsid w:val="00DF45CC"/>
    <w:rsid w:val="00DF49A2"/>
    <w:rsid w:val="00DF6556"/>
    <w:rsid w:val="00DF6B43"/>
    <w:rsid w:val="00DF7F3F"/>
    <w:rsid w:val="00E007F3"/>
    <w:rsid w:val="00E01B0C"/>
    <w:rsid w:val="00E01F9C"/>
    <w:rsid w:val="00E02054"/>
    <w:rsid w:val="00E03893"/>
    <w:rsid w:val="00E05228"/>
    <w:rsid w:val="00E054E6"/>
    <w:rsid w:val="00E065D4"/>
    <w:rsid w:val="00E06935"/>
    <w:rsid w:val="00E06F6C"/>
    <w:rsid w:val="00E079D2"/>
    <w:rsid w:val="00E124BE"/>
    <w:rsid w:val="00E125EA"/>
    <w:rsid w:val="00E12B13"/>
    <w:rsid w:val="00E13822"/>
    <w:rsid w:val="00E13E26"/>
    <w:rsid w:val="00E171FC"/>
    <w:rsid w:val="00E205A0"/>
    <w:rsid w:val="00E2082A"/>
    <w:rsid w:val="00E21C9A"/>
    <w:rsid w:val="00E22BC0"/>
    <w:rsid w:val="00E235D3"/>
    <w:rsid w:val="00E235E3"/>
    <w:rsid w:val="00E24DA8"/>
    <w:rsid w:val="00E263CE"/>
    <w:rsid w:val="00E306CF"/>
    <w:rsid w:val="00E31984"/>
    <w:rsid w:val="00E32C51"/>
    <w:rsid w:val="00E32EEE"/>
    <w:rsid w:val="00E337A5"/>
    <w:rsid w:val="00E34A09"/>
    <w:rsid w:val="00E35BCE"/>
    <w:rsid w:val="00E3610F"/>
    <w:rsid w:val="00E37215"/>
    <w:rsid w:val="00E374D1"/>
    <w:rsid w:val="00E40114"/>
    <w:rsid w:val="00E410C4"/>
    <w:rsid w:val="00E41672"/>
    <w:rsid w:val="00E42405"/>
    <w:rsid w:val="00E42945"/>
    <w:rsid w:val="00E44999"/>
    <w:rsid w:val="00E460C0"/>
    <w:rsid w:val="00E472F4"/>
    <w:rsid w:val="00E50F12"/>
    <w:rsid w:val="00E51263"/>
    <w:rsid w:val="00E52A9B"/>
    <w:rsid w:val="00E55770"/>
    <w:rsid w:val="00E5594E"/>
    <w:rsid w:val="00E563C4"/>
    <w:rsid w:val="00E56DD8"/>
    <w:rsid w:val="00E5797B"/>
    <w:rsid w:val="00E57A02"/>
    <w:rsid w:val="00E637BF"/>
    <w:rsid w:val="00E63AE2"/>
    <w:rsid w:val="00E6448D"/>
    <w:rsid w:val="00E64A44"/>
    <w:rsid w:val="00E64CD4"/>
    <w:rsid w:val="00E65476"/>
    <w:rsid w:val="00E65B51"/>
    <w:rsid w:val="00E65BDE"/>
    <w:rsid w:val="00E70274"/>
    <w:rsid w:val="00E70463"/>
    <w:rsid w:val="00E705E1"/>
    <w:rsid w:val="00E71408"/>
    <w:rsid w:val="00E7266D"/>
    <w:rsid w:val="00E7268A"/>
    <w:rsid w:val="00E73AC9"/>
    <w:rsid w:val="00E73F01"/>
    <w:rsid w:val="00E746B5"/>
    <w:rsid w:val="00E75985"/>
    <w:rsid w:val="00E768D4"/>
    <w:rsid w:val="00E7693D"/>
    <w:rsid w:val="00E76F4C"/>
    <w:rsid w:val="00E77335"/>
    <w:rsid w:val="00E80303"/>
    <w:rsid w:val="00E80688"/>
    <w:rsid w:val="00E81C3F"/>
    <w:rsid w:val="00E82596"/>
    <w:rsid w:val="00E82E8E"/>
    <w:rsid w:val="00E83FA3"/>
    <w:rsid w:val="00E84A42"/>
    <w:rsid w:val="00E84A55"/>
    <w:rsid w:val="00E84CBB"/>
    <w:rsid w:val="00E878D2"/>
    <w:rsid w:val="00E87BA3"/>
    <w:rsid w:val="00E87E44"/>
    <w:rsid w:val="00E908A0"/>
    <w:rsid w:val="00E958DF"/>
    <w:rsid w:val="00E9610C"/>
    <w:rsid w:val="00E97457"/>
    <w:rsid w:val="00E9751F"/>
    <w:rsid w:val="00E97578"/>
    <w:rsid w:val="00E97E02"/>
    <w:rsid w:val="00EA0B6A"/>
    <w:rsid w:val="00EA1143"/>
    <w:rsid w:val="00EA1566"/>
    <w:rsid w:val="00EA15AD"/>
    <w:rsid w:val="00EA1A14"/>
    <w:rsid w:val="00EA2737"/>
    <w:rsid w:val="00EA334A"/>
    <w:rsid w:val="00EA470E"/>
    <w:rsid w:val="00EA4853"/>
    <w:rsid w:val="00EA4947"/>
    <w:rsid w:val="00EA4C16"/>
    <w:rsid w:val="00EA4FFA"/>
    <w:rsid w:val="00EA5DA7"/>
    <w:rsid w:val="00EA5DB1"/>
    <w:rsid w:val="00EA7C6A"/>
    <w:rsid w:val="00EA7D9D"/>
    <w:rsid w:val="00EA7EA3"/>
    <w:rsid w:val="00EB2928"/>
    <w:rsid w:val="00EB2CDB"/>
    <w:rsid w:val="00EB41A7"/>
    <w:rsid w:val="00EB4281"/>
    <w:rsid w:val="00EC0033"/>
    <w:rsid w:val="00EC0340"/>
    <w:rsid w:val="00EC1B6C"/>
    <w:rsid w:val="00EC22EF"/>
    <w:rsid w:val="00EC2C6D"/>
    <w:rsid w:val="00EC4421"/>
    <w:rsid w:val="00EC4C59"/>
    <w:rsid w:val="00EC4D59"/>
    <w:rsid w:val="00EC589E"/>
    <w:rsid w:val="00EC5D83"/>
    <w:rsid w:val="00EC68B8"/>
    <w:rsid w:val="00EC69B1"/>
    <w:rsid w:val="00ED12EC"/>
    <w:rsid w:val="00ED29E1"/>
    <w:rsid w:val="00ED2BB4"/>
    <w:rsid w:val="00ED3782"/>
    <w:rsid w:val="00ED3D70"/>
    <w:rsid w:val="00ED4408"/>
    <w:rsid w:val="00ED5DB0"/>
    <w:rsid w:val="00ED7043"/>
    <w:rsid w:val="00ED7170"/>
    <w:rsid w:val="00ED79EA"/>
    <w:rsid w:val="00ED7C91"/>
    <w:rsid w:val="00EE170C"/>
    <w:rsid w:val="00EE1B08"/>
    <w:rsid w:val="00EE2BB7"/>
    <w:rsid w:val="00EE368A"/>
    <w:rsid w:val="00EE4699"/>
    <w:rsid w:val="00EE4C4F"/>
    <w:rsid w:val="00EE6585"/>
    <w:rsid w:val="00EF013E"/>
    <w:rsid w:val="00EF029A"/>
    <w:rsid w:val="00EF0F13"/>
    <w:rsid w:val="00EF3B61"/>
    <w:rsid w:val="00EF3D78"/>
    <w:rsid w:val="00EF4032"/>
    <w:rsid w:val="00EF4E95"/>
    <w:rsid w:val="00EF7AFA"/>
    <w:rsid w:val="00EF7F98"/>
    <w:rsid w:val="00F0028A"/>
    <w:rsid w:val="00F00871"/>
    <w:rsid w:val="00F00A90"/>
    <w:rsid w:val="00F019E1"/>
    <w:rsid w:val="00F024BD"/>
    <w:rsid w:val="00F044C2"/>
    <w:rsid w:val="00F04A6A"/>
    <w:rsid w:val="00F06916"/>
    <w:rsid w:val="00F07E02"/>
    <w:rsid w:val="00F10F9D"/>
    <w:rsid w:val="00F11C5B"/>
    <w:rsid w:val="00F120FB"/>
    <w:rsid w:val="00F15084"/>
    <w:rsid w:val="00F1591F"/>
    <w:rsid w:val="00F16467"/>
    <w:rsid w:val="00F1666B"/>
    <w:rsid w:val="00F16D27"/>
    <w:rsid w:val="00F16FBC"/>
    <w:rsid w:val="00F212DE"/>
    <w:rsid w:val="00F213B2"/>
    <w:rsid w:val="00F21844"/>
    <w:rsid w:val="00F21D9D"/>
    <w:rsid w:val="00F21E9D"/>
    <w:rsid w:val="00F220D8"/>
    <w:rsid w:val="00F2259B"/>
    <w:rsid w:val="00F22830"/>
    <w:rsid w:val="00F24388"/>
    <w:rsid w:val="00F269F8"/>
    <w:rsid w:val="00F26AD6"/>
    <w:rsid w:val="00F27EE3"/>
    <w:rsid w:val="00F3040F"/>
    <w:rsid w:val="00F316D1"/>
    <w:rsid w:val="00F31925"/>
    <w:rsid w:val="00F3642B"/>
    <w:rsid w:val="00F36B22"/>
    <w:rsid w:val="00F37CBE"/>
    <w:rsid w:val="00F407CF"/>
    <w:rsid w:val="00F4354D"/>
    <w:rsid w:val="00F435BA"/>
    <w:rsid w:val="00F43F7C"/>
    <w:rsid w:val="00F44465"/>
    <w:rsid w:val="00F46319"/>
    <w:rsid w:val="00F47368"/>
    <w:rsid w:val="00F47B2B"/>
    <w:rsid w:val="00F5046C"/>
    <w:rsid w:val="00F504B4"/>
    <w:rsid w:val="00F50DDA"/>
    <w:rsid w:val="00F51161"/>
    <w:rsid w:val="00F52D80"/>
    <w:rsid w:val="00F53164"/>
    <w:rsid w:val="00F54E9B"/>
    <w:rsid w:val="00F556C7"/>
    <w:rsid w:val="00F56166"/>
    <w:rsid w:val="00F570D9"/>
    <w:rsid w:val="00F57464"/>
    <w:rsid w:val="00F57598"/>
    <w:rsid w:val="00F604BF"/>
    <w:rsid w:val="00F60A51"/>
    <w:rsid w:val="00F60E1D"/>
    <w:rsid w:val="00F61481"/>
    <w:rsid w:val="00F63DAF"/>
    <w:rsid w:val="00F6469F"/>
    <w:rsid w:val="00F64D27"/>
    <w:rsid w:val="00F66F8E"/>
    <w:rsid w:val="00F7176F"/>
    <w:rsid w:val="00F72D0A"/>
    <w:rsid w:val="00F73B68"/>
    <w:rsid w:val="00F73B8E"/>
    <w:rsid w:val="00F73C21"/>
    <w:rsid w:val="00F751EE"/>
    <w:rsid w:val="00F7646C"/>
    <w:rsid w:val="00F76F30"/>
    <w:rsid w:val="00F81271"/>
    <w:rsid w:val="00F817C1"/>
    <w:rsid w:val="00F81ECB"/>
    <w:rsid w:val="00F85442"/>
    <w:rsid w:val="00F8606D"/>
    <w:rsid w:val="00F86E50"/>
    <w:rsid w:val="00F928B1"/>
    <w:rsid w:val="00F95EA7"/>
    <w:rsid w:val="00F97064"/>
    <w:rsid w:val="00F97F92"/>
    <w:rsid w:val="00FA1772"/>
    <w:rsid w:val="00FA2915"/>
    <w:rsid w:val="00FA32DE"/>
    <w:rsid w:val="00FA485D"/>
    <w:rsid w:val="00FA4EBC"/>
    <w:rsid w:val="00FA586B"/>
    <w:rsid w:val="00FA6506"/>
    <w:rsid w:val="00FA6AE7"/>
    <w:rsid w:val="00FA6E86"/>
    <w:rsid w:val="00FB0726"/>
    <w:rsid w:val="00FB0BD1"/>
    <w:rsid w:val="00FB0FFB"/>
    <w:rsid w:val="00FB1156"/>
    <w:rsid w:val="00FB1EED"/>
    <w:rsid w:val="00FB224F"/>
    <w:rsid w:val="00FB2F51"/>
    <w:rsid w:val="00FB37B4"/>
    <w:rsid w:val="00FC1042"/>
    <w:rsid w:val="00FC1129"/>
    <w:rsid w:val="00FC163E"/>
    <w:rsid w:val="00FC232B"/>
    <w:rsid w:val="00FC3BA1"/>
    <w:rsid w:val="00FC41F4"/>
    <w:rsid w:val="00FC4539"/>
    <w:rsid w:val="00FC4EE1"/>
    <w:rsid w:val="00FC717E"/>
    <w:rsid w:val="00FC72DE"/>
    <w:rsid w:val="00FD257F"/>
    <w:rsid w:val="00FD35D9"/>
    <w:rsid w:val="00FD3879"/>
    <w:rsid w:val="00FD39E8"/>
    <w:rsid w:val="00FD4CE0"/>
    <w:rsid w:val="00FD5FE3"/>
    <w:rsid w:val="00FE0D17"/>
    <w:rsid w:val="00FE22A9"/>
    <w:rsid w:val="00FE278B"/>
    <w:rsid w:val="00FE3A00"/>
    <w:rsid w:val="00FE4497"/>
    <w:rsid w:val="00FE47F1"/>
    <w:rsid w:val="00FE57A5"/>
    <w:rsid w:val="00FE5B6D"/>
    <w:rsid w:val="00FE70D4"/>
    <w:rsid w:val="00FE7970"/>
    <w:rsid w:val="00FE7FA2"/>
    <w:rsid w:val="00FF1BAA"/>
    <w:rsid w:val="00FF28F8"/>
    <w:rsid w:val="00FF30EC"/>
    <w:rsid w:val="00FF3C7C"/>
    <w:rsid w:val="00FF432B"/>
    <w:rsid w:val="00FF45BF"/>
    <w:rsid w:val="00FF487F"/>
    <w:rsid w:val="00FF5F0D"/>
    <w:rsid w:val="00FF7270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1DF045BF"/>
  <w15:docId w15:val="{D9F8DB0C-1722-486F-B1C2-7C1706C3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659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327947"/>
    <w:pPr>
      <w:keepNext/>
      <w:spacing w:before="240" w:after="60"/>
      <w:ind w:left="-397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327947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327947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327947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327947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327947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rsid w:val="0032794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qFormat/>
    <w:rsid w:val="0032794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rsid w:val="00327947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rsid w:val="00327947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27947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rsid w:val="00327947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327947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rsid w:val="00327947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rsid w:val="00327947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rsid w:val="00327947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sid w:val="00327947"/>
    <w:rPr>
      <w:color w:val="0000FF"/>
      <w:u w:val="single"/>
    </w:rPr>
  </w:style>
  <w:style w:type="character" w:styleId="UyteHipercze">
    <w:name w:val="FollowedHyperlink"/>
    <w:rsid w:val="00327947"/>
    <w:rPr>
      <w:color w:val="800080"/>
      <w:u w:val="single"/>
    </w:rPr>
  </w:style>
  <w:style w:type="paragraph" w:styleId="Tekstdymka">
    <w:name w:val="Balloon Text"/>
    <w:basedOn w:val="Normalny"/>
    <w:semiHidden/>
    <w:rsid w:val="00327947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sid w:val="00327947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246BD7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Nagwek20">
    <w:name w:val="Nagłówek #2_"/>
    <w:link w:val="Nagwek21"/>
    <w:rsid w:val="00246BD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Teksttreci">
    <w:name w:val="Tekst treści_"/>
    <w:link w:val="Teksttreci0"/>
    <w:rsid w:val="00246BD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246BD7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246BD7"/>
    <w:pPr>
      <w:shd w:val="clear" w:color="auto" w:fill="FFFFFF"/>
      <w:tabs>
        <w:tab w:val="clear" w:pos="3402"/>
      </w:tabs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gwek21">
    <w:name w:val="Nagłówek #2"/>
    <w:basedOn w:val="Normalny"/>
    <w:link w:val="Nagwek20"/>
    <w:rsid w:val="00246BD7"/>
    <w:pPr>
      <w:shd w:val="clear" w:color="auto" w:fill="FFFFFF"/>
      <w:tabs>
        <w:tab w:val="clear" w:pos="3402"/>
      </w:tabs>
      <w:spacing w:after="480" w:line="0" w:lineRule="atLeast"/>
      <w:outlineLvl w:val="1"/>
    </w:pPr>
    <w:rPr>
      <w:rFonts w:ascii="Tahoma" w:eastAsia="Tahoma" w:hAnsi="Tahoma" w:cs="Tahoma"/>
      <w:sz w:val="22"/>
      <w:szCs w:val="22"/>
    </w:rPr>
  </w:style>
  <w:style w:type="paragraph" w:customStyle="1" w:styleId="Teksttreci0">
    <w:name w:val="Tekst treści"/>
    <w:basedOn w:val="Normalny"/>
    <w:link w:val="Teksttreci"/>
    <w:rsid w:val="00246BD7"/>
    <w:pPr>
      <w:shd w:val="clear" w:color="auto" w:fill="FFFFFF"/>
      <w:tabs>
        <w:tab w:val="clear" w:pos="3402"/>
      </w:tabs>
      <w:spacing w:before="480" w:after="480" w:line="0" w:lineRule="atLeast"/>
    </w:pPr>
    <w:rPr>
      <w:rFonts w:ascii="Tahoma" w:eastAsia="Tahoma" w:hAnsi="Tahoma" w:cs="Tahoma"/>
      <w:sz w:val="22"/>
      <w:szCs w:val="22"/>
    </w:rPr>
  </w:style>
  <w:style w:type="paragraph" w:styleId="Tekstpodstawowy3">
    <w:name w:val="Body Text 3"/>
    <w:basedOn w:val="Normalny"/>
    <w:rsid w:val="002D3E47"/>
    <w:pPr>
      <w:spacing w:after="120"/>
    </w:pPr>
    <w:rPr>
      <w:sz w:val="16"/>
      <w:szCs w:val="16"/>
    </w:rPr>
  </w:style>
  <w:style w:type="paragraph" w:styleId="Spistreci1">
    <w:name w:val="toc 1"/>
    <w:next w:val="Normalny"/>
    <w:semiHidden/>
    <w:rsid w:val="002D3E47"/>
    <w:pPr>
      <w:widowControl w:val="0"/>
      <w:suppressAutoHyphens/>
      <w:spacing w:before="120" w:after="120" w:line="360" w:lineRule="auto"/>
    </w:pPr>
    <w:rPr>
      <w:rFonts w:ascii="Times New Roman" w:hAnsi="Times New Roman"/>
      <w:b/>
      <w:caps/>
      <w:sz w:val="24"/>
    </w:rPr>
  </w:style>
  <w:style w:type="character" w:customStyle="1" w:styleId="NagwekZnak">
    <w:name w:val="Nagłówek Znak"/>
    <w:link w:val="Nagwek"/>
    <w:locked/>
    <w:rsid w:val="002D3E47"/>
    <w:rPr>
      <w:rFonts w:ascii="Times New Roman PL" w:hAnsi="Times New Roman PL"/>
      <w:spacing w:val="20"/>
      <w:sz w:val="28"/>
      <w:lang w:val="pl-PL" w:eastAsia="pl-PL" w:bidi="ar-SA"/>
    </w:rPr>
  </w:style>
  <w:style w:type="paragraph" w:customStyle="1" w:styleId="tab">
    <w:name w:val="tab"/>
    <w:basedOn w:val="Normalny"/>
    <w:rsid w:val="002D3E47"/>
    <w:pPr>
      <w:tabs>
        <w:tab w:val="clear" w:pos="3402"/>
      </w:tabs>
      <w:suppressAutoHyphens/>
      <w:spacing w:before="60" w:after="60" w:line="240" w:lineRule="auto"/>
      <w:jc w:val="both"/>
    </w:pPr>
    <w:rPr>
      <w:color w:val="000000"/>
      <w:spacing w:val="-3"/>
    </w:rPr>
  </w:style>
  <w:style w:type="paragraph" w:customStyle="1" w:styleId="nagtab">
    <w:name w:val="nag_tab"/>
    <w:basedOn w:val="Normalny"/>
    <w:next w:val="tab"/>
    <w:rsid w:val="002D3E47"/>
    <w:pPr>
      <w:tabs>
        <w:tab w:val="clear" w:pos="3402"/>
        <w:tab w:val="left" w:pos="-720"/>
      </w:tabs>
      <w:suppressAutoHyphens/>
      <w:spacing w:before="60" w:after="60" w:line="312" w:lineRule="auto"/>
      <w:jc w:val="center"/>
    </w:pPr>
    <w:rPr>
      <w:b/>
      <w:color w:val="000000"/>
      <w:spacing w:val="-3"/>
    </w:rPr>
  </w:style>
  <w:style w:type="paragraph" w:customStyle="1" w:styleId="Style44">
    <w:name w:val="Style44"/>
    <w:basedOn w:val="Normalny"/>
    <w:rsid w:val="002D3E47"/>
    <w:pPr>
      <w:widowControl w:val="0"/>
      <w:tabs>
        <w:tab w:val="clear" w:pos="3402"/>
      </w:tabs>
      <w:autoSpaceDE w:val="0"/>
      <w:autoSpaceDN w:val="0"/>
      <w:adjustRightInd w:val="0"/>
      <w:spacing w:line="176" w:lineRule="exact"/>
      <w:jc w:val="center"/>
    </w:pPr>
    <w:rPr>
      <w:rFonts w:ascii="Franklin Gothic Medium Cond" w:hAnsi="Franklin Gothic Medium Cond"/>
      <w:szCs w:val="24"/>
    </w:rPr>
  </w:style>
  <w:style w:type="paragraph" w:customStyle="1" w:styleId="akapit1">
    <w:name w:val="akapit1"/>
    <w:basedOn w:val="Normalny"/>
    <w:rsid w:val="002D3E47"/>
    <w:pPr>
      <w:tabs>
        <w:tab w:val="clear" w:pos="3402"/>
      </w:tabs>
      <w:spacing w:before="60" w:after="60" w:line="336" w:lineRule="auto"/>
      <w:jc w:val="both"/>
    </w:pPr>
    <w:rPr>
      <w:rFonts w:ascii="Times New Roman" w:hAnsi="Times New Roman"/>
      <w:lang w:eastAsia="ar-SA"/>
    </w:rPr>
  </w:style>
  <w:style w:type="paragraph" w:customStyle="1" w:styleId="Normalny12pt">
    <w:name w:val="Normalny + 12 pt"/>
    <w:rsid w:val="00F00871"/>
    <w:rPr>
      <w:rFonts w:ascii="Times New Roman" w:hAnsi="Times New Roman"/>
      <w:bCs/>
      <w:kern w:val="2"/>
      <w:sz w:val="24"/>
      <w:szCs w:val="24"/>
      <w:lang w:eastAsia="ar-SA"/>
    </w:rPr>
  </w:style>
  <w:style w:type="character" w:customStyle="1" w:styleId="FontStyle14">
    <w:name w:val="Font Style14"/>
    <w:rsid w:val="00DB5D03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Teksttreci2">
    <w:name w:val="Tekst treści (2)_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rsid w:val="00230DC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pt">
    <w:name w:val="Tekst treści (2) + 7 pt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230DC9"/>
    <w:rPr>
      <w:rFonts w:ascii="Arial" w:eastAsia="Arial" w:hAnsi="Arial" w:cs="Arial"/>
      <w:b/>
      <w:bCs/>
      <w:shd w:val="clear" w:color="auto" w:fill="FFFFFF"/>
    </w:rPr>
  </w:style>
  <w:style w:type="character" w:customStyle="1" w:styleId="Nagwek50">
    <w:name w:val="Nagłówek #5_"/>
    <w:link w:val="Nagwek51"/>
    <w:rsid w:val="00230DC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Maelitery">
    <w:name w:val="Tekst treści (2) + Małe litery"/>
    <w:rsid w:val="00230DC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1pt">
    <w:name w:val="Tekst treści (2) + 11 pt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230DC9"/>
    <w:pPr>
      <w:widowControl w:val="0"/>
      <w:shd w:val="clear" w:color="auto" w:fill="FFFFFF"/>
      <w:tabs>
        <w:tab w:val="clear" w:pos="3402"/>
      </w:tabs>
      <w:spacing w:before="60" w:line="0" w:lineRule="atLeast"/>
      <w:ind w:hanging="709"/>
      <w:jc w:val="both"/>
    </w:pPr>
    <w:rPr>
      <w:rFonts w:eastAsia="Arial" w:cs="Arial"/>
      <w:b/>
      <w:bCs/>
      <w:sz w:val="20"/>
    </w:rPr>
  </w:style>
  <w:style w:type="paragraph" w:customStyle="1" w:styleId="Nagwek51">
    <w:name w:val="Nagłówek #5"/>
    <w:basedOn w:val="Normalny"/>
    <w:link w:val="Nagwek50"/>
    <w:rsid w:val="00230DC9"/>
    <w:pPr>
      <w:widowControl w:val="0"/>
      <w:shd w:val="clear" w:color="auto" w:fill="FFFFFF"/>
      <w:tabs>
        <w:tab w:val="clear" w:pos="3402"/>
      </w:tabs>
      <w:spacing w:before="300" w:after="60" w:line="0" w:lineRule="atLeast"/>
      <w:ind w:hanging="984"/>
      <w:jc w:val="both"/>
      <w:outlineLvl w:val="4"/>
    </w:pPr>
    <w:rPr>
      <w:rFonts w:eastAsia="Arial" w:cs="Arial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9F7E35"/>
    <w:rPr>
      <w:rFonts w:ascii="Times New Roman" w:hAnsi="Times New Roman"/>
      <w:sz w:val="28"/>
    </w:rPr>
  </w:style>
  <w:style w:type="character" w:customStyle="1" w:styleId="style82">
    <w:name w:val="style82"/>
    <w:rsid w:val="008977D0"/>
  </w:style>
  <w:style w:type="character" w:customStyle="1" w:styleId="apple-converted-space">
    <w:name w:val="apple-converted-space"/>
    <w:rsid w:val="008977D0"/>
  </w:style>
  <w:style w:type="character" w:customStyle="1" w:styleId="style81">
    <w:name w:val="style81"/>
    <w:rsid w:val="008977D0"/>
  </w:style>
  <w:style w:type="paragraph" w:customStyle="1" w:styleId="Style1">
    <w:name w:val="Style1"/>
    <w:basedOn w:val="Normalny"/>
    <w:uiPriority w:val="99"/>
    <w:rsid w:val="0060650F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Tahoma" w:hAnsi="Tahoma" w:cs="Tahoma"/>
      <w:szCs w:val="24"/>
    </w:rPr>
  </w:style>
  <w:style w:type="paragraph" w:customStyle="1" w:styleId="Style2">
    <w:name w:val="Style2"/>
    <w:basedOn w:val="Normalny"/>
    <w:uiPriority w:val="99"/>
    <w:rsid w:val="0060650F"/>
    <w:pPr>
      <w:widowControl w:val="0"/>
      <w:tabs>
        <w:tab w:val="clear" w:pos="3402"/>
      </w:tabs>
      <w:autoSpaceDE w:val="0"/>
      <w:autoSpaceDN w:val="0"/>
      <w:adjustRightInd w:val="0"/>
      <w:spacing w:line="298" w:lineRule="exact"/>
      <w:jc w:val="both"/>
    </w:pPr>
    <w:rPr>
      <w:rFonts w:ascii="Tahoma" w:hAnsi="Tahoma" w:cs="Tahoma"/>
      <w:szCs w:val="24"/>
    </w:rPr>
  </w:style>
  <w:style w:type="character" w:customStyle="1" w:styleId="FontStyle12">
    <w:name w:val="Font Style12"/>
    <w:uiPriority w:val="99"/>
    <w:rsid w:val="0060650F"/>
    <w:rPr>
      <w:rFonts w:ascii="Tahoma" w:hAnsi="Tahoma" w:cs="Tahoma" w:hint="default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CE74D6"/>
    <w:rPr>
      <w:sz w:val="20"/>
    </w:rPr>
  </w:style>
  <w:style w:type="character" w:customStyle="1" w:styleId="TekstkomentarzaZnak">
    <w:name w:val="Tekst komentarza Znak"/>
    <w:link w:val="Tekstkomentarza"/>
    <w:rsid w:val="00CE74D6"/>
    <w:rPr>
      <w:rFonts w:ascii="Arial" w:hAnsi="Arial"/>
    </w:rPr>
  </w:style>
  <w:style w:type="character" w:styleId="Odwoaniedokomentarza">
    <w:name w:val="annotation reference"/>
    <w:unhideWhenUsed/>
    <w:rsid w:val="00CE74D6"/>
    <w:rPr>
      <w:sz w:val="16"/>
      <w:szCs w:val="16"/>
    </w:rPr>
  </w:style>
  <w:style w:type="paragraph" w:customStyle="1" w:styleId="Style5">
    <w:name w:val="Style5"/>
    <w:basedOn w:val="Normalny"/>
    <w:uiPriority w:val="99"/>
    <w:rsid w:val="004455D3"/>
    <w:pPr>
      <w:widowControl w:val="0"/>
      <w:tabs>
        <w:tab w:val="clear" w:pos="3402"/>
      </w:tabs>
      <w:autoSpaceDE w:val="0"/>
      <w:autoSpaceDN w:val="0"/>
      <w:adjustRightInd w:val="0"/>
      <w:spacing w:line="302" w:lineRule="exact"/>
      <w:ind w:hanging="338"/>
      <w:jc w:val="both"/>
    </w:pPr>
    <w:rPr>
      <w:rFonts w:cs="Arial"/>
      <w:szCs w:val="24"/>
    </w:rPr>
  </w:style>
  <w:style w:type="paragraph" w:customStyle="1" w:styleId="Style6">
    <w:name w:val="Style6"/>
    <w:basedOn w:val="Normalny"/>
    <w:uiPriority w:val="99"/>
    <w:rsid w:val="004455D3"/>
    <w:pPr>
      <w:widowControl w:val="0"/>
      <w:tabs>
        <w:tab w:val="clear" w:pos="3402"/>
      </w:tabs>
      <w:autoSpaceDE w:val="0"/>
      <w:autoSpaceDN w:val="0"/>
      <w:adjustRightInd w:val="0"/>
      <w:spacing w:line="274" w:lineRule="exact"/>
      <w:jc w:val="both"/>
    </w:pPr>
    <w:rPr>
      <w:rFonts w:cs="Arial"/>
      <w:szCs w:val="24"/>
    </w:rPr>
  </w:style>
  <w:style w:type="character" w:customStyle="1" w:styleId="FontStyle13">
    <w:name w:val="Font Style13"/>
    <w:rsid w:val="004455D3"/>
    <w:rPr>
      <w:rFonts w:ascii="Arial" w:hAnsi="Arial" w:cs="Arial" w:hint="default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238BE"/>
    <w:pPr>
      <w:widowControl w:val="0"/>
      <w:tabs>
        <w:tab w:val="clear" w:pos="3402"/>
      </w:tabs>
      <w:autoSpaceDE w:val="0"/>
      <w:autoSpaceDN w:val="0"/>
      <w:adjustRightInd w:val="0"/>
      <w:spacing w:line="281" w:lineRule="exact"/>
      <w:ind w:hanging="317"/>
      <w:jc w:val="both"/>
    </w:pPr>
    <w:rPr>
      <w:rFonts w:ascii="Times New Roman" w:hAnsi="Times New Roman"/>
      <w:szCs w:val="24"/>
    </w:rPr>
  </w:style>
  <w:style w:type="character" w:customStyle="1" w:styleId="FontStyle117">
    <w:name w:val="Font Style117"/>
    <w:uiPriority w:val="99"/>
    <w:rsid w:val="001238BE"/>
    <w:rPr>
      <w:rFonts w:ascii="Times New Roman" w:hAnsi="Times New Roman" w:cs="Times New Roman" w:hint="default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900762"/>
    <w:rPr>
      <w:b/>
      <w:bCs/>
    </w:rPr>
  </w:style>
  <w:style w:type="character" w:customStyle="1" w:styleId="TematkomentarzaZnak">
    <w:name w:val="Temat komentarza Znak"/>
    <w:link w:val="Tematkomentarza"/>
    <w:rsid w:val="00900762"/>
    <w:rPr>
      <w:rFonts w:ascii="Arial" w:hAnsi="Arial"/>
      <w:b/>
      <w:bCs/>
    </w:rPr>
  </w:style>
  <w:style w:type="paragraph" w:customStyle="1" w:styleId="Tekstpodstawowy21">
    <w:name w:val="Tekst podstawowy 21"/>
    <w:basedOn w:val="Normalny"/>
    <w:rsid w:val="00AA7266"/>
    <w:pPr>
      <w:tabs>
        <w:tab w:val="clear" w:pos="3402"/>
      </w:tabs>
      <w:spacing w:line="240" w:lineRule="auto"/>
      <w:ind w:firstLine="708"/>
      <w:jc w:val="both"/>
    </w:pPr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937AD5"/>
    <w:rPr>
      <w:rFonts w:ascii="Arial" w:hAnsi="Arial"/>
      <w:sz w:val="24"/>
    </w:rPr>
  </w:style>
  <w:style w:type="character" w:customStyle="1" w:styleId="AkapitzlistZnak">
    <w:name w:val="Akapit z listą Znak"/>
    <w:aliases w:val="lp1 Znak,Preambuła Znak"/>
    <w:link w:val="Akapitzlist"/>
    <w:uiPriority w:val="34"/>
    <w:locked/>
    <w:rsid w:val="00C632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4FFD7AD90B243A37A59D4F38D6CB3" ma:contentTypeVersion="0" ma:contentTypeDescription="Utwórz nowy dokument." ma:contentTypeScope="" ma:versionID="16653c6f763c698756cd82012dbed3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807A-FCE4-4A90-8C38-8776B13CF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E612C-0D2F-4561-ACD9-2BE74136B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C8156-0797-4FD0-8CDE-9D946E6CA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CF610A-891C-4C53-852E-652D6B0C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4977</Words>
  <Characters>33243</Characters>
  <Application>Microsoft Office Word</Application>
  <DocSecurity>0</DocSecurity>
  <Lines>277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EK SA</vt:lpstr>
    </vt:vector>
  </TitlesOfParts>
  <Company>Elektrownia " Kozienice " SA</Company>
  <LinksUpToDate>false</LinksUpToDate>
  <CharactersWithSpaces>38144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EK SA</dc:title>
  <dc:creator>G.J.</dc:creator>
  <cp:lastModifiedBy>Drzewaszewska Katarzyna</cp:lastModifiedBy>
  <cp:revision>4</cp:revision>
  <cp:lastPrinted>2022-01-21T07:47:00Z</cp:lastPrinted>
  <dcterms:created xsi:type="dcterms:W3CDTF">2022-02-09T13:16:00Z</dcterms:created>
  <dcterms:modified xsi:type="dcterms:W3CDTF">2022-02-10T12:35:00Z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0x0101000144FFD7AD90B243A37A59D4F38D6CB3</vt:lpwstr>
  </property>
</Properties>
</file>