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ED7" w:rsidRPr="00840A1D" w:rsidRDefault="00341E52" w:rsidP="00286ED7">
      <w:pPr>
        <w:tabs>
          <w:tab w:val="left" w:pos="284"/>
        </w:tabs>
        <w:ind w:right="-2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  <w:r w:rsidR="00286ED7" w:rsidRPr="00840A1D">
        <w:rPr>
          <w:rFonts w:ascii="Arial" w:hAnsi="Arial" w:cs="Arial"/>
          <w:b/>
          <w:sz w:val="21"/>
          <w:szCs w:val="21"/>
        </w:rPr>
        <w:t xml:space="preserve"> do umowy</w:t>
      </w:r>
    </w:p>
    <w:p w:rsidR="00286ED7" w:rsidRPr="00840A1D" w:rsidRDefault="00286ED7" w:rsidP="00286ED7">
      <w:pPr>
        <w:tabs>
          <w:tab w:val="left" w:pos="284"/>
        </w:tabs>
        <w:ind w:right="-2"/>
        <w:jc w:val="right"/>
        <w:rPr>
          <w:rFonts w:ascii="Arial" w:hAnsi="Arial" w:cs="Arial"/>
          <w:sz w:val="21"/>
          <w:szCs w:val="21"/>
        </w:rPr>
      </w:pPr>
    </w:p>
    <w:p w:rsidR="00286ED7" w:rsidRPr="00840A1D" w:rsidRDefault="00286ED7" w:rsidP="00286ED7">
      <w:pPr>
        <w:tabs>
          <w:tab w:val="left" w:pos="284"/>
        </w:tabs>
        <w:ind w:right="-2"/>
        <w:jc w:val="center"/>
        <w:rPr>
          <w:rFonts w:ascii="Arial" w:hAnsi="Arial" w:cs="Arial"/>
          <w:b/>
          <w:sz w:val="21"/>
          <w:szCs w:val="21"/>
        </w:rPr>
      </w:pPr>
      <w:r w:rsidRPr="00840A1D">
        <w:rPr>
          <w:rFonts w:ascii="Arial" w:hAnsi="Arial" w:cs="Arial"/>
          <w:b/>
          <w:sz w:val="21"/>
          <w:szCs w:val="21"/>
        </w:rPr>
        <w:t>Harmonogram rzeczowo-finansowy</w:t>
      </w:r>
    </w:p>
    <w:p w:rsidR="00840A1D" w:rsidRPr="00840A1D" w:rsidRDefault="00840A1D" w:rsidP="00840A1D">
      <w:pPr>
        <w:ind w:right="-4"/>
        <w:rPr>
          <w:rFonts w:ascii="Arial" w:hAnsi="Arial" w:cs="Arial"/>
          <w:b/>
          <w:i/>
          <w:szCs w:val="21"/>
        </w:rPr>
      </w:pPr>
    </w:p>
    <w:p w:rsidR="00286ED7" w:rsidRPr="00840A1D" w:rsidRDefault="00840A1D" w:rsidP="00840A1D">
      <w:pPr>
        <w:spacing w:line="276" w:lineRule="auto"/>
        <w:ind w:right="-4"/>
        <w:rPr>
          <w:rFonts w:ascii="Arial" w:hAnsi="Arial" w:cs="Arial"/>
          <w:i/>
          <w:sz w:val="21"/>
          <w:szCs w:val="21"/>
        </w:rPr>
      </w:pPr>
      <w:r w:rsidRPr="00840A1D">
        <w:rPr>
          <w:rFonts w:ascii="Arial" w:hAnsi="Arial" w:cs="Arial"/>
          <w:b/>
          <w:i/>
          <w:szCs w:val="21"/>
        </w:rPr>
        <w:t>„Dostawa śruby wygarniającej do wygarniaczy EENA70AF101, EENA71AF101 – szt. 1 do Enea Ciepło sp. z o.o. Oddział Elektrociepłownia Białystok”</w:t>
      </w:r>
    </w:p>
    <w:p w:rsidR="00286ED7" w:rsidRPr="00840A1D" w:rsidRDefault="00286ED7" w:rsidP="00286ED7">
      <w:pPr>
        <w:jc w:val="center"/>
        <w:rPr>
          <w:rFonts w:ascii="Arial" w:hAnsi="Arial" w:cs="Arial"/>
          <w:sz w:val="21"/>
          <w:szCs w:val="21"/>
        </w:rPr>
      </w:pP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1"/>
        <w:gridCol w:w="3174"/>
        <w:gridCol w:w="2440"/>
        <w:gridCol w:w="1400"/>
        <w:gridCol w:w="1785"/>
      </w:tblGrid>
      <w:tr w:rsidR="00286ED7" w:rsidRPr="00840A1D" w:rsidTr="00286ED7">
        <w:trPr>
          <w:trHeight w:val="285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L.p.</w:t>
            </w:r>
          </w:p>
        </w:tc>
        <w:tc>
          <w:tcPr>
            <w:tcW w:w="31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Nazwa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 xml:space="preserve">Termin  zakończenia 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 xml:space="preserve">Płatność  netto 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 xml:space="preserve">Procent </w:t>
            </w:r>
          </w:p>
        </w:tc>
      </w:tr>
      <w:tr w:rsidR="00286ED7" w:rsidRPr="00840A1D" w:rsidTr="00286ED7">
        <w:trPr>
          <w:trHeight w:val="285"/>
        </w:trPr>
        <w:tc>
          <w:tcPr>
            <w:tcW w:w="54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prac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PLN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86ED7" w:rsidRPr="00840A1D" w:rsidRDefault="00286ED7" w:rsidP="00DC6BC4">
            <w:pPr>
              <w:spacing w:line="240" w:lineRule="auto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 xml:space="preserve">zaawansowania </w:t>
            </w:r>
          </w:p>
        </w:tc>
      </w:tr>
      <w:tr w:rsidR="00286ED7" w:rsidRPr="00840A1D" w:rsidTr="00286ED7">
        <w:trPr>
          <w:trHeight w:val="2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bookmarkStart w:id="0" w:name="_GoBack" w:colFirst="2" w:colLast="2"/>
            <w:r w:rsidRPr="00840A1D">
              <w:rPr>
                <w:rFonts w:ascii="Arial" w:hAnsi="Arial" w:cs="Arial"/>
                <w:szCs w:val="20"/>
              </w:rPr>
              <w:t>1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ED7" w:rsidRPr="00840A1D" w:rsidRDefault="00840A1D" w:rsidP="00840A1D">
            <w:pPr>
              <w:spacing w:line="240" w:lineRule="auto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 xml:space="preserve">Dostawa śruby wygarniającej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6ED7" w:rsidRPr="00C35641" w:rsidRDefault="00C35641" w:rsidP="00840A1D">
            <w:pPr>
              <w:tabs>
                <w:tab w:val="left" w:pos="708"/>
                <w:tab w:val="left" w:pos="3402"/>
              </w:tabs>
              <w:spacing w:line="240" w:lineRule="auto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35641">
              <w:rPr>
                <w:rFonts w:ascii="Arial" w:hAnsi="Arial" w:cs="Arial"/>
                <w:color w:val="000000" w:themeColor="text1"/>
                <w:szCs w:val="20"/>
              </w:rPr>
              <w:t>Do 180 dni kalendarzowych po podpisaniu umowy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  <w:highlight w:val="yellow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6ED7" w:rsidRPr="00840A1D" w:rsidRDefault="00286ED7" w:rsidP="00DC6BC4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840A1D" w:rsidRPr="00840A1D" w:rsidTr="00DF5728">
        <w:trPr>
          <w:trHeight w:val="5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40A1D" w:rsidRPr="00840A1D" w:rsidRDefault="00840A1D" w:rsidP="00840A1D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2</w:t>
            </w:r>
          </w:p>
        </w:tc>
        <w:tc>
          <w:tcPr>
            <w:tcW w:w="3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0A1D" w:rsidRPr="00840A1D" w:rsidRDefault="00840A1D" w:rsidP="00840A1D">
            <w:pPr>
              <w:spacing w:line="240" w:lineRule="auto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</w:rPr>
              <w:t>Nadzór nad wymianą ww. śruby wygarniającej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5B3" w:rsidRPr="00C35641" w:rsidRDefault="003F35B3" w:rsidP="00840A1D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</w:p>
          <w:p w:rsidR="00840A1D" w:rsidRPr="00C35641" w:rsidRDefault="00C35641" w:rsidP="00840A1D">
            <w:pPr>
              <w:spacing w:line="240" w:lineRule="auto"/>
              <w:jc w:val="center"/>
              <w:rPr>
                <w:rFonts w:ascii="Arial" w:hAnsi="Arial" w:cs="Arial"/>
                <w:color w:val="000000" w:themeColor="text1"/>
                <w:szCs w:val="20"/>
              </w:rPr>
            </w:pPr>
            <w:r w:rsidRPr="00C35641">
              <w:rPr>
                <w:rFonts w:ascii="Arial" w:hAnsi="Arial" w:cs="Arial"/>
                <w:color w:val="000000" w:themeColor="text1"/>
                <w:szCs w:val="20"/>
              </w:rPr>
              <w:t xml:space="preserve">Do 210 dni kalendarzowych po podpisaniu umowy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1D" w:rsidRPr="00840A1D" w:rsidRDefault="00840A1D" w:rsidP="00840A1D">
            <w:pPr>
              <w:spacing w:line="240" w:lineRule="auto"/>
              <w:jc w:val="center"/>
              <w:rPr>
                <w:rFonts w:ascii="Arial" w:hAnsi="Arial" w:cs="Arial"/>
                <w:szCs w:val="20"/>
                <w:highlight w:val="yellow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1D" w:rsidRPr="00840A1D" w:rsidRDefault="00840A1D" w:rsidP="00840A1D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bookmarkEnd w:id="0"/>
      <w:tr w:rsidR="00840A1D" w:rsidRPr="00840A1D" w:rsidTr="00286ED7">
        <w:trPr>
          <w:trHeight w:val="285"/>
        </w:trPr>
        <w:tc>
          <w:tcPr>
            <w:tcW w:w="61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1D" w:rsidRPr="00840A1D" w:rsidRDefault="00840A1D" w:rsidP="00840A1D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RAZEM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1D" w:rsidRPr="00840A1D" w:rsidRDefault="00840A1D" w:rsidP="00840A1D">
            <w:pPr>
              <w:spacing w:line="240" w:lineRule="auto"/>
              <w:jc w:val="center"/>
              <w:rPr>
                <w:rFonts w:ascii="Arial" w:hAnsi="Arial" w:cs="Arial"/>
                <w:szCs w:val="20"/>
                <w:highlight w:val="yellow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0A1D" w:rsidRPr="00840A1D" w:rsidRDefault="00840A1D" w:rsidP="00840A1D">
            <w:pPr>
              <w:spacing w:line="240" w:lineRule="auto"/>
              <w:jc w:val="center"/>
              <w:rPr>
                <w:rFonts w:ascii="Arial" w:hAnsi="Arial" w:cs="Arial"/>
                <w:szCs w:val="20"/>
              </w:rPr>
            </w:pPr>
            <w:r w:rsidRPr="00840A1D">
              <w:rPr>
                <w:rFonts w:ascii="Arial" w:hAnsi="Arial" w:cs="Arial"/>
                <w:szCs w:val="20"/>
              </w:rPr>
              <w:t>100%</w:t>
            </w:r>
          </w:p>
        </w:tc>
      </w:tr>
    </w:tbl>
    <w:p w:rsidR="00286ED7" w:rsidRPr="00840A1D" w:rsidRDefault="00286ED7" w:rsidP="00286ED7">
      <w:pPr>
        <w:rPr>
          <w:rFonts w:ascii="Arial" w:hAnsi="Arial" w:cs="Arial"/>
          <w:szCs w:val="20"/>
        </w:rPr>
      </w:pPr>
    </w:p>
    <w:p w:rsidR="00286ED7" w:rsidRPr="00840A1D" w:rsidRDefault="00286ED7" w:rsidP="00286ED7">
      <w:pPr>
        <w:rPr>
          <w:rFonts w:ascii="Arial" w:hAnsi="Arial" w:cs="Arial"/>
          <w:szCs w:val="20"/>
        </w:rPr>
      </w:pPr>
    </w:p>
    <w:p w:rsidR="00286ED7" w:rsidRPr="00840A1D" w:rsidRDefault="00286ED7" w:rsidP="00286ED7">
      <w:pPr>
        <w:rPr>
          <w:rFonts w:ascii="Arial" w:hAnsi="Arial" w:cs="Arial"/>
          <w:szCs w:val="20"/>
        </w:rPr>
      </w:pPr>
    </w:p>
    <w:p w:rsidR="00286ED7" w:rsidRPr="00840A1D" w:rsidRDefault="00286ED7" w:rsidP="00286ED7">
      <w:pPr>
        <w:rPr>
          <w:rFonts w:ascii="Arial" w:hAnsi="Arial" w:cs="Arial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9"/>
        <w:gridCol w:w="4533"/>
      </w:tblGrid>
      <w:tr w:rsidR="00286ED7" w:rsidRPr="00840A1D" w:rsidTr="00DC6BC4">
        <w:trPr>
          <w:jc w:val="center"/>
        </w:trPr>
        <w:tc>
          <w:tcPr>
            <w:tcW w:w="4747" w:type="dxa"/>
          </w:tcPr>
          <w:p w:rsidR="00286ED7" w:rsidRPr="00840A1D" w:rsidRDefault="00286ED7" w:rsidP="00DC6BC4">
            <w:pPr>
              <w:ind w:right="-4"/>
              <w:jc w:val="center"/>
              <w:rPr>
                <w:rFonts w:ascii="Arial" w:hAnsi="Arial" w:cs="Arial"/>
                <w:b/>
                <w:szCs w:val="20"/>
              </w:rPr>
            </w:pPr>
            <w:r w:rsidRPr="00840A1D">
              <w:rPr>
                <w:rFonts w:ascii="Arial" w:hAnsi="Arial" w:cs="Arial"/>
                <w:b/>
                <w:szCs w:val="20"/>
              </w:rPr>
              <w:t>Zamawiający</w:t>
            </w:r>
          </w:p>
        </w:tc>
        <w:tc>
          <w:tcPr>
            <w:tcW w:w="4747" w:type="dxa"/>
          </w:tcPr>
          <w:p w:rsidR="00286ED7" w:rsidRPr="00840A1D" w:rsidRDefault="00286ED7" w:rsidP="00DC6BC4">
            <w:pPr>
              <w:ind w:right="-4"/>
              <w:jc w:val="center"/>
              <w:rPr>
                <w:rFonts w:ascii="Arial" w:hAnsi="Arial" w:cs="Arial"/>
                <w:b/>
                <w:szCs w:val="20"/>
              </w:rPr>
            </w:pPr>
            <w:r w:rsidRPr="00840A1D">
              <w:rPr>
                <w:rFonts w:ascii="Arial" w:hAnsi="Arial" w:cs="Arial"/>
                <w:b/>
                <w:szCs w:val="20"/>
              </w:rPr>
              <w:t>Wykonawca</w:t>
            </w:r>
          </w:p>
        </w:tc>
      </w:tr>
    </w:tbl>
    <w:p w:rsidR="00286ED7" w:rsidRPr="00840A1D" w:rsidRDefault="00286ED7" w:rsidP="00286ED7">
      <w:pPr>
        <w:ind w:right="-4"/>
        <w:rPr>
          <w:rFonts w:ascii="Arial" w:hAnsi="Arial" w:cs="Arial"/>
          <w:b/>
          <w:sz w:val="21"/>
          <w:szCs w:val="21"/>
        </w:rPr>
      </w:pPr>
    </w:p>
    <w:p w:rsidR="00286ED7" w:rsidRDefault="00286ED7" w:rsidP="00286ED7">
      <w:pPr>
        <w:ind w:right="-4"/>
        <w:rPr>
          <w:rFonts w:ascii="Verdana" w:hAnsi="Verdana" w:cs="Arial"/>
          <w:sz w:val="21"/>
          <w:szCs w:val="21"/>
        </w:rPr>
      </w:pPr>
    </w:p>
    <w:p w:rsidR="00764AE3" w:rsidRDefault="00764AE3"/>
    <w:sectPr w:rsidR="00764AE3" w:rsidSect="00460D9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3EA" w:rsidRDefault="000003EA" w:rsidP="00AF5A59">
      <w:pPr>
        <w:spacing w:line="240" w:lineRule="auto"/>
      </w:pPr>
      <w:r>
        <w:separator/>
      </w:r>
    </w:p>
  </w:endnote>
  <w:endnote w:type="continuationSeparator" w:id="0">
    <w:p w:rsidR="000003EA" w:rsidRDefault="000003EA" w:rsidP="00AF5A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3EA" w:rsidRDefault="000003EA" w:rsidP="00AF5A59">
      <w:pPr>
        <w:spacing w:line="240" w:lineRule="auto"/>
      </w:pPr>
      <w:r>
        <w:separator/>
      </w:r>
    </w:p>
  </w:footnote>
  <w:footnote w:type="continuationSeparator" w:id="0">
    <w:p w:rsidR="000003EA" w:rsidRDefault="000003EA" w:rsidP="00AF5A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A59" w:rsidRPr="006240FE" w:rsidRDefault="00AF5A59" w:rsidP="00D12FEA">
    <w:pPr>
      <w:pStyle w:val="Nagwek"/>
      <w:spacing w:after="120"/>
      <w:rPr>
        <w:rFonts w:ascii="Verdana" w:hAnsi="Verdana" w:cs="Verdana"/>
        <w:iCs/>
        <w:color w:val="FF0000"/>
        <w:szCs w:val="20"/>
      </w:rPr>
    </w:pPr>
    <w:r>
      <w:rPr>
        <w:rFonts w:ascii="Verdana" w:hAnsi="Verdana" w:cs="Verdana"/>
        <w:iCs/>
        <w:color w:val="FF0000"/>
        <w:szCs w:val="20"/>
      </w:rPr>
      <w:t>Projekt</w:t>
    </w:r>
    <w:r w:rsidR="0077700C">
      <w:rPr>
        <w:rFonts w:ascii="Verdana" w:hAnsi="Verdana" w:cs="Verdana"/>
        <w:iCs/>
        <w:color w:val="FF0000"/>
        <w:szCs w:val="20"/>
      </w:rPr>
      <w:t xml:space="preserve"> Umowy</w:t>
    </w:r>
    <w:r w:rsidR="00D12FEA">
      <w:rPr>
        <w:rFonts w:ascii="Verdana" w:hAnsi="Verdana" w:cs="Verdana"/>
        <w:iCs/>
        <w:color w:val="FF0000"/>
        <w:szCs w:val="20"/>
      </w:rPr>
      <w:t xml:space="preserve"> do postępowania OZ/261/KD/D/80/22</w:t>
    </w:r>
  </w:p>
  <w:p w:rsidR="00AF5A59" w:rsidRDefault="00AF5A59">
    <w:pPr>
      <w:pStyle w:val="Nagwek"/>
    </w:pPr>
  </w:p>
  <w:p w:rsidR="00AF5A59" w:rsidRDefault="00AF5A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ED7"/>
    <w:rsid w:val="000003EA"/>
    <w:rsid w:val="001D0F70"/>
    <w:rsid w:val="00251421"/>
    <w:rsid w:val="00286ED7"/>
    <w:rsid w:val="002F7A79"/>
    <w:rsid w:val="00341E52"/>
    <w:rsid w:val="003F35B3"/>
    <w:rsid w:val="00447987"/>
    <w:rsid w:val="00460D95"/>
    <w:rsid w:val="00764AE3"/>
    <w:rsid w:val="0077700C"/>
    <w:rsid w:val="007C3B51"/>
    <w:rsid w:val="00840A1D"/>
    <w:rsid w:val="0093305A"/>
    <w:rsid w:val="00A25294"/>
    <w:rsid w:val="00AC1E65"/>
    <w:rsid w:val="00AF5A59"/>
    <w:rsid w:val="00C35641"/>
    <w:rsid w:val="00D12FEA"/>
    <w:rsid w:val="00DA4E3D"/>
    <w:rsid w:val="00EA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9ABAE6"/>
  <w15:docId w15:val="{7E2E8EA5-769B-41BE-93CC-351312BE5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6ED7"/>
    <w:pPr>
      <w:spacing w:after="0" w:line="360" w:lineRule="auto"/>
      <w:jc w:val="both"/>
    </w:pPr>
    <w:rPr>
      <w:rFonts w:ascii="Century Gothic" w:eastAsia="Times New Roman" w:hAnsi="Century Gothic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F5A5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AF5A59"/>
    <w:rPr>
      <w:rFonts w:ascii="Century Gothic" w:eastAsia="Times New Roman" w:hAnsi="Century Gothic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5A5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5A59"/>
    <w:rPr>
      <w:rFonts w:ascii="Century Gothic" w:eastAsia="Times New Roman" w:hAnsi="Century Gothic" w:cs="Times New Roman"/>
      <w:sz w:val="20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40A1D"/>
    <w:pPr>
      <w:tabs>
        <w:tab w:val="left" w:pos="3402"/>
      </w:tabs>
      <w:jc w:val="left"/>
    </w:pPr>
    <w:rPr>
      <w:rFonts w:ascii="Arial" w:hAnsi="Arial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40A1D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unhideWhenUsed/>
    <w:rsid w:val="00840A1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A1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A1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Hończar Krzysztof</dc:creator>
  <cp:lastModifiedBy>Drzewaszewska Katarzyna</cp:lastModifiedBy>
  <cp:revision>2</cp:revision>
  <dcterms:created xsi:type="dcterms:W3CDTF">2022-03-07T07:35:00Z</dcterms:created>
  <dcterms:modified xsi:type="dcterms:W3CDTF">2022-03-07T07:35:00Z</dcterms:modified>
</cp:coreProperties>
</file>