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D922C" w14:textId="11BFB3E7" w:rsidR="00D051A9" w:rsidRPr="003F2E17" w:rsidRDefault="00D051A9" w:rsidP="009900EB">
      <w:pPr>
        <w:pStyle w:val="Nagwek3"/>
        <w:numPr>
          <w:ilvl w:val="0"/>
          <w:numId w:val="0"/>
        </w:numPr>
        <w:spacing w:before="0" w:after="0" w:line="300" w:lineRule="auto"/>
        <w:ind w:left="1418"/>
        <w:rPr>
          <w:rFonts w:asciiTheme="minorBidi" w:hAnsiTheme="minorBidi" w:cstheme="minorBidi"/>
          <w:iCs w:val="0"/>
          <w:szCs w:val="22"/>
          <w:lang w:val="pl-PL"/>
        </w:rPr>
      </w:pPr>
      <w:r w:rsidRPr="003F2E17">
        <w:rPr>
          <w:rFonts w:asciiTheme="minorBidi" w:hAnsiTheme="minorBidi" w:cstheme="minorBidi"/>
          <w:bCs/>
          <w:szCs w:val="22"/>
          <w:lang w:val="pl-PL"/>
        </w:rPr>
        <w:t xml:space="preserve">UMOWA nr </w:t>
      </w:r>
      <w:r w:rsidR="009900EB">
        <w:rPr>
          <w:rFonts w:asciiTheme="minorBidi" w:hAnsiTheme="minorBidi" w:cstheme="minorBidi"/>
          <w:szCs w:val="22"/>
          <w:lang w:val="pl-PL"/>
        </w:rPr>
        <w:t>………………………………………..</w:t>
      </w:r>
    </w:p>
    <w:p w14:paraId="690D832A" w14:textId="77777777" w:rsidR="00D051A9" w:rsidRPr="003F2E17" w:rsidRDefault="00D051A9" w:rsidP="00443584">
      <w:pPr>
        <w:spacing w:line="300" w:lineRule="auto"/>
        <w:jc w:val="center"/>
        <w:rPr>
          <w:rFonts w:asciiTheme="minorBidi" w:hAnsiTheme="minorBidi" w:cstheme="minorBidi"/>
          <w:b/>
          <w:bCs/>
          <w:sz w:val="22"/>
          <w:szCs w:val="22"/>
        </w:rPr>
      </w:pPr>
      <w:r w:rsidRPr="003F2E17" w:rsidDel="007D12A3">
        <w:rPr>
          <w:rFonts w:asciiTheme="minorBidi" w:hAnsiTheme="minorBidi" w:cstheme="minorBidi"/>
          <w:b/>
          <w:bCs/>
          <w:sz w:val="22"/>
          <w:szCs w:val="22"/>
        </w:rPr>
        <w:t xml:space="preserve"> </w:t>
      </w:r>
      <w:r w:rsidRPr="003F2E17">
        <w:rPr>
          <w:rFonts w:asciiTheme="minorBidi" w:hAnsiTheme="minorBidi" w:cstheme="minorBidi"/>
          <w:bCs/>
          <w:sz w:val="22"/>
          <w:szCs w:val="22"/>
        </w:rPr>
        <w:t>(zwana dalej</w:t>
      </w:r>
      <w:r w:rsidRPr="003F2E17">
        <w:rPr>
          <w:rFonts w:asciiTheme="minorBidi" w:hAnsiTheme="minorBidi" w:cstheme="minorBidi"/>
          <w:b/>
          <w:bCs/>
          <w:sz w:val="22"/>
          <w:szCs w:val="22"/>
        </w:rPr>
        <w:t xml:space="preserve"> "Umową"</w:t>
      </w:r>
      <w:r w:rsidRPr="003F2E17">
        <w:rPr>
          <w:rFonts w:asciiTheme="minorBidi" w:hAnsiTheme="minorBidi" w:cstheme="minorBidi"/>
          <w:bCs/>
          <w:sz w:val="22"/>
          <w:szCs w:val="22"/>
        </w:rPr>
        <w:t>)</w:t>
      </w:r>
    </w:p>
    <w:p w14:paraId="466DD2A6" w14:textId="77777777" w:rsidR="00D051A9" w:rsidRPr="003F2E17" w:rsidRDefault="00D051A9" w:rsidP="00443584">
      <w:pPr>
        <w:spacing w:line="300" w:lineRule="auto"/>
        <w:jc w:val="center"/>
        <w:rPr>
          <w:rFonts w:asciiTheme="minorBidi" w:hAnsiTheme="minorBidi" w:cstheme="minorBidi"/>
          <w:b/>
          <w:bCs/>
          <w:sz w:val="22"/>
          <w:szCs w:val="22"/>
        </w:rPr>
      </w:pPr>
    </w:p>
    <w:p w14:paraId="7E3715D3" w14:textId="6BBB68B3"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w:t>
      </w:r>
      <w:r w:rsidRPr="001C3606">
        <w:rPr>
          <w:rFonts w:asciiTheme="minorBidi" w:hAnsiTheme="minorBidi" w:cstheme="minorBidi"/>
          <w:sz w:val="22"/>
          <w:szCs w:val="22"/>
        </w:rPr>
        <w:t>20</w:t>
      </w:r>
      <w:r w:rsidR="009900EB">
        <w:rPr>
          <w:rFonts w:asciiTheme="minorBidi" w:hAnsiTheme="minorBidi" w:cstheme="minorBidi"/>
          <w:sz w:val="22"/>
          <w:szCs w:val="22"/>
        </w:rPr>
        <w:t>22</w:t>
      </w:r>
      <w:r w:rsidRPr="001C3606">
        <w:rPr>
          <w:rFonts w:asciiTheme="minorBidi" w:hAnsiTheme="minorBidi" w:cstheme="minorBidi"/>
          <w:sz w:val="22"/>
          <w:szCs w:val="22"/>
        </w:rPr>
        <w:t xml:space="preserve"> roku</w:t>
      </w:r>
      <w:r w:rsidRPr="003F2E17">
        <w:rPr>
          <w:rFonts w:asciiTheme="minorBidi" w:hAnsiTheme="minorBidi" w:cstheme="minorBidi"/>
          <w:sz w:val="22"/>
          <w:szCs w:val="22"/>
        </w:rPr>
        <w:t xml:space="preserve">, pomiędzy: </w:t>
      </w:r>
    </w:p>
    <w:p w14:paraId="224D3298"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069ABD46"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95BE7EA" w14:textId="77777777" w:rsidR="00D051A9" w:rsidRPr="003F2E17" w:rsidRDefault="00D051A9" w:rsidP="00443584">
      <w:pPr>
        <w:pStyle w:val="Stopka"/>
        <w:spacing w:line="300" w:lineRule="auto"/>
        <w:jc w:val="both"/>
        <w:rPr>
          <w:rFonts w:asciiTheme="minorBidi" w:hAnsiTheme="minorBidi" w:cstheme="minorBidi"/>
          <w:sz w:val="22"/>
          <w:szCs w:val="22"/>
        </w:rPr>
      </w:pPr>
    </w:p>
    <w:p w14:paraId="55DCF2C5"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 …………………………………………………….</w:t>
      </w:r>
    </w:p>
    <w:p w14:paraId="185A45A9"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5A2F32EB" w14:textId="77777777" w:rsidR="00D051A9" w:rsidRPr="003F2E17" w:rsidRDefault="00D051A9" w:rsidP="003F2E17">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 ………………………………………………</w:t>
      </w:r>
    </w:p>
    <w:p w14:paraId="5FC148FF"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0A53FCB1"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11BC2F"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6A6D4584" w14:textId="77777777" w:rsidR="00D051A9" w:rsidRPr="003F2E17" w:rsidRDefault="00D051A9" w:rsidP="00443584">
      <w:pPr>
        <w:spacing w:line="300" w:lineRule="auto"/>
        <w:jc w:val="both"/>
        <w:rPr>
          <w:rFonts w:asciiTheme="minorBidi" w:hAnsiTheme="minorBidi" w:cstheme="minorBidi"/>
          <w:sz w:val="22"/>
          <w:szCs w:val="22"/>
        </w:rPr>
      </w:pPr>
    </w:p>
    <w:p w14:paraId="7D10CF1D"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08E67689"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C5E27EF"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32EBE37"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0343F4EA"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1175992" w14:textId="77777777"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Pr="003F2E17">
          <w:rPr>
            <w:rStyle w:val="Hipercze"/>
            <w:rFonts w:asciiTheme="minorBidi" w:hAnsiTheme="minorBidi" w:cstheme="minorBidi"/>
            <w:color w:val="auto"/>
            <w:szCs w:val="22"/>
          </w:rPr>
          <w:t>https://www.enea.pl/pl/grupaenea/o-grupie/spolki-grupy-enea/polaniec/zamowienia/dokumenty</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w:t>
      </w:r>
      <w:r w:rsidRPr="003F2E17">
        <w:rPr>
          <w:rFonts w:asciiTheme="minorBidi" w:hAnsiTheme="minorBidi" w:cstheme="minorBidi"/>
          <w:iCs/>
          <w:szCs w:val="22"/>
        </w:rPr>
        <w:lastRenderedPageBreak/>
        <w:t xml:space="preserve">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57D42875"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0120E900" w14:textId="13748D4A" w:rsidR="00D051A9" w:rsidRPr="003F2E17" w:rsidRDefault="00D051A9" w:rsidP="005D4902">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5D4902" w:rsidRPr="005D4902">
        <w:rPr>
          <w:rStyle w:val="FontStyle23"/>
          <w:rFonts w:asciiTheme="minorBidi" w:hAnsiTheme="minorBidi" w:cstheme="minorBidi"/>
          <w:b/>
          <w:sz w:val="22"/>
          <w:szCs w:val="22"/>
        </w:rPr>
        <w:t>Utrzymanie urządzeń dźwigowych w Enea Elekt</w:t>
      </w:r>
      <w:r w:rsidR="000E64A5">
        <w:rPr>
          <w:rStyle w:val="FontStyle23"/>
          <w:rFonts w:asciiTheme="minorBidi" w:hAnsiTheme="minorBidi" w:cstheme="minorBidi"/>
          <w:b/>
          <w:sz w:val="22"/>
          <w:szCs w:val="22"/>
        </w:rPr>
        <w:t>rownia Połaniec S.A. w okresie 24</w:t>
      </w:r>
      <w:r w:rsidR="005D4902" w:rsidRPr="005D4902">
        <w:rPr>
          <w:rStyle w:val="FontStyle23"/>
          <w:rFonts w:asciiTheme="minorBidi" w:hAnsiTheme="minorBidi" w:cstheme="minorBidi"/>
          <w:b/>
          <w:sz w:val="22"/>
          <w:szCs w:val="22"/>
        </w:rPr>
        <w:t xml:space="preserve"> miesięcy</w:t>
      </w:r>
      <w:r w:rsidR="00BA2262" w:rsidRPr="003F2E17">
        <w:rPr>
          <w:rStyle w:val="FontStyle23"/>
          <w:rFonts w:asciiTheme="minorBidi" w:hAnsiTheme="minorBidi" w:cstheme="minorBidi"/>
          <w:b/>
          <w:sz w:val="22"/>
          <w:szCs w:val="22"/>
        </w:rPr>
        <w:t>”</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 (Dz. </w:t>
      </w:r>
      <w:r w:rsidRPr="003F2E17">
        <w:rPr>
          <w:rStyle w:val="FontStyle20"/>
          <w:rFonts w:asciiTheme="minorBidi" w:hAnsiTheme="minorBidi" w:cstheme="minorBidi"/>
          <w:i w:val="0"/>
          <w:sz w:val="22"/>
          <w:szCs w:val="22"/>
        </w:rPr>
        <w:t xml:space="preserve">U. z </w:t>
      </w:r>
      <w:r w:rsidR="00A74ADB" w:rsidRPr="003F2E17">
        <w:rPr>
          <w:rStyle w:val="FontStyle20"/>
          <w:rFonts w:asciiTheme="minorBidi" w:hAnsiTheme="minorBidi" w:cstheme="minorBidi"/>
          <w:i w:val="0"/>
          <w:sz w:val="22"/>
          <w:szCs w:val="22"/>
        </w:rPr>
        <w:t>201</w:t>
      </w:r>
      <w:r w:rsidR="004C4EEA" w:rsidRPr="003F2E17">
        <w:rPr>
          <w:rStyle w:val="FontStyle20"/>
          <w:rFonts w:asciiTheme="minorBidi" w:hAnsiTheme="minorBidi" w:cstheme="minorBidi"/>
          <w:i w:val="0"/>
          <w:sz w:val="22"/>
          <w:szCs w:val="22"/>
        </w:rPr>
        <w:t>9</w:t>
      </w:r>
      <w:r w:rsidRPr="003F2E17">
        <w:rPr>
          <w:rStyle w:val="FontStyle20"/>
          <w:rFonts w:asciiTheme="minorBidi" w:hAnsiTheme="minorBidi" w:cstheme="minorBidi"/>
          <w:i w:val="0"/>
          <w:sz w:val="22"/>
          <w:szCs w:val="22"/>
        </w:rPr>
        <w:t xml:space="preserve"> r. poz. </w:t>
      </w:r>
      <w:r w:rsidR="001F2295" w:rsidRPr="003F2E17">
        <w:rPr>
          <w:rStyle w:val="FontStyle20"/>
          <w:rFonts w:asciiTheme="minorBidi" w:hAnsiTheme="minorBidi" w:cstheme="minorBidi"/>
          <w:i w:val="0"/>
          <w:sz w:val="22"/>
          <w:szCs w:val="22"/>
        </w:rPr>
        <w:t xml:space="preserve">2019 </w:t>
      </w:r>
      <w:r w:rsidR="006F3B8F" w:rsidRPr="003F2E17">
        <w:rPr>
          <w:rStyle w:val="FontStyle20"/>
          <w:rFonts w:asciiTheme="minorBidi" w:hAnsiTheme="minorBidi" w:cstheme="minorBidi"/>
          <w:i w:val="0"/>
          <w:sz w:val="22"/>
          <w:szCs w:val="22"/>
        </w:rPr>
        <w:t>ze zm.</w:t>
      </w:r>
      <w:r w:rsidR="004C4EEA" w:rsidRPr="003F2E17">
        <w:rPr>
          <w:rStyle w:val="FontStyle20"/>
          <w:rFonts w:asciiTheme="minorBidi" w:hAnsiTheme="minorBidi" w:cstheme="minorBidi"/>
          <w:i w:val="0"/>
          <w:sz w:val="22"/>
          <w:szCs w:val="22"/>
        </w:rPr>
        <w:t>)</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669745F7"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546411F0" w14:textId="77777777" w:rsidR="004B3C09" w:rsidRPr="003F2E17" w:rsidRDefault="004B3C09" w:rsidP="00443584">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Pr="003F2E17">
          <w:rPr>
            <w:rStyle w:val="Hipercze"/>
            <w:rFonts w:asciiTheme="minorBidi" w:hAnsiTheme="minorBidi" w:cstheme="minorBidi"/>
            <w:sz w:val="22"/>
            <w:szCs w:val="22"/>
          </w:rPr>
          <w:t>https://10.125.13.101/grupaenea/o_grupie/enea-polaniec/zamowienia/dokumenty-dla-wykonawcow/zalacznik-nr-1-kodeks-kontrahentow-grupy-enea-informacja-dla-kontrahentow.pdf?t=1588858520</w:t>
        </w:r>
      </w:hyperlink>
      <w:r w:rsidRPr="003F2E17">
        <w:rPr>
          <w:rFonts w:asciiTheme="minorBidi" w:hAnsiTheme="minorBidi" w:cstheme="minorBidi"/>
          <w:sz w:val="22"/>
          <w:szCs w:val="22"/>
        </w:rPr>
        <w:t xml:space="preserve">. </w:t>
      </w:r>
    </w:p>
    <w:p w14:paraId="1E10F723"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0BE5B01E" w14:textId="77777777" w:rsidR="000E408E" w:rsidRPr="003F2E17"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05A21D6F"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W związku z powyższym Strony ustaliły, co następuje:</w:t>
      </w:r>
    </w:p>
    <w:p w14:paraId="374FD715"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0CFB1D78"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18A63A18" w14:textId="1EC811FA" w:rsidR="00465E07" w:rsidRPr="00D00C10" w:rsidRDefault="00465E07" w:rsidP="005D4902">
      <w:pPr>
        <w:pStyle w:val="Nagwek2"/>
        <w:rPr>
          <w:lang w:val="pl-PL"/>
        </w:rPr>
      </w:pPr>
      <w:r w:rsidRPr="005D4902">
        <w:rPr>
          <w:rFonts w:asciiTheme="minorBidi" w:hAnsiTheme="minorBidi" w:cstheme="minorBidi"/>
          <w:szCs w:val="22"/>
          <w:lang w:val="pl-PL"/>
        </w:rPr>
        <w:t>Zamawiający zleca, a Wykonawca przyjmuje</w:t>
      </w:r>
      <w:r w:rsidRPr="005D4902">
        <w:rPr>
          <w:rFonts w:asciiTheme="minorBidi" w:hAnsiTheme="minorBidi" w:cstheme="minorBidi"/>
          <w:lang w:val="pl-PL"/>
        </w:rPr>
        <w:t xml:space="preserve"> do realizacji wykonanie usług w zakresie </w:t>
      </w:r>
      <w:r w:rsidR="005D4902" w:rsidRPr="005D4902">
        <w:rPr>
          <w:rFonts w:asciiTheme="minorBidi" w:hAnsiTheme="minorBidi" w:cstheme="minorBidi"/>
          <w:szCs w:val="22"/>
          <w:lang w:val="pl-PL"/>
        </w:rPr>
        <w:t>Utrzymanie urządzeń dźwigowych w Enea Elektrownia Połaniec S.A. w okresie 12 miesięcy</w:t>
      </w:r>
      <w:r w:rsidRPr="005D4902">
        <w:rPr>
          <w:lang w:val="pl-PL"/>
        </w:rPr>
        <w:t xml:space="preserve">, </w:t>
      </w:r>
      <w:r w:rsidR="00D00C10" w:rsidRPr="005D4902">
        <w:rPr>
          <w:lang w:val="pl-PL"/>
        </w:rPr>
        <w:t>(dalej: odpowiednio</w:t>
      </w:r>
      <w:r w:rsidR="00D00C10" w:rsidRPr="00D00C10">
        <w:rPr>
          <w:lang w:val="pl-PL"/>
        </w:rPr>
        <w:t xml:space="preserve"> jako „Usługi” lub „Przedmiot Umowy”) zgodnie z zakresem podstawowym określonym w pkt. 1.2 oraz zakresem powykonawczym określonym w pkt. 1.4.</w:t>
      </w:r>
    </w:p>
    <w:p w14:paraId="3C0F78B8" w14:textId="159F4E31" w:rsidR="003A4BB6" w:rsidRPr="00997754" w:rsidRDefault="003A4BB6" w:rsidP="003A4BB6">
      <w:pPr>
        <w:pStyle w:val="Nagwek2"/>
        <w:tabs>
          <w:tab w:val="clear" w:pos="1277"/>
          <w:tab w:val="num" w:pos="993"/>
        </w:tabs>
        <w:ind w:left="1134"/>
        <w:rPr>
          <w:rFonts w:asciiTheme="minorBidi" w:hAnsiTheme="minorBidi" w:cstheme="minorBidi"/>
          <w:szCs w:val="22"/>
          <w:lang w:val="pl-PL"/>
        </w:rPr>
      </w:pPr>
      <w:r w:rsidRPr="00966019">
        <w:rPr>
          <w:rFonts w:asciiTheme="minorBidi" w:hAnsiTheme="minorBidi" w:cstheme="minorBidi"/>
          <w:szCs w:val="22"/>
          <w:lang w:val="pl-PL"/>
        </w:rPr>
        <w:t xml:space="preserve">Zakres </w:t>
      </w:r>
      <w:r w:rsidRPr="00997754">
        <w:rPr>
          <w:rFonts w:asciiTheme="minorBidi" w:hAnsiTheme="minorBidi" w:cstheme="minorBidi"/>
          <w:szCs w:val="22"/>
          <w:lang w:val="pl-PL"/>
        </w:rPr>
        <w:t>podstawowy Usług (rozliczany ryczałtowo) (dalej „</w:t>
      </w:r>
      <w:r w:rsidRPr="00997754">
        <w:rPr>
          <w:rFonts w:asciiTheme="minorBidi" w:hAnsiTheme="minorBidi" w:cstheme="minorBidi"/>
          <w:b/>
          <w:szCs w:val="22"/>
          <w:lang w:val="pl-PL"/>
        </w:rPr>
        <w:t>Zakres Podstawowy</w:t>
      </w:r>
      <w:r w:rsidRPr="00997754">
        <w:rPr>
          <w:rFonts w:asciiTheme="minorBidi" w:hAnsiTheme="minorBidi" w:cstheme="minorBidi"/>
          <w:szCs w:val="22"/>
          <w:lang w:val="pl-PL"/>
        </w:rPr>
        <w:t xml:space="preserve">”), </w:t>
      </w:r>
      <w:r w:rsidRPr="00997754">
        <w:rPr>
          <w:rStyle w:val="FontStyle22"/>
          <w:rFonts w:asciiTheme="minorBidi" w:hAnsiTheme="minorBidi" w:cstheme="minorBidi"/>
          <w:b w:val="0"/>
          <w:sz w:val="22"/>
          <w:szCs w:val="22"/>
          <w:lang w:val="pl-PL"/>
        </w:rPr>
        <w:t>określony</w:t>
      </w:r>
      <w:r w:rsidR="00C0498A" w:rsidRPr="00997754">
        <w:rPr>
          <w:rStyle w:val="FontStyle22"/>
          <w:rFonts w:asciiTheme="minorBidi" w:hAnsiTheme="minorBidi" w:cstheme="minorBidi"/>
          <w:b w:val="0"/>
          <w:sz w:val="22"/>
          <w:szCs w:val="22"/>
          <w:lang w:val="pl-PL"/>
        </w:rPr>
        <w:t xml:space="preserve"> w Części II S</w:t>
      </w:r>
      <w:r w:rsidRPr="00997754">
        <w:rPr>
          <w:rStyle w:val="FontStyle22"/>
          <w:rFonts w:asciiTheme="minorBidi" w:hAnsiTheme="minorBidi" w:cstheme="minorBidi"/>
          <w:b w:val="0"/>
          <w:sz w:val="22"/>
          <w:szCs w:val="22"/>
          <w:lang w:val="pl-PL"/>
        </w:rPr>
        <w:t>WZ</w:t>
      </w:r>
      <w:r w:rsidRPr="00997754">
        <w:rPr>
          <w:rFonts w:asciiTheme="minorBidi" w:hAnsiTheme="minorBidi" w:cstheme="minorBidi"/>
          <w:szCs w:val="22"/>
          <w:lang w:val="pl-PL"/>
        </w:rPr>
        <w:t>:</w:t>
      </w:r>
    </w:p>
    <w:p w14:paraId="57978049" w14:textId="64921F66" w:rsidR="00966019" w:rsidRPr="00CF1AB1" w:rsidRDefault="00966019" w:rsidP="006C1EC1">
      <w:pPr>
        <w:pStyle w:val="Nagwek2"/>
        <w:numPr>
          <w:ilvl w:val="2"/>
          <w:numId w:val="1"/>
        </w:numPr>
        <w:rPr>
          <w:lang w:val="pl-PL"/>
        </w:rPr>
      </w:pPr>
      <w:r w:rsidRPr="00A16BCC">
        <w:rPr>
          <w:rFonts w:asciiTheme="minorBidi" w:hAnsiTheme="minorBidi" w:cstheme="minorBidi"/>
          <w:szCs w:val="22"/>
          <w:lang w:val="pl-PL"/>
        </w:rPr>
        <w:t>Utrzymanie</w:t>
      </w:r>
      <w:r w:rsidRPr="00A16BCC">
        <w:rPr>
          <w:lang w:val="pl-PL"/>
        </w:rPr>
        <w:t xml:space="preserve"> urządzeń – przeglądy, konserwacja, usuwanie usterek urządzeń dźwignicowych: dźwigi, suwnice, wciągniki, elektrowciągi, wciągarki, żurawie</w:t>
      </w:r>
      <w:r w:rsidR="000E64A5">
        <w:rPr>
          <w:lang w:val="pl-PL"/>
        </w:rPr>
        <w:t xml:space="preserve"> stacjonarne</w:t>
      </w:r>
      <w:r w:rsidRPr="00A16BCC">
        <w:rPr>
          <w:lang w:val="pl-PL"/>
        </w:rPr>
        <w:t>,  przeciągarka wagonów, trawersy</w:t>
      </w:r>
    </w:p>
    <w:p w14:paraId="6A214590" w14:textId="4AE4C7D1" w:rsidR="00966019" w:rsidRPr="00CF1AB1" w:rsidRDefault="00966019" w:rsidP="006C1EC1">
      <w:pPr>
        <w:pStyle w:val="Nagwek2"/>
        <w:numPr>
          <w:ilvl w:val="2"/>
          <w:numId w:val="1"/>
        </w:numPr>
        <w:rPr>
          <w:lang w:val="pl-PL"/>
        </w:rPr>
      </w:pPr>
      <w:r w:rsidRPr="00A16BCC">
        <w:rPr>
          <w:rFonts w:asciiTheme="minorBidi" w:hAnsiTheme="minorBidi" w:cstheme="minorBidi"/>
          <w:szCs w:val="22"/>
          <w:lang w:val="pl-PL"/>
        </w:rPr>
        <w:t>Pełnienie</w:t>
      </w:r>
      <w:r w:rsidRPr="00A16BCC">
        <w:rPr>
          <w:lang w:val="pl-PL"/>
        </w:rPr>
        <w:t xml:space="preserve"> stałego dyżuru w celu usuwania awarii w urządzeniach dźwigowych w systemie pracy </w:t>
      </w:r>
      <w:r w:rsidR="006C1EC1">
        <w:rPr>
          <w:lang w:val="pl-PL"/>
        </w:rPr>
        <w:t>zmianowej</w:t>
      </w:r>
      <w:r w:rsidRPr="00A16BCC">
        <w:rPr>
          <w:lang w:val="pl-PL"/>
        </w:rPr>
        <w:t>.</w:t>
      </w:r>
    </w:p>
    <w:p w14:paraId="19768560" w14:textId="3836B175" w:rsidR="00966019" w:rsidRPr="00CF1AB1" w:rsidRDefault="00966019" w:rsidP="00A16BCC">
      <w:pPr>
        <w:pStyle w:val="Nagwek2"/>
        <w:numPr>
          <w:ilvl w:val="2"/>
          <w:numId w:val="1"/>
        </w:numPr>
        <w:rPr>
          <w:lang w:val="pl-PL"/>
        </w:rPr>
      </w:pPr>
      <w:r w:rsidRPr="00A16BCC">
        <w:rPr>
          <w:rFonts w:asciiTheme="minorBidi" w:hAnsiTheme="minorBidi" w:cstheme="minorBidi"/>
          <w:szCs w:val="22"/>
          <w:lang w:val="pl-PL"/>
        </w:rPr>
        <w:lastRenderedPageBreak/>
        <w:t>Prowadzenie</w:t>
      </w:r>
      <w:r w:rsidRPr="00A16BCC">
        <w:rPr>
          <w:lang w:val="pl-PL"/>
        </w:rPr>
        <w:t xml:space="preserve"> dokumentacji urządzeń podlegającej UDT i TDT oraz przygotowanie urządzeń dźwigowych do odbioru i udział w odbiorach UDT i TDT. </w:t>
      </w:r>
    </w:p>
    <w:p w14:paraId="1B8767B9" w14:textId="585C9E43" w:rsidR="00966019" w:rsidRPr="00A16BCC" w:rsidRDefault="006C1EC1" w:rsidP="006C1EC1">
      <w:pPr>
        <w:pStyle w:val="Nagwek2"/>
        <w:numPr>
          <w:ilvl w:val="2"/>
          <w:numId w:val="1"/>
        </w:numPr>
        <w:rPr>
          <w:lang w:val="pl-PL"/>
        </w:rPr>
      </w:pPr>
      <w:r w:rsidRPr="00CF1AB1">
        <w:rPr>
          <w:rFonts w:ascii="Franklin Gothic Book" w:hAnsi="Franklin Gothic Book" w:cs="Arial"/>
          <w:lang w:val="pl-PL"/>
        </w:rPr>
        <w:t xml:space="preserve">Obsługę systemu </w:t>
      </w:r>
      <w:r w:rsidRPr="0025782E">
        <w:rPr>
          <w:rFonts w:ascii="Franklin Gothic Book" w:hAnsi="Franklin Gothic Book" w:cs="Arial"/>
          <w:lang w:val="pl-PL"/>
        </w:rPr>
        <w:t>SAP w zakresie: bezpiecznej organizacji prac przy utrzymaniu urządzeń dźwigowych</w:t>
      </w:r>
      <w:r w:rsidR="0025782E">
        <w:rPr>
          <w:lang w:val="pl-PL"/>
        </w:rPr>
        <w:t>.</w:t>
      </w:r>
    </w:p>
    <w:p w14:paraId="008791CF" w14:textId="77777777" w:rsidR="003A4BB6" w:rsidRPr="003A4BB6" w:rsidRDefault="003A4BB6" w:rsidP="003A4BB6">
      <w:pPr>
        <w:pStyle w:val="Nagwek2"/>
        <w:tabs>
          <w:tab w:val="clear" w:pos="1277"/>
          <w:tab w:val="num" w:pos="993"/>
        </w:tabs>
        <w:ind w:left="993"/>
        <w:rPr>
          <w:rFonts w:asciiTheme="minorBidi" w:hAnsiTheme="minorBidi" w:cstheme="minorBidi"/>
          <w:szCs w:val="22"/>
          <w:lang w:val="pl-PL"/>
        </w:rPr>
      </w:pPr>
      <w:r w:rsidRPr="00C0498A">
        <w:rPr>
          <w:rFonts w:asciiTheme="minorBidi" w:hAnsiTheme="minorBidi" w:cstheme="minorBidi"/>
          <w:szCs w:val="22"/>
          <w:lang w:val="pl-PL"/>
        </w:rPr>
        <w:t>Szczegółowy zakres Usług określonych</w:t>
      </w:r>
      <w:r w:rsidRPr="003A4BB6">
        <w:rPr>
          <w:rFonts w:asciiTheme="minorBidi" w:hAnsiTheme="minorBidi" w:cstheme="minorBidi"/>
          <w:szCs w:val="22"/>
          <w:lang w:val="pl-PL"/>
        </w:rPr>
        <w:t xml:space="preserve"> w pkt 1.2 Umowy określa Załącznik nr 1.1 w Części II </w:t>
      </w:r>
      <w:r w:rsidR="00C0498A">
        <w:rPr>
          <w:rFonts w:asciiTheme="minorBidi" w:hAnsiTheme="minorBidi" w:cstheme="minorBidi"/>
          <w:szCs w:val="22"/>
          <w:lang w:val="pl-PL"/>
        </w:rPr>
        <w:t>SWZ</w:t>
      </w:r>
      <w:r w:rsidRPr="003A4BB6">
        <w:rPr>
          <w:rFonts w:asciiTheme="minorBidi" w:hAnsiTheme="minorBidi" w:cstheme="minorBidi"/>
          <w:szCs w:val="22"/>
          <w:lang w:val="pl-PL"/>
        </w:rPr>
        <w:t>.</w:t>
      </w:r>
    </w:p>
    <w:p w14:paraId="6BF17449" w14:textId="77777777" w:rsidR="003A4BB6" w:rsidRPr="00154779" w:rsidRDefault="003A4BB6" w:rsidP="003A4BB6">
      <w:pPr>
        <w:pStyle w:val="Nagwek2"/>
        <w:tabs>
          <w:tab w:val="clear" w:pos="1277"/>
          <w:tab w:val="num" w:pos="993"/>
          <w:tab w:val="num" w:pos="3261"/>
        </w:tabs>
        <w:ind w:left="993"/>
        <w:rPr>
          <w:rStyle w:val="FontStyle23"/>
          <w:rFonts w:asciiTheme="minorBidi" w:hAnsiTheme="minorBidi" w:cstheme="minorBidi"/>
          <w:sz w:val="22"/>
          <w:szCs w:val="22"/>
          <w:lang w:val="pl-PL"/>
        </w:rPr>
      </w:pPr>
      <w:r w:rsidRPr="003A4BB6">
        <w:rPr>
          <w:rStyle w:val="FontStyle23"/>
          <w:rFonts w:asciiTheme="minorBidi" w:hAnsiTheme="minorBidi" w:cstheme="minorBidi"/>
          <w:sz w:val="22"/>
          <w:szCs w:val="22"/>
          <w:lang w:val="pl-PL"/>
        </w:rPr>
        <w:t xml:space="preserve">Zakres </w:t>
      </w:r>
      <w:r w:rsidRPr="00154779">
        <w:rPr>
          <w:rFonts w:asciiTheme="minorBidi" w:hAnsiTheme="minorBidi" w:cstheme="minorBidi"/>
          <w:szCs w:val="22"/>
          <w:lang w:val="pl-PL"/>
        </w:rPr>
        <w:t xml:space="preserve">rozliczany powykonawczo </w:t>
      </w:r>
      <w:r w:rsidRPr="00154779">
        <w:rPr>
          <w:rStyle w:val="FontStyle23"/>
          <w:rFonts w:asciiTheme="minorBidi" w:hAnsiTheme="minorBidi" w:cstheme="minorBidi"/>
          <w:sz w:val="22"/>
          <w:szCs w:val="22"/>
          <w:lang w:val="pl-PL"/>
        </w:rPr>
        <w:t>(dalej „</w:t>
      </w:r>
      <w:r w:rsidRPr="00154779">
        <w:rPr>
          <w:rStyle w:val="FontStyle23"/>
          <w:rFonts w:asciiTheme="minorBidi" w:hAnsiTheme="minorBidi" w:cstheme="minorBidi"/>
          <w:b/>
          <w:sz w:val="22"/>
          <w:szCs w:val="22"/>
          <w:lang w:val="pl-PL"/>
        </w:rPr>
        <w:t>Zakres  Powykonawczy”</w:t>
      </w:r>
      <w:r w:rsidRPr="00154779">
        <w:rPr>
          <w:rStyle w:val="FontStyle23"/>
          <w:rFonts w:asciiTheme="minorBidi" w:hAnsiTheme="minorBidi" w:cstheme="minorBidi"/>
          <w:sz w:val="22"/>
          <w:szCs w:val="22"/>
          <w:lang w:val="pl-PL"/>
        </w:rPr>
        <w:t>)</w:t>
      </w:r>
      <w:r w:rsidRPr="00154779">
        <w:rPr>
          <w:rFonts w:asciiTheme="minorBidi" w:hAnsiTheme="minorBidi" w:cstheme="minorBidi"/>
          <w:szCs w:val="22"/>
          <w:lang w:val="pl-PL"/>
        </w:rPr>
        <w:t xml:space="preserve"> obejmuje wykonanie</w:t>
      </w:r>
      <w:r w:rsidRPr="00154779">
        <w:rPr>
          <w:rStyle w:val="FontStyle23"/>
          <w:rFonts w:asciiTheme="minorBidi" w:hAnsiTheme="minorBidi" w:cstheme="minorBidi"/>
          <w:sz w:val="22"/>
          <w:szCs w:val="22"/>
          <w:lang w:val="pl-PL"/>
        </w:rPr>
        <w:t xml:space="preserve"> poniżej opisanych usług, które mogą być zlecone Wykonawcy przez Zamawiającego:</w:t>
      </w:r>
    </w:p>
    <w:p w14:paraId="67B487FF" w14:textId="77777777" w:rsidR="00997754" w:rsidRPr="00997754" w:rsidRDefault="00997754" w:rsidP="00A16BCC">
      <w:pPr>
        <w:pStyle w:val="Nagwek2"/>
        <w:numPr>
          <w:ilvl w:val="2"/>
          <w:numId w:val="1"/>
        </w:numPr>
        <w:rPr>
          <w:rFonts w:asciiTheme="minorBidi" w:hAnsiTheme="minorBidi" w:cstheme="minorBidi"/>
          <w:bCs w:val="0"/>
          <w:iCs w:val="0"/>
          <w:kern w:val="0"/>
          <w:szCs w:val="22"/>
          <w:lang w:val="pl-PL" w:eastAsia="pl-PL"/>
        </w:rPr>
      </w:pPr>
      <w:r w:rsidRPr="00997754">
        <w:rPr>
          <w:rFonts w:asciiTheme="minorBidi" w:hAnsiTheme="minorBidi" w:cstheme="minorBidi"/>
          <w:bCs w:val="0"/>
          <w:iCs w:val="0"/>
          <w:kern w:val="0"/>
          <w:szCs w:val="22"/>
          <w:lang w:val="pl-PL" w:eastAsia="pl-PL"/>
        </w:rPr>
        <w:t>Prowadzenie prac rozliczanych powykonawczo w zakresie, remontów planowych, usuwanie awarii wykraczających poza zakres ryczałtu, dźwigi, suwnice, wciągniki, elektrowciągi, wciągarki, żurawie,  przeciągarka wagonów, belki demagowe, trawersy i podtorza</w:t>
      </w:r>
    </w:p>
    <w:p w14:paraId="13D22BD0" w14:textId="200F380C" w:rsidR="00997754" w:rsidRDefault="00997754" w:rsidP="00A16BCC">
      <w:pPr>
        <w:pStyle w:val="Nagwek2"/>
        <w:numPr>
          <w:ilvl w:val="2"/>
          <w:numId w:val="1"/>
        </w:numPr>
        <w:rPr>
          <w:rFonts w:asciiTheme="minorBidi" w:hAnsiTheme="minorBidi" w:cstheme="minorBidi"/>
          <w:bCs w:val="0"/>
          <w:iCs w:val="0"/>
          <w:kern w:val="0"/>
          <w:szCs w:val="22"/>
          <w:lang w:val="pl-PL" w:eastAsia="pl-PL"/>
        </w:rPr>
      </w:pPr>
      <w:r w:rsidRPr="00997754">
        <w:rPr>
          <w:rFonts w:asciiTheme="minorBidi" w:hAnsiTheme="minorBidi" w:cstheme="minorBidi"/>
          <w:bCs w:val="0"/>
          <w:iCs w:val="0"/>
          <w:kern w:val="0"/>
          <w:szCs w:val="22"/>
          <w:lang w:val="pl-PL" w:eastAsia="pl-PL"/>
        </w:rPr>
        <w:t>Montaż i obsługa (własnych) rusztowań wiszących modułowych</w:t>
      </w:r>
      <w:r w:rsidR="0025782E">
        <w:rPr>
          <w:rFonts w:asciiTheme="minorBidi" w:hAnsiTheme="minorBidi" w:cstheme="minorBidi"/>
          <w:bCs w:val="0"/>
          <w:iCs w:val="0"/>
          <w:kern w:val="0"/>
          <w:szCs w:val="22"/>
          <w:lang w:val="pl-PL" w:eastAsia="pl-PL"/>
        </w:rPr>
        <w:t>.</w:t>
      </w:r>
    </w:p>
    <w:p w14:paraId="02E5F66A" w14:textId="74143067" w:rsidR="0025782E" w:rsidRPr="0029049B" w:rsidRDefault="0025782E" w:rsidP="0029049B">
      <w:pPr>
        <w:pStyle w:val="Akapitzlist"/>
        <w:numPr>
          <w:ilvl w:val="2"/>
          <w:numId w:val="1"/>
        </w:numPr>
        <w:tabs>
          <w:tab w:val="left" w:pos="851"/>
        </w:tabs>
        <w:spacing w:after="200" w:line="300" w:lineRule="atLeast"/>
        <w:jc w:val="both"/>
        <w:rPr>
          <w:rFonts w:ascii="Franklin Gothic Book" w:hAnsi="Franklin Gothic Book" w:cs="Arial"/>
          <w:color w:val="000000" w:themeColor="text1"/>
        </w:rPr>
      </w:pPr>
      <w:r w:rsidRPr="004A27A8">
        <w:rPr>
          <w:rFonts w:ascii="Franklin Gothic Book" w:hAnsi="Franklin Gothic Book" w:cs="Arial"/>
        </w:rPr>
        <w:t xml:space="preserve">Montaż i obsługa </w:t>
      </w:r>
      <w:r>
        <w:rPr>
          <w:rFonts w:ascii="Franklin Gothic Book" w:hAnsi="Franklin Gothic Book" w:cs="Arial"/>
        </w:rPr>
        <w:t>rusztowania elektrycznego</w:t>
      </w:r>
      <w:r w:rsidRPr="004A27A8">
        <w:rPr>
          <w:rFonts w:ascii="Franklin Gothic Book" w:hAnsi="Franklin Gothic Book" w:cs="Arial"/>
        </w:rPr>
        <w:t xml:space="preserve"> wisząc</w:t>
      </w:r>
      <w:r>
        <w:rPr>
          <w:rFonts w:ascii="Franklin Gothic Book" w:hAnsi="Franklin Gothic Book" w:cs="Arial"/>
        </w:rPr>
        <w:t>ego będącego własnością Zlecającego. Rusztowanie to jest dedykowane do kotła K-9 /Zielony Blok/.</w:t>
      </w:r>
    </w:p>
    <w:p w14:paraId="77C90378" w14:textId="57E26937" w:rsidR="003A4BB6" w:rsidRPr="00154779" w:rsidRDefault="003A4BB6" w:rsidP="003A4BB6">
      <w:pPr>
        <w:pStyle w:val="Nagwek2"/>
        <w:tabs>
          <w:tab w:val="clear" w:pos="1277"/>
          <w:tab w:val="num" w:pos="993"/>
        </w:tabs>
        <w:ind w:left="993"/>
        <w:rPr>
          <w:rStyle w:val="FontStyle23"/>
          <w:rFonts w:asciiTheme="minorBidi" w:hAnsiTheme="minorBidi" w:cstheme="minorBidi"/>
          <w:sz w:val="22"/>
          <w:szCs w:val="22"/>
          <w:lang w:val="pl-PL"/>
        </w:rPr>
      </w:pPr>
      <w:r w:rsidRPr="00154779">
        <w:rPr>
          <w:rStyle w:val="FontStyle23"/>
          <w:rFonts w:asciiTheme="minorBidi" w:hAnsiTheme="minorBidi" w:cstheme="minorBidi"/>
          <w:sz w:val="22"/>
          <w:szCs w:val="22"/>
          <w:lang w:val="pl-PL"/>
        </w:rPr>
        <w:t>Szczegółowy zakres Usług określonych w pkt 1.4 Umowy określa Załącznik nr 1.2</w:t>
      </w:r>
      <w:r w:rsidRPr="00154779">
        <w:rPr>
          <w:rFonts w:asciiTheme="minorBidi" w:hAnsiTheme="minorBidi" w:cstheme="minorBidi"/>
          <w:szCs w:val="22"/>
          <w:lang w:val="pl-PL"/>
        </w:rPr>
        <w:t xml:space="preserve"> </w:t>
      </w:r>
      <w:r w:rsidR="00997754">
        <w:rPr>
          <w:rFonts w:asciiTheme="minorBidi" w:hAnsiTheme="minorBidi" w:cstheme="minorBidi"/>
          <w:szCs w:val="22"/>
          <w:lang w:val="pl-PL"/>
        </w:rPr>
        <w:t xml:space="preserve">i 1.3 </w:t>
      </w:r>
      <w:r w:rsidRPr="00154779">
        <w:rPr>
          <w:rFonts w:asciiTheme="minorBidi" w:hAnsiTheme="minorBidi" w:cstheme="minorBidi"/>
          <w:szCs w:val="22"/>
          <w:lang w:val="pl-PL"/>
        </w:rPr>
        <w:t xml:space="preserve">w Części II </w:t>
      </w:r>
      <w:r w:rsidR="00C0498A" w:rsidRPr="00154779">
        <w:rPr>
          <w:rFonts w:asciiTheme="minorBidi" w:hAnsiTheme="minorBidi" w:cstheme="minorBidi"/>
          <w:szCs w:val="22"/>
          <w:lang w:val="pl-PL"/>
        </w:rPr>
        <w:t>SWZ</w:t>
      </w:r>
      <w:r w:rsidRPr="00154779">
        <w:rPr>
          <w:rStyle w:val="FontStyle23"/>
          <w:rFonts w:asciiTheme="minorBidi" w:hAnsiTheme="minorBidi" w:cstheme="minorBidi"/>
          <w:sz w:val="22"/>
          <w:szCs w:val="22"/>
          <w:lang w:val="pl-PL"/>
        </w:rPr>
        <w:t>.</w:t>
      </w:r>
    </w:p>
    <w:p w14:paraId="759715F1" w14:textId="77777777" w:rsidR="003A4BB6" w:rsidRPr="00154779" w:rsidRDefault="003A4BB6" w:rsidP="003A4BB6">
      <w:pPr>
        <w:pStyle w:val="Nagwek2"/>
        <w:tabs>
          <w:tab w:val="clear" w:pos="1277"/>
          <w:tab w:val="num" w:pos="993"/>
        </w:tabs>
        <w:ind w:left="993"/>
        <w:rPr>
          <w:rFonts w:asciiTheme="minorBidi" w:hAnsiTheme="minorBidi" w:cstheme="minorBidi"/>
          <w:szCs w:val="22"/>
          <w:lang w:val="pl-PL"/>
        </w:rPr>
      </w:pPr>
      <w:r w:rsidRPr="00154779">
        <w:rPr>
          <w:rFonts w:asciiTheme="minorBidi" w:eastAsia="Calibri" w:hAnsiTheme="minorBidi" w:cstheme="minorBidi"/>
          <w:szCs w:val="22"/>
          <w:lang w:val="pl-PL"/>
        </w:rPr>
        <w:t xml:space="preserve">Wykonawca jest zobowiązany do dostawy materiałów i części zamiennych dla wykonywanych Usług. Dostawy materiałów i części zamiennych  będzie rozliczane powykonawczo – zgodnie z zapisami określonymi w Części II </w:t>
      </w:r>
      <w:r w:rsidR="00C0498A" w:rsidRPr="00154779">
        <w:rPr>
          <w:rFonts w:asciiTheme="minorBidi" w:eastAsia="Calibri" w:hAnsiTheme="minorBidi" w:cstheme="minorBidi"/>
          <w:szCs w:val="22"/>
          <w:lang w:val="pl-PL"/>
        </w:rPr>
        <w:t>SWZ</w:t>
      </w:r>
      <w:r w:rsidRPr="00154779">
        <w:rPr>
          <w:rFonts w:asciiTheme="minorBidi" w:eastAsia="Calibri" w:hAnsiTheme="minorBidi" w:cstheme="minorBidi"/>
          <w:szCs w:val="22"/>
          <w:lang w:val="pl-PL"/>
        </w:rPr>
        <w:t>.</w:t>
      </w:r>
    </w:p>
    <w:p w14:paraId="4031A86D" w14:textId="5C189298" w:rsidR="003A4BB6" w:rsidRPr="00154779" w:rsidRDefault="003A4BB6" w:rsidP="003A4BB6">
      <w:pPr>
        <w:pStyle w:val="Nagwek2"/>
        <w:tabs>
          <w:tab w:val="clear" w:pos="1277"/>
          <w:tab w:val="num" w:pos="993"/>
        </w:tabs>
        <w:ind w:left="993"/>
        <w:rPr>
          <w:rFonts w:asciiTheme="minorBidi" w:hAnsiTheme="minorBidi" w:cstheme="minorBidi"/>
          <w:szCs w:val="22"/>
          <w:lang w:val="pl-PL"/>
        </w:rPr>
      </w:pPr>
      <w:r w:rsidRPr="00154779">
        <w:rPr>
          <w:rFonts w:asciiTheme="minorBidi" w:hAnsiTheme="minorBidi" w:cstheme="minorBidi"/>
          <w:szCs w:val="22"/>
          <w:lang w:val="pl-PL"/>
        </w:rPr>
        <w:t>Szczegółowy zakres Prac będzie uzgadniany każdorazowo z Przedstawicielem Zamawiającego i będzie r</w:t>
      </w:r>
      <w:r w:rsidR="00997754">
        <w:rPr>
          <w:rFonts w:asciiTheme="minorBidi" w:hAnsiTheme="minorBidi" w:cstheme="minorBidi"/>
          <w:szCs w:val="22"/>
          <w:lang w:val="pl-PL"/>
        </w:rPr>
        <w:t xml:space="preserve">ozliczany powykonawczo </w:t>
      </w:r>
      <w:r w:rsidRPr="00154779">
        <w:rPr>
          <w:rFonts w:asciiTheme="minorBidi" w:hAnsiTheme="minorBidi" w:cstheme="minorBidi"/>
          <w:szCs w:val="22"/>
          <w:lang w:val="pl-PL"/>
        </w:rPr>
        <w:t xml:space="preserve">zgodnie z pkt 5 Części II </w:t>
      </w:r>
      <w:r w:rsidR="00C0498A" w:rsidRPr="00154779">
        <w:rPr>
          <w:rFonts w:asciiTheme="minorBidi" w:hAnsiTheme="minorBidi" w:cstheme="minorBidi"/>
          <w:szCs w:val="22"/>
          <w:lang w:val="pl-PL"/>
        </w:rPr>
        <w:t>SWZ</w:t>
      </w:r>
      <w:r w:rsidRPr="00154779">
        <w:rPr>
          <w:rFonts w:asciiTheme="minorBidi" w:hAnsiTheme="minorBidi" w:cstheme="minorBidi"/>
          <w:szCs w:val="22"/>
          <w:lang w:val="pl-PL"/>
        </w:rPr>
        <w:t>.</w:t>
      </w:r>
    </w:p>
    <w:p w14:paraId="4C172A66" w14:textId="77777777" w:rsidR="00154779" w:rsidRPr="00154779" w:rsidRDefault="00154779" w:rsidP="000F1EAE">
      <w:pPr>
        <w:pStyle w:val="Akapitzlist"/>
        <w:numPr>
          <w:ilvl w:val="0"/>
          <w:numId w:val="48"/>
        </w:numPr>
        <w:jc w:val="both"/>
        <w:rPr>
          <w:rFonts w:ascii="Verdana" w:eastAsia="Calibri" w:hAnsi="Verdana" w:cstheme="minorBidi"/>
          <w:b/>
          <w:bCs/>
          <w:vanish/>
          <w:color w:val="000000" w:themeColor="text1"/>
          <w:sz w:val="22"/>
          <w:szCs w:val="22"/>
          <w:lang w:eastAsia="en-US"/>
        </w:rPr>
      </w:pPr>
    </w:p>
    <w:p w14:paraId="2FC26BDD" w14:textId="77777777" w:rsidR="00154779" w:rsidRPr="00154779" w:rsidRDefault="00154779" w:rsidP="000F1EAE">
      <w:pPr>
        <w:pStyle w:val="Akapitzlist"/>
        <w:numPr>
          <w:ilvl w:val="1"/>
          <w:numId w:val="48"/>
        </w:numPr>
        <w:jc w:val="both"/>
        <w:rPr>
          <w:rFonts w:ascii="Verdana" w:eastAsia="Calibri" w:hAnsi="Verdana" w:cstheme="minorBidi"/>
          <w:b/>
          <w:bCs/>
          <w:vanish/>
          <w:color w:val="000000" w:themeColor="text1"/>
          <w:sz w:val="22"/>
          <w:szCs w:val="22"/>
          <w:lang w:eastAsia="en-US"/>
        </w:rPr>
      </w:pPr>
    </w:p>
    <w:p w14:paraId="50B0CAD6" w14:textId="77777777" w:rsidR="00154779" w:rsidRPr="00154779" w:rsidRDefault="00154779" w:rsidP="000F1EAE">
      <w:pPr>
        <w:pStyle w:val="Akapitzlist"/>
        <w:numPr>
          <w:ilvl w:val="1"/>
          <w:numId w:val="48"/>
        </w:numPr>
        <w:jc w:val="both"/>
        <w:rPr>
          <w:rFonts w:ascii="Verdana" w:eastAsia="Calibri" w:hAnsi="Verdana" w:cstheme="minorBidi"/>
          <w:b/>
          <w:bCs/>
          <w:vanish/>
          <w:color w:val="000000" w:themeColor="text1"/>
          <w:sz w:val="22"/>
          <w:szCs w:val="22"/>
          <w:lang w:eastAsia="en-US"/>
        </w:rPr>
      </w:pPr>
    </w:p>
    <w:p w14:paraId="29624D82" w14:textId="77777777" w:rsidR="00154779" w:rsidRPr="00154779" w:rsidRDefault="00154779" w:rsidP="000F1EAE">
      <w:pPr>
        <w:pStyle w:val="Akapitzlist"/>
        <w:numPr>
          <w:ilvl w:val="1"/>
          <w:numId w:val="48"/>
        </w:numPr>
        <w:jc w:val="both"/>
        <w:rPr>
          <w:rFonts w:ascii="Verdana" w:eastAsia="Calibri" w:hAnsi="Verdana" w:cstheme="minorBidi"/>
          <w:b/>
          <w:bCs/>
          <w:vanish/>
          <w:color w:val="000000" w:themeColor="text1"/>
          <w:sz w:val="22"/>
          <w:szCs w:val="22"/>
          <w:lang w:eastAsia="en-US"/>
        </w:rPr>
      </w:pPr>
    </w:p>
    <w:p w14:paraId="3B443EEE" w14:textId="77777777" w:rsidR="00154779" w:rsidRPr="00154779" w:rsidRDefault="00154779" w:rsidP="000F1EAE">
      <w:pPr>
        <w:pStyle w:val="Akapitzlist"/>
        <w:numPr>
          <w:ilvl w:val="1"/>
          <w:numId w:val="48"/>
        </w:numPr>
        <w:jc w:val="both"/>
        <w:rPr>
          <w:rFonts w:ascii="Verdana" w:eastAsia="Calibri" w:hAnsi="Verdana" w:cstheme="minorBidi"/>
          <w:b/>
          <w:bCs/>
          <w:vanish/>
          <w:color w:val="000000" w:themeColor="text1"/>
          <w:sz w:val="22"/>
          <w:szCs w:val="22"/>
          <w:lang w:eastAsia="en-US"/>
        </w:rPr>
      </w:pPr>
    </w:p>
    <w:p w14:paraId="442F0DF9" w14:textId="39EDEEC6" w:rsidR="00465E07" w:rsidRPr="003F2E17" w:rsidRDefault="00465E07" w:rsidP="000F1EAE">
      <w:pPr>
        <w:numPr>
          <w:ilvl w:val="1"/>
          <w:numId w:val="48"/>
        </w:numPr>
        <w:contextualSpacing/>
        <w:jc w:val="both"/>
        <w:rPr>
          <w:rFonts w:asciiTheme="minorBidi" w:eastAsia="Calibri" w:hAnsiTheme="minorBidi" w:cstheme="minorBidi"/>
          <w:b/>
          <w:bCs/>
          <w:color w:val="000000" w:themeColor="text1"/>
          <w:sz w:val="22"/>
          <w:szCs w:val="22"/>
          <w:lang w:eastAsia="en-US"/>
        </w:rPr>
      </w:pPr>
      <w:r w:rsidRPr="003F2E17">
        <w:rPr>
          <w:rFonts w:asciiTheme="minorBidi" w:eastAsia="Calibri" w:hAnsiTheme="minorBidi" w:cstheme="minorBidi"/>
          <w:b/>
          <w:bCs/>
          <w:color w:val="000000" w:themeColor="text1"/>
          <w:sz w:val="22"/>
          <w:szCs w:val="22"/>
          <w:lang w:eastAsia="en-US"/>
        </w:rPr>
        <w:t>Zamawiający przewiduje, że minimalna wielkość Prac  to zakres zawarty w pkt 1.2. (</w:t>
      </w:r>
      <w:r w:rsidRPr="003F2E17">
        <w:rPr>
          <w:rFonts w:asciiTheme="minorBidi" w:hAnsiTheme="minorBidi" w:cstheme="minorBidi"/>
          <w:b/>
          <w:bCs/>
          <w:sz w:val="22"/>
          <w:szCs w:val="22"/>
        </w:rPr>
        <w:t>prace rozliczane ryczałtowo)</w:t>
      </w:r>
      <w:r w:rsidRPr="003F2E17">
        <w:rPr>
          <w:rFonts w:asciiTheme="minorBidi" w:eastAsia="Calibri" w:hAnsiTheme="minorBidi" w:cstheme="minorBidi"/>
          <w:b/>
          <w:bCs/>
          <w:color w:val="000000" w:themeColor="text1"/>
          <w:sz w:val="22"/>
          <w:szCs w:val="22"/>
          <w:lang w:eastAsia="en-US"/>
        </w:rPr>
        <w:t xml:space="preserve"> Umowy,  (dalej jako „Minimalna Wielkość Prac”).</w:t>
      </w:r>
    </w:p>
    <w:p w14:paraId="5C37D74E" w14:textId="77777777" w:rsidR="00465E07" w:rsidRPr="003F2E17" w:rsidRDefault="00465E07" w:rsidP="000F1EAE">
      <w:pPr>
        <w:numPr>
          <w:ilvl w:val="1"/>
          <w:numId w:val="48"/>
        </w:numPr>
        <w:spacing w:after="120"/>
        <w:jc w:val="both"/>
        <w:rPr>
          <w:rFonts w:asciiTheme="minorBidi" w:hAnsiTheme="minorBidi" w:cstheme="minorBidi"/>
          <w:sz w:val="22"/>
          <w:szCs w:val="22"/>
        </w:rPr>
      </w:pPr>
      <w:r w:rsidRPr="003F2E17">
        <w:rPr>
          <w:rFonts w:asciiTheme="minorBidi" w:hAnsiTheme="minorBidi" w:cstheme="minorBidi"/>
          <w:sz w:val="22"/>
          <w:szCs w:val="22"/>
        </w:rPr>
        <w:t>Wykonawca oświadcza, że posiada wiedzę, doświadczenie, wymagane uprawnienia oraz potencjał techniczny, ekonomiczny i kadrowy niezbędny do wykonania Usług stanowiących Przedmiot Umowy.</w:t>
      </w:r>
    </w:p>
    <w:p w14:paraId="654BC0F9" w14:textId="77777777" w:rsidR="00465E07" w:rsidRPr="003F2E17" w:rsidRDefault="00465E07" w:rsidP="000F1EAE">
      <w:pPr>
        <w:numPr>
          <w:ilvl w:val="1"/>
          <w:numId w:val="48"/>
        </w:numPr>
        <w:spacing w:before="120" w:after="120" w:line="288" w:lineRule="auto"/>
        <w:jc w:val="both"/>
        <w:outlineLvl w:val="1"/>
        <w:rPr>
          <w:rFonts w:asciiTheme="minorBidi" w:hAnsiTheme="minorBidi" w:cstheme="minorBidi"/>
          <w:bCs/>
          <w:iCs/>
          <w:kern w:val="20"/>
          <w:sz w:val="22"/>
          <w:szCs w:val="22"/>
          <w:lang w:eastAsia="en-US"/>
        </w:rPr>
      </w:pPr>
      <w:r w:rsidRPr="003F2E17">
        <w:rPr>
          <w:rFonts w:asciiTheme="minorBidi" w:hAnsiTheme="minorBidi" w:cstheme="minorBidi"/>
          <w:bCs/>
          <w:iCs/>
          <w:kern w:val="20"/>
          <w:sz w:val="22"/>
          <w:szCs w:val="22"/>
          <w:lang w:eastAsia="en-US"/>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2636F10B" w14:textId="77777777" w:rsidR="00465E07" w:rsidRPr="003F2E17" w:rsidRDefault="00465E07" w:rsidP="000F1EAE">
      <w:pPr>
        <w:numPr>
          <w:ilvl w:val="1"/>
          <w:numId w:val="48"/>
        </w:numPr>
        <w:spacing w:before="120" w:after="120" w:line="288" w:lineRule="auto"/>
        <w:jc w:val="both"/>
        <w:outlineLvl w:val="1"/>
        <w:rPr>
          <w:rFonts w:asciiTheme="minorBidi" w:hAnsiTheme="minorBidi" w:cstheme="minorBidi"/>
          <w:bCs/>
          <w:iCs/>
          <w:kern w:val="20"/>
          <w:sz w:val="22"/>
          <w:szCs w:val="22"/>
          <w:lang w:eastAsia="en-US"/>
        </w:rPr>
      </w:pPr>
      <w:r w:rsidRPr="003F2E17">
        <w:rPr>
          <w:rFonts w:asciiTheme="minorBidi" w:hAnsiTheme="minorBidi" w:cstheme="minorBidi"/>
          <w:bCs/>
          <w:iCs/>
          <w:kern w:val="20"/>
          <w:sz w:val="22"/>
          <w:szCs w:val="22"/>
          <w:lang w:eastAsia="en-US"/>
        </w:rPr>
        <w:t>Wykonawca (lub jego podwykonawca) zatrudni na umowę o pracę co najmniej  pracowników:</w:t>
      </w:r>
    </w:p>
    <w:tbl>
      <w:tblPr>
        <w:tblW w:w="95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1958"/>
        <w:gridCol w:w="1959"/>
        <w:gridCol w:w="3572"/>
        <w:gridCol w:w="1399"/>
      </w:tblGrid>
      <w:tr w:rsidR="00997754" w:rsidRPr="00997754" w14:paraId="0A3CA737" w14:textId="77777777" w:rsidTr="00EB7FEF">
        <w:trPr>
          <w:trHeight w:val="900"/>
        </w:trPr>
        <w:tc>
          <w:tcPr>
            <w:tcW w:w="699" w:type="dxa"/>
            <w:shd w:val="clear" w:color="auto" w:fill="auto"/>
            <w:noWrap/>
            <w:vAlign w:val="center"/>
          </w:tcPr>
          <w:p w14:paraId="03FE7F02"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Lp.</w:t>
            </w:r>
          </w:p>
        </w:tc>
        <w:tc>
          <w:tcPr>
            <w:tcW w:w="1958" w:type="dxa"/>
            <w:shd w:val="clear" w:color="auto" w:fill="auto"/>
            <w:noWrap/>
            <w:vAlign w:val="center"/>
          </w:tcPr>
          <w:p w14:paraId="555B2812"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stanowisko</w:t>
            </w:r>
          </w:p>
        </w:tc>
        <w:tc>
          <w:tcPr>
            <w:tcW w:w="1959" w:type="dxa"/>
            <w:vAlign w:val="center"/>
          </w:tcPr>
          <w:p w14:paraId="251D2B29"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Minimalna ilość zatrudnionych</w:t>
            </w:r>
          </w:p>
        </w:tc>
        <w:tc>
          <w:tcPr>
            <w:tcW w:w="3572" w:type="dxa"/>
            <w:vAlign w:val="center"/>
          </w:tcPr>
          <w:p w14:paraId="6B0D7798"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zakres czynności w realizacji zamówienia</w:t>
            </w:r>
          </w:p>
        </w:tc>
        <w:tc>
          <w:tcPr>
            <w:tcW w:w="1399" w:type="dxa"/>
            <w:vAlign w:val="center"/>
          </w:tcPr>
          <w:p w14:paraId="7EB1E8CB"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 xml:space="preserve">Wymiar czasu pracy </w:t>
            </w:r>
          </w:p>
        </w:tc>
      </w:tr>
      <w:tr w:rsidR="00997754" w:rsidRPr="00997754" w14:paraId="1A1A1D85" w14:textId="77777777" w:rsidTr="00EB7FEF">
        <w:trPr>
          <w:trHeight w:val="900"/>
        </w:trPr>
        <w:tc>
          <w:tcPr>
            <w:tcW w:w="699" w:type="dxa"/>
            <w:shd w:val="clear" w:color="auto" w:fill="auto"/>
            <w:noWrap/>
            <w:vAlign w:val="center"/>
          </w:tcPr>
          <w:p w14:paraId="53E79902" w14:textId="77777777" w:rsidR="00997754" w:rsidRPr="00997754" w:rsidRDefault="00997754" w:rsidP="00997754">
            <w:pPr>
              <w:numPr>
                <w:ilvl w:val="0"/>
                <w:numId w:val="8"/>
              </w:numPr>
              <w:spacing w:before="60" w:after="60"/>
              <w:contextualSpacing/>
              <w:rPr>
                <w:rFonts w:ascii="Franklin Gothic Book" w:hAnsi="Franklin Gothic Book"/>
              </w:rPr>
            </w:pPr>
          </w:p>
        </w:tc>
        <w:tc>
          <w:tcPr>
            <w:tcW w:w="1958" w:type="dxa"/>
            <w:shd w:val="clear" w:color="auto" w:fill="auto"/>
            <w:noWrap/>
            <w:vAlign w:val="center"/>
          </w:tcPr>
          <w:p w14:paraId="76E5CC1F" w14:textId="77777777" w:rsidR="00997754" w:rsidRPr="00997754" w:rsidRDefault="00997754" w:rsidP="00997754">
            <w:pPr>
              <w:spacing w:before="60" w:after="60"/>
              <w:rPr>
                <w:rFonts w:ascii="Franklin Gothic Book" w:hAnsi="Franklin Gothic Book"/>
              </w:rPr>
            </w:pPr>
            <w:r w:rsidRPr="00997754">
              <w:rPr>
                <w:rFonts w:ascii="Franklin Gothic Book" w:hAnsi="Franklin Gothic Book"/>
                <w:sz w:val="22"/>
                <w:szCs w:val="22"/>
              </w:rPr>
              <w:t>monter  urządzeń dźwignicowych</w:t>
            </w:r>
          </w:p>
        </w:tc>
        <w:tc>
          <w:tcPr>
            <w:tcW w:w="1959" w:type="dxa"/>
            <w:vAlign w:val="center"/>
          </w:tcPr>
          <w:p w14:paraId="68D4BEC4"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7</w:t>
            </w:r>
          </w:p>
        </w:tc>
        <w:tc>
          <w:tcPr>
            <w:tcW w:w="3572" w:type="dxa"/>
            <w:vAlign w:val="center"/>
          </w:tcPr>
          <w:p w14:paraId="44A748A2" w14:textId="77777777" w:rsidR="00997754" w:rsidRPr="00997754" w:rsidRDefault="00997754" w:rsidP="00997754">
            <w:pPr>
              <w:rPr>
                <w:rFonts w:ascii="Franklin Gothic Book" w:hAnsi="Franklin Gothic Book" w:cs="Arial"/>
                <w:iCs/>
                <w:color w:val="000000"/>
              </w:rPr>
            </w:pPr>
            <w:r w:rsidRPr="00997754">
              <w:rPr>
                <w:rFonts w:ascii="Franklin Gothic Book" w:hAnsi="Franklin Gothic Book" w:cs="Arial"/>
                <w:iCs/>
                <w:color w:val="000000"/>
                <w:sz w:val="22"/>
                <w:szCs w:val="22"/>
              </w:rPr>
              <w:t>Czynności określone w pkt 1.2.1. oraz 1.2.2 Umowy</w:t>
            </w:r>
          </w:p>
        </w:tc>
        <w:tc>
          <w:tcPr>
            <w:tcW w:w="1399" w:type="dxa"/>
            <w:vAlign w:val="center"/>
          </w:tcPr>
          <w:p w14:paraId="609A4A1D"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pełny</w:t>
            </w:r>
          </w:p>
        </w:tc>
      </w:tr>
      <w:tr w:rsidR="00997754" w:rsidRPr="00997754" w14:paraId="29FCE8AB" w14:textId="77777777" w:rsidTr="00EB7FEF">
        <w:trPr>
          <w:trHeight w:val="900"/>
        </w:trPr>
        <w:tc>
          <w:tcPr>
            <w:tcW w:w="699" w:type="dxa"/>
            <w:shd w:val="clear" w:color="auto" w:fill="auto"/>
            <w:noWrap/>
            <w:vAlign w:val="center"/>
          </w:tcPr>
          <w:p w14:paraId="76EB28C4" w14:textId="77777777" w:rsidR="00997754" w:rsidRPr="00997754" w:rsidRDefault="00997754" w:rsidP="00997754">
            <w:pPr>
              <w:numPr>
                <w:ilvl w:val="0"/>
                <w:numId w:val="8"/>
              </w:numPr>
              <w:spacing w:before="60" w:after="60"/>
              <w:contextualSpacing/>
              <w:rPr>
                <w:rFonts w:ascii="Franklin Gothic Book" w:hAnsi="Franklin Gothic Book"/>
              </w:rPr>
            </w:pPr>
          </w:p>
        </w:tc>
        <w:tc>
          <w:tcPr>
            <w:tcW w:w="1958" w:type="dxa"/>
            <w:shd w:val="clear" w:color="auto" w:fill="auto"/>
            <w:noWrap/>
            <w:vAlign w:val="center"/>
          </w:tcPr>
          <w:p w14:paraId="3687E2E9" w14:textId="77777777" w:rsidR="00997754" w:rsidRPr="00997754" w:rsidRDefault="00997754" w:rsidP="00997754">
            <w:pPr>
              <w:spacing w:before="60" w:after="60"/>
              <w:rPr>
                <w:rFonts w:ascii="Franklin Gothic Book" w:hAnsi="Franklin Gothic Book"/>
              </w:rPr>
            </w:pPr>
            <w:r w:rsidRPr="00997754">
              <w:rPr>
                <w:rFonts w:ascii="Franklin Gothic Book" w:hAnsi="Franklin Gothic Book"/>
                <w:sz w:val="22"/>
                <w:szCs w:val="22"/>
              </w:rPr>
              <w:t>elektromonter</w:t>
            </w:r>
          </w:p>
        </w:tc>
        <w:tc>
          <w:tcPr>
            <w:tcW w:w="1959" w:type="dxa"/>
            <w:vAlign w:val="center"/>
          </w:tcPr>
          <w:p w14:paraId="1618DA4A"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6</w:t>
            </w:r>
          </w:p>
        </w:tc>
        <w:tc>
          <w:tcPr>
            <w:tcW w:w="3572" w:type="dxa"/>
            <w:vAlign w:val="center"/>
          </w:tcPr>
          <w:p w14:paraId="527B13F6"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Czynności określone w pkt 1.2.1. oraz 1.2.2 Umowy</w:t>
            </w:r>
          </w:p>
        </w:tc>
        <w:tc>
          <w:tcPr>
            <w:tcW w:w="1399" w:type="dxa"/>
            <w:vAlign w:val="center"/>
          </w:tcPr>
          <w:p w14:paraId="56B99E5B"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pełny</w:t>
            </w:r>
          </w:p>
        </w:tc>
      </w:tr>
      <w:tr w:rsidR="00997754" w:rsidRPr="00997754" w14:paraId="5AE25D7C" w14:textId="77777777" w:rsidTr="00EB7FEF">
        <w:trPr>
          <w:trHeight w:val="900"/>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6B944" w14:textId="77777777" w:rsidR="00997754" w:rsidRPr="00997754" w:rsidRDefault="00997754" w:rsidP="00997754">
            <w:pPr>
              <w:spacing w:before="60" w:after="60"/>
              <w:ind w:left="360"/>
              <w:rPr>
                <w:rFonts w:ascii="Franklin Gothic Book" w:hAnsi="Franklin Gothic Book"/>
              </w:rPr>
            </w:pPr>
            <w:r w:rsidRPr="00997754">
              <w:rPr>
                <w:rFonts w:ascii="Franklin Gothic Book" w:hAnsi="Franklin Gothic Book"/>
                <w:sz w:val="22"/>
                <w:szCs w:val="22"/>
              </w:rPr>
              <w:t>3.</w:t>
            </w:r>
          </w:p>
        </w:tc>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E5B0A" w14:textId="77777777" w:rsidR="00997754" w:rsidRPr="00997754" w:rsidRDefault="00997754" w:rsidP="00997754">
            <w:pPr>
              <w:spacing w:before="60" w:after="60"/>
              <w:rPr>
                <w:rFonts w:ascii="Franklin Gothic Book" w:hAnsi="Franklin Gothic Book"/>
              </w:rPr>
            </w:pPr>
            <w:r w:rsidRPr="00997754">
              <w:rPr>
                <w:rFonts w:ascii="Franklin Gothic Book" w:hAnsi="Franklin Gothic Book"/>
                <w:sz w:val="22"/>
                <w:szCs w:val="22"/>
              </w:rPr>
              <w:t>pracownik dozoru</w:t>
            </w:r>
          </w:p>
        </w:tc>
        <w:tc>
          <w:tcPr>
            <w:tcW w:w="1959" w:type="dxa"/>
            <w:tcBorders>
              <w:top w:val="single" w:sz="4" w:space="0" w:color="auto"/>
              <w:left w:val="single" w:sz="4" w:space="0" w:color="auto"/>
              <w:bottom w:val="single" w:sz="4" w:space="0" w:color="auto"/>
              <w:right w:val="single" w:sz="4" w:space="0" w:color="auto"/>
            </w:tcBorders>
            <w:vAlign w:val="center"/>
          </w:tcPr>
          <w:p w14:paraId="02E779B6"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1</w:t>
            </w:r>
          </w:p>
        </w:tc>
        <w:tc>
          <w:tcPr>
            <w:tcW w:w="3572" w:type="dxa"/>
            <w:tcBorders>
              <w:top w:val="single" w:sz="4" w:space="0" w:color="auto"/>
              <w:left w:val="single" w:sz="4" w:space="0" w:color="auto"/>
              <w:bottom w:val="single" w:sz="4" w:space="0" w:color="auto"/>
              <w:right w:val="single" w:sz="4" w:space="0" w:color="auto"/>
            </w:tcBorders>
            <w:vAlign w:val="center"/>
          </w:tcPr>
          <w:p w14:paraId="0534DDF6" w14:textId="48A81508"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Czynności określone w pkt 1.2.1., 1.2.2 oraz 1.2.4 Umowy</w:t>
            </w:r>
          </w:p>
        </w:tc>
        <w:tc>
          <w:tcPr>
            <w:tcW w:w="1399" w:type="dxa"/>
            <w:tcBorders>
              <w:top w:val="single" w:sz="4" w:space="0" w:color="auto"/>
              <w:left w:val="single" w:sz="4" w:space="0" w:color="auto"/>
              <w:bottom w:val="single" w:sz="4" w:space="0" w:color="auto"/>
              <w:right w:val="single" w:sz="4" w:space="0" w:color="auto"/>
            </w:tcBorders>
            <w:vAlign w:val="center"/>
          </w:tcPr>
          <w:p w14:paraId="5833EB9A" w14:textId="77777777" w:rsidR="00997754" w:rsidRPr="00997754" w:rsidRDefault="00997754" w:rsidP="00997754">
            <w:pPr>
              <w:jc w:val="center"/>
              <w:rPr>
                <w:rFonts w:ascii="Franklin Gothic Book" w:hAnsi="Franklin Gothic Book" w:cs="Arial"/>
                <w:iCs/>
                <w:color w:val="000000"/>
              </w:rPr>
            </w:pPr>
            <w:r w:rsidRPr="00997754">
              <w:rPr>
                <w:rFonts w:ascii="Franklin Gothic Book" w:hAnsi="Franklin Gothic Book" w:cs="Arial"/>
                <w:iCs/>
                <w:color w:val="000000"/>
                <w:sz w:val="22"/>
                <w:szCs w:val="22"/>
              </w:rPr>
              <w:t>pełny</w:t>
            </w:r>
          </w:p>
        </w:tc>
      </w:tr>
    </w:tbl>
    <w:p w14:paraId="381CB547" w14:textId="77777777" w:rsidR="00997754" w:rsidRPr="00997754" w:rsidRDefault="00997754" w:rsidP="00997754">
      <w:pPr>
        <w:spacing w:after="120"/>
        <w:rPr>
          <w:rFonts w:ascii="Franklin Gothic Book" w:hAnsi="Franklin Gothic Book"/>
          <w:sz w:val="22"/>
          <w:szCs w:val="22"/>
        </w:rPr>
      </w:pPr>
    </w:p>
    <w:p w14:paraId="5CD6F8B1" w14:textId="77777777" w:rsidR="00AC39C6" w:rsidRPr="00AC39C6" w:rsidRDefault="00AC39C6" w:rsidP="00AC39C6">
      <w:pPr>
        <w:spacing w:after="120"/>
        <w:jc w:val="both"/>
        <w:rPr>
          <w:rFonts w:ascii="Franklin Gothic Book" w:hAnsi="Franklin Gothic Book" w:cs="Arial"/>
          <w:bCs/>
          <w:sz w:val="22"/>
          <w:szCs w:val="22"/>
        </w:rPr>
      </w:pPr>
      <w:r w:rsidRPr="00AC39C6">
        <w:rPr>
          <w:rFonts w:ascii="Franklin Gothic Book" w:hAnsi="Franklin Gothic Book" w:cs="Arial"/>
          <w:bCs/>
          <w:sz w:val="22"/>
          <w:szCs w:val="22"/>
        </w:rPr>
        <w:t xml:space="preserve">Każdy monter </w:t>
      </w:r>
      <w:r w:rsidRPr="00AC39C6">
        <w:rPr>
          <w:rFonts w:ascii="Franklin Gothic Book" w:hAnsi="Franklin Gothic Book"/>
          <w:sz w:val="22"/>
          <w:szCs w:val="22"/>
        </w:rPr>
        <w:t xml:space="preserve">urządzeń dźwignicowych </w:t>
      </w:r>
      <w:r w:rsidRPr="00AC39C6">
        <w:rPr>
          <w:rFonts w:ascii="Franklin Gothic Book" w:hAnsi="Franklin Gothic Book" w:cs="Arial"/>
          <w:bCs/>
          <w:sz w:val="22"/>
          <w:szCs w:val="22"/>
        </w:rPr>
        <w:t>powinien posiadać aktualne świadectwa kwalifikacyjne uprawniające do zajmowania się eksploatacją urządzeń, instalacji</w:t>
      </w:r>
      <w:r w:rsidRPr="00AC39C6">
        <w:rPr>
          <w:rFonts w:ascii="Franklin Gothic Book" w:hAnsi="Franklin Gothic Book"/>
          <w:sz w:val="22"/>
          <w:szCs w:val="22"/>
        </w:rPr>
        <w:t xml:space="preserve"> i </w:t>
      </w:r>
      <w:r w:rsidRPr="00AC39C6">
        <w:rPr>
          <w:rFonts w:ascii="Franklin Gothic Book" w:hAnsi="Franklin Gothic Book" w:cs="Arial"/>
          <w:bCs/>
          <w:sz w:val="22"/>
          <w:szCs w:val="22"/>
        </w:rPr>
        <w:t>sieci na stanowisku  Eksploatacji Gr II pkt 2,4,5,6,7,10 w zakresie obsługi, konserwacji, remontów, montażu, oraz odpowiednie uprawnienia UDT zezwalające na wykonywanie prac konserwacyjnych i obsługowych urządzeń dźwignicowych będących na stanie Zamawiającego</w:t>
      </w:r>
    </w:p>
    <w:p w14:paraId="3E0F7644" w14:textId="77777777" w:rsidR="00AC39C6" w:rsidRPr="00AC39C6" w:rsidRDefault="00AC39C6" w:rsidP="00AC39C6">
      <w:pPr>
        <w:autoSpaceDE w:val="0"/>
        <w:autoSpaceDN w:val="0"/>
        <w:jc w:val="both"/>
        <w:rPr>
          <w:rFonts w:ascii="Franklin Gothic Book" w:hAnsi="Franklin Gothic Book" w:cs="Arial"/>
          <w:bCs/>
          <w:sz w:val="22"/>
          <w:szCs w:val="22"/>
        </w:rPr>
      </w:pPr>
    </w:p>
    <w:p w14:paraId="7238F1FB" w14:textId="77777777" w:rsidR="00AC39C6" w:rsidRPr="00AC39C6" w:rsidRDefault="00AC39C6" w:rsidP="00AC39C6">
      <w:pPr>
        <w:spacing w:after="120"/>
        <w:jc w:val="both"/>
        <w:rPr>
          <w:rFonts w:ascii="Franklin Gothic Book" w:hAnsi="Franklin Gothic Book" w:cs="Arial"/>
          <w:bCs/>
          <w:sz w:val="22"/>
          <w:szCs w:val="22"/>
        </w:rPr>
      </w:pPr>
      <w:r w:rsidRPr="00AC39C6">
        <w:rPr>
          <w:rFonts w:ascii="Franklin Gothic Book" w:hAnsi="Franklin Gothic Book" w:cs="Arial"/>
          <w:bCs/>
          <w:sz w:val="22"/>
          <w:szCs w:val="22"/>
        </w:rPr>
        <w:t>Każdy elektromonter powinien posiadać aktualne świadectwa kwalifikacyjne uprawniające do zajmowania się eksploatacją urządzeń, instalacji</w:t>
      </w:r>
      <w:r w:rsidRPr="00AC39C6">
        <w:rPr>
          <w:rFonts w:ascii="Franklin Gothic Book" w:hAnsi="Franklin Gothic Book"/>
          <w:sz w:val="22"/>
          <w:szCs w:val="22"/>
        </w:rPr>
        <w:t xml:space="preserve"> i </w:t>
      </w:r>
      <w:r w:rsidRPr="00AC39C6">
        <w:rPr>
          <w:rFonts w:ascii="Franklin Gothic Book" w:hAnsi="Franklin Gothic Book" w:cs="Arial"/>
          <w:bCs/>
          <w:sz w:val="22"/>
          <w:szCs w:val="22"/>
        </w:rPr>
        <w:t>sieci na stanowisku  Eksploatacji Gr I pkt 2, 9,10 w zakresie obsługi, konserwacji, remontów, montażu, oraz odpowiednie uprawnienia UDT zezwalające na wykonywanie prac konserwacyjnych ,obsługowych urządzeń dźwignicowych będących na stanie Zamawiającego.</w:t>
      </w:r>
    </w:p>
    <w:p w14:paraId="0DA81DE0" w14:textId="77777777" w:rsidR="00AC39C6" w:rsidRPr="00AC39C6" w:rsidRDefault="00AC39C6" w:rsidP="00AC39C6">
      <w:pPr>
        <w:spacing w:after="120"/>
        <w:jc w:val="both"/>
        <w:rPr>
          <w:rFonts w:ascii="Franklin Gothic Book" w:hAnsi="Franklin Gothic Book" w:cs="Arial"/>
          <w:bCs/>
          <w:sz w:val="22"/>
          <w:szCs w:val="22"/>
        </w:rPr>
      </w:pPr>
      <w:r w:rsidRPr="00AC39C6">
        <w:rPr>
          <w:rFonts w:ascii="Franklin Gothic Book" w:hAnsi="Franklin Gothic Book"/>
          <w:sz w:val="22"/>
          <w:szCs w:val="22"/>
        </w:rPr>
        <w:t xml:space="preserve">Co najmniej dwóch elektromonterów powinno posiadać </w:t>
      </w:r>
      <w:r w:rsidRPr="00AC39C6">
        <w:rPr>
          <w:rFonts w:ascii="Franklin Gothic Book" w:hAnsi="Franklin Gothic Book" w:cs="Arial"/>
          <w:bCs/>
          <w:sz w:val="22"/>
          <w:szCs w:val="22"/>
        </w:rPr>
        <w:t>aktualne świadectwa kwalifikacyjne uprawniające do zajmowania się eksploatacją urządzeń, instalacji</w:t>
      </w:r>
      <w:r w:rsidRPr="00AC39C6">
        <w:rPr>
          <w:rFonts w:ascii="Franklin Gothic Book" w:hAnsi="Franklin Gothic Book"/>
          <w:sz w:val="22"/>
          <w:szCs w:val="22"/>
        </w:rPr>
        <w:t xml:space="preserve"> i </w:t>
      </w:r>
      <w:r w:rsidRPr="00AC39C6">
        <w:rPr>
          <w:rFonts w:ascii="Franklin Gothic Book" w:hAnsi="Franklin Gothic Book" w:cs="Arial"/>
          <w:bCs/>
          <w:sz w:val="22"/>
          <w:szCs w:val="22"/>
        </w:rPr>
        <w:t xml:space="preserve">sieci na stanowisku Eksploatacji Gr I pkt 10 w zakresie pkt. 9,10 w zakresie kontrolno – pomiarowym </w:t>
      </w:r>
    </w:p>
    <w:p w14:paraId="058EDF3D" w14:textId="77777777" w:rsidR="00AC39C6" w:rsidRPr="00AC39C6" w:rsidRDefault="00AC39C6" w:rsidP="00AC39C6">
      <w:pPr>
        <w:spacing w:after="120"/>
        <w:jc w:val="both"/>
        <w:rPr>
          <w:rFonts w:ascii="Franklin Gothic Book" w:hAnsi="Franklin Gothic Book"/>
          <w:sz w:val="22"/>
          <w:szCs w:val="22"/>
        </w:rPr>
      </w:pPr>
      <w:r w:rsidRPr="00AC39C6">
        <w:rPr>
          <w:rFonts w:ascii="Franklin Gothic Book" w:hAnsi="Franklin Gothic Book"/>
          <w:sz w:val="22"/>
          <w:szCs w:val="22"/>
        </w:rPr>
        <w:t xml:space="preserve">Co najmniej 6 osób wykonujące czynności określone w pkt </w:t>
      </w:r>
      <w:r w:rsidRPr="00AC39C6">
        <w:rPr>
          <w:rFonts w:ascii="Franklin Gothic Book" w:hAnsi="Franklin Gothic Book" w:cs="Arial"/>
          <w:iCs/>
          <w:color w:val="000000"/>
          <w:sz w:val="22"/>
          <w:szCs w:val="22"/>
        </w:rPr>
        <w:t xml:space="preserve">w pkt 1.2.1. oraz 1.2.2 Umowy </w:t>
      </w:r>
      <w:r w:rsidRPr="00AC39C6">
        <w:rPr>
          <w:rFonts w:ascii="Franklin Gothic Book" w:hAnsi="Franklin Gothic Book"/>
          <w:sz w:val="22"/>
          <w:szCs w:val="22"/>
        </w:rPr>
        <w:t>powinny posiadać</w:t>
      </w:r>
      <w:r w:rsidRPr="00AC39C6">
        <w:rPr>
          <w:rFonts w:ascii="Franklin Gothic Book" w:eastAsia="Calibri" w:hAnsi="Franklin Gothic Book" w:cs="Arial"/>
          <w:bCs/>
          <w:sz w:val="22"/>
          <w:szCs w:val="22"/>
          <w:lang w:eastAsia="en-US"/>
        </w:rPr>
        <w:t xml:space="preserve">  uprawnienia UDT uprawniające do konserwacji i obsługi danej grupy urządzeń </w:t>
      </w:r>
      <w:r w:rsidRPr="00AC39C6">
        <w:rPr>
          <w:rFonts w:ascii="Franklin Gothic Book" w:hAnsi="Franklin Gothic Book" w:cs="Arial"/>
          <w:bCs/>
          <w:sz w:val="22"/>
          <w:szCs w:val="22"/>
        </w:rPr>
        <w:t>dźwignicowych oraz min. 2 osoby posiadające uprawnienia TDT uprawniające do konserwacji i obsługi urządzeń przetokowych dla wagonów kolejowych będących na stanie Zamawiającego</w:t>
      </w:r>
    </w:p>
    <w:p w14:paraId="5516D7DD" w14:textId="77777777" w:rsidR="00AC39C6" w:rsidRPr="00AC39C6" w:rsidRDefault="00AC39C6" w:rsidP="00AC39C6">
      <w:pPr>
        <w:spacing w:after="120"/>
        <w:jc w:val="both"/>
        <w:rPr>
          <w:rFonts w:ascii="Franklin Gothic Book" w:hAnsi="Franklin Gothic Book" w:cs="Arial"/>
          <w:bCs/>
          <w:sz w:val="22"/>
          <w:szCs w:val="22"/>
        </w:rPr>
      </w:pPr>
    </w:p>
    <w:p w14:paraId="686415AB" w14:textId="77777777" w:rsidR="00AC39C6" w:rsidRPr="00AC39C6" w:rsidRDefault="00AC39C6" w:rsidP="00AC39C6">
      <w:pPr>
        <w:spacing w:after="120"/>
        <w:jc w:val="both"/>
        <w:rPr>
          <w:rFonts w:ascii="Franklin Gothic Book" w:hAnsi="Franklin Gothic Book" w:cs="Arial"/>
          <w:bCs/>
          <w:sz w:val="22"/>
          <w:szCs w:val="22"/>
        </w:rPr>
      </w:pPr>
      <w:r w:rsidRPr="00AC39C6">
        <w:rPr>
          <w:rFonts w:ascii="Franklin Gothic Book" w:hAnsi="Franklin Gothic Book" w:cs="Arial"/>
          <w:bCs/>
          <w:sz w:val="22"/>
          <w:szCs w:val="22"/>
        </w:rPr>
        <w:t xml:space="preserve">Każdy </w:t>
      </w:r>
      <w:r w:rsidRPr="00AC39C6">
        <w:rPr>
          <w:rFonts w:ascii="Franklin Gothic Book" w:hAnsi="Franklin Gothic Book"/>
          <w:sz w:val="22"/>
          <w:szCs w:val="22"/>
        </w:rPr>
        <w:t xml:space="preserve">pracownik dozoru </w:t>
      </w:r>
      <w:r w:rsidRPr="00AC39C6">
        <w:rPr>
          <w:rFonts w:ascii="Franklin Gothic Book" w:hAnsi="Franklin Gothic Book" w:cs="Arial"/>
          <w:bCs/>
          <w:sz w:val="22"/>
          <w:szCs w:val="22"/>
        </w:rPr>
        <w:t>powinien posiadać aktualne świadectwa kwalifikacyjne uprawniające do zajmowania się eksploatacją urządzeń, instalacji</w:t>
      </w:r>
      <w:r w:rsidRPr="00AC39C6">
        <w:rPr>
          <w:rFonts w:ascii="Franklin Gothic Book" w:hAnsi="Franklin Gothic Book"/>
          <w:sz w:val="22"/>
          <w:szCs w:val="22"/>
        </w:rPr>
        <w:t xml:space="preserve"> i </w:t>
      </w:r>
      <w:r w:rsidRPr="00AC39C6">
        <w:rPr>
          <w:rFonts w:ascii="Franklin Gothic Book" w:hAnsi="Franklin Gothic Book" w:cs="Arial"/>
          <w:bCs/>
          <w:sz w:val="22"/>
          <w:szCs w:val="22"/>
        </w:rPr>
        <w:t>sieci na stanowisku  Dozoru Gr II pkt 2, 4, 5, 6, 7,10, Gr I pkt 2, 9,10  w zakresie obsługi, konserwacji, remontów, montażu oraz  Gr I pkt 10 w zakresie pkt. 9,10 w zakresie kontrolno – pomiarowym</w:t>
      </w:r>
    </w:p>
    <w:p w14:paraId="62A03FE6" w14:textId="77777777" w:rsidR="00AC39C6" w:rsidRPr="0025782E" w:rsidRDefault="00AC39C6" w:rsidP="00AC39C6">
      <w:pPr>
        <w:spacing w:after="120"/>
        <w:jc w:val="both"/>
        <w:rPr>
          <w:rFonts w:ascii="Franklin Gothic Book" w:hAnsi="Franklin Gothic Book" w:cs="Arial"/>
          <w:bCs/>
          <w:sz w:val="22"/>
          <w:szCs w:val="22"/>
        </w:rPr>
      </w:pPr>
      <w:r w:rsidRPr="00AC39C6">
        <w:rPr>
          <w:rFonts w:ascii="Franklin Gothic Book" w:hAnsi="Franklin Gothic Book" w:cs="Arial"/>
          <w:bCs/>
          <w:sz w:val="22"/>
          <w:szCs w:val="22"/>
        </w:rPr>
        <w:t>Wszyscy pracownicy powinni posiadać stosowne przeszkolenia wynikające z przepisów zgodnie</w:t>
      </w:r>
      <w:r w:rsidRPr="0025782E">
        <w:rPr>
          <w:rFonts w:ascii="Franklin Gothic Book" w:hAnsi="Franklin Gothic Book" w:cs="Arial"/>
          <w:bCs/>
          <w:sz w:val="22"/>
          <w:szCs w:val="22"/>
        </w:rPr>
        <w:t xml:space="preserve"> z Rozporządzeniem Ministra Gospodarki z dnia 8  lipca 2010 r „w sprawie minimalnych wymagań, dotyczących bezpieczeństwa i higieny pracy, związanych z możliwością wystąpienia w miejscu pracy atmosfery wybuchowej. </w:t>
      </w:r>
    </w:p>
    <w:p w14:paraId="38C04148" w14:textId="5D28A7EC" w:rsidR="00AC39C6" w:rsidRDefault="00AC39C6" w:rsidP="00AC39C6">
      <w:pPr>
        <w:spacing w:after="120"/>
        <w:jc w:val="both"/>
        <w:rPr>
          <w:rFonts w:ascii="Franklin Gothic Book" w:hAnsi="Franklin Gothic Book" w:cs="Arial"/>
          <w:bCs/>
          <w:sz w:val="22"/>
          <w:szCs w:val="22"/>
        </w:rPr>
      </w:pPr>
      <w:r w:rsidRPr="0025782E">
        <w:rPr>
          <w:rFonts w:ascii="Franklin Gothic Book" w:hAnsi="Franklin Gothic Book" w:cs="Arial"/>
          <w:bCs/>
          <w:sz w:val="22"/>
          <w:szCs w:val="22"/>
        </w:rPr>
        <w:t>Pracownik dozoru – osoba kierująca pracownikami w rozumieniu art. 212 kodeksu pracy</w:t>
      </w:r>
      <w:r>
        <w:rPr>
          <w:rFonts w:ascii="Franklin Gothic Book" w:hAnsi="Franklin Gothic Book" w:cs="Arial"/>
          <w:bCs/>
          <w:sz w:val="22"/>
          <w:szCs w:val="22"/>
        </w:rPr>
        <w:t xml:space="preserve">. </w:t>
      </w:r>
    </w:p>
    <w:p w14:paraId="477E8CC1" w14:textId="486EC70C" w:rsidR="0029049B" w:rsidRDefault="0025782E" w:rsidP="0025782E">
      <w:pPr>
        <w:spacing w:after="120"/>
        <w:jc w:val="both"/>
        <w:rPr>
          <w:rFonts w:ascii="Franklin Gothic Book" w:hAnsi="Franklin Gothic Book" w:cs="Arial"/>
          <w:bCs/>
          <w:sz w:val="22"/>
          <w:szCs w:val="22"/>
        </w:rPr>
      </w:pPr>
      <w:r>
        <w:rPr>
          <w:rFonts w:ascii="Franklin Gothic Book" w:hAnsi="Franklin Gothic Book" w:cs="Arial"/>
          <w:bCs/>
          <w:sz w:val="22"/>
          <w:szCs w:val="22"/>
        </w:rPr>
        <w:t xml:space="preserve"> </w:t>
      </w:r>
    </w:p>
    <w:p w14:paraId="6AC7AC6D" w14:textId="77777777" w:rsidR="00501235" w:rsidRPr="00501235" w:rsidRDefault="00501235" w:rsidP="00501235">
      <w:pPr>
        <w:pStyle w:val="Akapitzlist"/>
        <w:numPr>
          <w:ilvl w:val="1"/>
          <w:numId w:val="1"/>
        </w:numPr>
        <w:spacing w:before="120" w:after="120" w:line="288" w:lineRule="auto"/>
        <w:contextualSpacing w:val="0"/>
        <w:jc w:val="both"/>
        <w:outlineLvl w:val="1"/>
        <w:rPr>
          <w:rStyle w:val="FontStyle46"/>
          <w:rFonts w:ascii="Verdana" w:hAnsi="Verdana" w:cs="Arial"/>
          <w:bCs/>
          <w:vanish/>
          <w:kern w:val="32"/>
          <w:lang w:eastAsia="en-US"/>
        </w:rPr>
      </w:pPr>
    </w:p>
    <w:p w14:paraId="092EBA5A" w14:textId="77777777" w:rsidR="00501235" w:rsidRPr="00501235" w:rsidRDefault="00501235" w:rsidP="00501235">
      <w:pPr>
        <w:pStyle w:val="Akapitzlist"/>
        <w:numPr>
          <w:ilvl w:val="1"/>
          <w:numId w:val="1"/>
        </w:numPr>
        <w:spacing w:before="120" w:after="120" w:line="288" w:lineRule="auto"/>
        <w:contextualSpacing w:val="0"/>
        <w:jc w:val="both"/>
        <w:outlineLvl w:val="1"/>
        <w:rPr>
          <w:rStyle w:val="FontStyle46"/>
          <w:rFonts w:ascii="Verdana" w:hAnsi="Verdana" w:cs="Arial"/>
          <w:bCs/>
          <w:vanish/>
          <w:kern w:val="32"/>
          <w:lang w:eastAsia="en-US"/>
        </w:rPr>
      </w:pPr>
    </w:p>
    <w:p w14:paraId="60AFBFC6" w14:textId="77777777" w:rsidR="00501235" w:rsidRPr="00501235" w:rsidRDefault="00501235" w:rsidP="00501235">
      <w:pPr>
        <w:pStyle w:val="Akapitzlist"/>
        <w:numPr>
          <w:ilvl w:val="1"/>
          <w:numId w:val="1"/>
        </w:numPr>
        <w:spacing w:before="120" w:after="120" w:line="288" w:lineRule="auto"/>
        <w:contextualSpacing w:val="0"/>
        <w:jc w:val="both"/>
        <w:outlineLvl w:val="1"/>
        <w:rPr>
          <w:rStyle w:val="FontStyle46"/>
          <w:rFonts w:ascii="Verdana" w:hAnsi="Verdana" w:cs="Arial"/>
          <w:bCs/>
          <w:vanish/>
          <w:kern w:val="32"/>
          <w:lang w:eastAsia="en-US"/>
        </w:rPr>
      </w:pPr>
    </w:p>
    <w:p w14:paraId="515CE7CB" w14:textId="77777777" w:rsidR="00501235" w:rsidRPr="00501235" w:rsidRDefault="00501235" w:rsidP="00501235">
      <w:pPr>
        <w:pStyle w:val="Akapitzlist"/>
        <w:numPr>
          <w:ilvl w:val="1"/>
          <w:numId w:val="1"/>
        </w:numPr>
        <w:spacing w:before="120" w:after="120" w:line="288" w:lineRule="auto"/>
        <w:contextualSpacing w:val="0"/>
        <w:jc w:val="both"/>
        <w:outlineLvl w:val="1"/>
        <w:rPr>
          <w:rStyle w:val="FontStyle46"/>
          <w:rFonts w:ascii="Verdana" w:hAnsi="Verdana" w:cs="Arial"/>
          <w:bCs/>
          <w:vanish/>
          <w:kern w:val="32"/>
          <w:lang w:eastAsia="en-US"/>
        </w:rPr>
      </w:pPr>
    </w:p>
    <w:p w14:paraId="743540EB" w14:textId="77777777" w:rsidR="00CC2F09" w:rsidRPr="004B7161" w:rsidRDefault="00CC2F09" w:rsidP="00501235">
      <w:pPr>
        <w:pStyle w:val="Nagwek2"/>
        <w:tabs>
          <w:tab w:val="clear" w:pos="1277"/>
          <w:tab w:val="num" w:pos="1702"/>
        </w:tabs>
        <w:ind w:left="1702"/>
        <w:rPr>
          <w:rStyle w:val="FontStyle46"/>
          <w:rFonts w:asciiTheme="minorBidi" w:hAnsiTheme="minorBidi" w:cstheme="minorBidi"/>
          <w:iCs w:val="0"/>
          <w:caps/>
          <w:kern w:val="32"/>
          <w:lang w:val="pl-PL"/>
        </w:rPr>
      </w:pPr>
      <w:r w:rsidRPr="004B7161">
        <w:rPr>
          <w:rStyle w:val="FontStyle46"/>
          <w:rFonts w:asciiTheme="minorBidi" w:hAnsiTheme="minorBidi" w:cstheme="minorBidi"/>
          <w:iCs w:val="0"/>
          <w:kern w:val="32"/>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3A085FF9" w14:textId="77777777" w:rsidR="00CC2F09" w:rsidRPr="004B7161" w:rsidRDefault="00CC2F09" w:rsidP="000209C0">
      <w:pPr>
        <w:pStyle w:val="Nagwek2"/>
        <w:numPr>
          <w:ilvl w:val="2"/>
          <w:numId w:val="1"/>
        </w:numPr>
        <w:spacing w:before="0" w:after="0" w:line="300" w:lineRule="auto"/>
        <w:rPr>
          <w:rStyle w:val="FontStyle46"/>
          <w:rFonts w:asciiTheme="minorBidi" w:hAnsiTheme="minorBidi" w:cstheme="minorBidi"/>
          <w:iCs w:val="0"/>
          <w:kern w:val="32"/>
          <w:lang w:val="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6E569CCF" w14:textId="77777777" w:rsidR="00CC2F09" w:rsidRPr="004B7161" w:rsidRDefault="00CC2F09" w:rsidP="000209C0">
      <w:pPr>
        <w:pStyle w:val="Nagwek2"/>
        <w:numPr>
          <w:ilvl w:val="2"/>
          <w:numId w:val="1"/>
        </w:numPr>
        <w:spacing w:before="0" w:after="0" w:line="300" w:lineRule="auto"/>
        <w:rPr>
          <w:rStyle w:val="FontStyle46"/>
          <w:rFonts w:asciiTheme="minorBidi" w:hAnsiTheme="minorBidi" w:cstheme="minorBidi"/>
          <w:iCs w:val="0"/>
          <w:kern w:val="32"/>
          <w:lang w:val="pl-PL"/>
        </w:rPr>
      </w:pPr>
      <w:r w:rsidRPr="004B7161">
        <w:rPr>
          <w:rStyle w:val="FontStyle46"/>
          <w:rFonts w:asciiTheme="minorBidi" w:hAnsiTheme="minorBidi" w:cstheme="minorBidi"/>
          <w:iCs w:val="0"/>
          <w:kern w:val="32"/>
          <w:lang w:val="pl-PL"/>
        </w:rPr>
        <w:t>przeprowadzania kontroli na miejscu wykonywania świadczenia usługi.</w:t>
      </w:r>
    </w:p>
    <w:p w14:paraId="0BCAAABD" w14:textId="77777777" w:rsidR="00CC2F09" w:rsidRPr="004B7161" w:rsidRDefault="00CC2F09" w:rsidP="000209C0">
      <w:pPr>
        <w:pStyle w:val="Nagwek2"/>
        <w:tabs>
          <w:tab w:val="num" w:pos="567"/>
        </w:tabs>
        <w:spacing w:before="0" w:after="0" w:line="300" w:lineRule="auto"/>
        <w:ind w:left="567" w:hanging="567"/>
        <w:rPr>
          <w:rStyle w:val="FontStyle46"/>
          <w:rFonts w:asciiTheme="minorBidi" w:hAnsiTheme="minorBidi" w:cstheme="minorBidi"/>
          <w:iCs w:val="0"/>
          <w:caps/>
          <w:kern w:val="32"/>
          <w:lang w:val="pl-PL"/>
        </w:rPr>
      </w:pPr>
      <w:r w:rsidRPr="004B7161">
        <w:rPr>
          <w:rStyle w:val="FontStyle46"/>
          <w:rFonts w:asciiTheme="minorBidi" w:hAnsiTheme="minorBidi" w:cstheme="minorBidi"/>
          <w:iCs w:val="0"/>
          <w:kern w:val="32"/>
          <w:lang w:val="pl-PL"/>
        </w:rPr>
        <w:t xml:space="preserve">W trakcie realizacji zamówienia na każde wezwanie Zamawiającego w wyznaczonym w tym wezwaniu terminie Wykonawca przedłoży Zamawiającemu wskazane poniżej dowody w celu </w:t>
      </w:r>
      <w:r w:rsidRPr="004B7161">
        <w:rPr>
          <w:rStyle w:val="FontStyle46"/>
          <w:rFonts w:asciiTheme="minorBidi" w:hAnsiTheme="minorBidi" w:cstheme="minorBidi"/>
          <w:iCs w:val="0"/>
          <w:kern w:val="32"/>
          <w:lang w:val="pl-PL"/>
        </w:rPr>
        <w:lastRenderedPageBreak/>
        <w:t>potwierdzenia spełnienia wymogu zatrudnienia na podstawie umowy o pracę przez Wykonawcę lub jego podwykonawcę osób wykonujących usługi:</w:t>
      </w:r>
    </w:p>
    <w:p w14:paraId="7904B9BF" w14:textId="77777777" w:rsidR="00CC2F09" w:rsidRPr="004B7161" w:rsidRDefault="00CC2F09" w:rsidP="000209C0">
      <w:pPr>
        <w:pStyle w:val="Nagwek2"/>
        <w:numPr>
          <w:ilvl w:val="2"/>
          <w:numId w:val="1"/>
        </w:numPr>
        <w:spacing w:before="0" w:after="0" w:line="300" w:lineRule="auto"/>
        <w:rPr>
          <w:rStyle w:val="FontStyle46"/>
          <w:rFonts w:asciiTheme="minorBidi" w:hAnsiTheme="minorBidi" w:cstheme="minorBidi"/>
          <w:iCs w:val="0"/>
          <w:kern w:val="32"/>
          <w:lang w:val="pl-PL"/>
        </w:rPr>
      </w:pPr>
      <w:r w:rsidRPr="004B7161">
        <w:rPr>
          <w:rStyle w:val="FontStyle46"/>
          <w:rFonts w:asciiTheme="minorBidi" w:hAnsiTheme="minorBidi" w:cstheme="minorBidi"/>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556D138" w14:textId="77777777" w:rsidR="00CC2F09" w:rsidRPr="004B7161" w:rsidRDefault="00CC2F09" w:rsidP="000209C0">
      <w:pPr>
        <w:pStyle w:val="Nagwek2"/>
        <w:numPr>
          <w:ilvl w:val="2"/>
          <w:numId w:val="1"/>
        </w:numPr>
        <w:spacing w:before="0" w:after="0" w:line="300" w:lineRule="auto"/>
        <w:rPr>
          <w:rStyle w:val="FontStyle46"/>
          <w:rFonts w:asciiTheme="minorBidi" w:hAnsiTheme="minorBidi" w:cstheme="minorBidi"/>
          <w:iCs w:val="0"/>
          <w:kern w:val="32"/>
          <w:lang w:val="pl-PL"/>
        </w:rPr>
      </w:pPr>
      <w:r w:rsidRPr="004B7161">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2EA51C80" w14:textId="77777777" w:rsidR="00CC2F09" w:rsidRPr="004B7161" w:rsidRDefault="00CC2F09" w:rsidP="000209C0">
      <w:pPr>
        <w:pStyle w:val="Nagwek2"/>
        <w:numPr>
          <w:ilvl w:val="2"/>
          <w:numId w:val="1"/>
        </w:numPr>
        <w:spacing w:before="0" w:after="0" w:line="300" w:lineRule="auto"/>
        <w:rPr>
          <w:rStyle w:val="FontStyle46"/>
          <w:rFonts w:asciiTheme="minorBidi" w:hAnsiTheme="minorBidi" w:cstheme="minorBidi"/>
          <w:iCs w:val="0"/>
          <w:kern w:val="32"/>
          <w:lang w:val="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0F431519" w14:textId="77777777" w:rsidR="00CC2F09" w:rsidRPr="004B7161" w:rsidRDefault="00CC2F09" w:rsidP="000209C0">
      <w:pPr>
        <w:pStyle w:val="Nagwek2"/>
        <w:numPr>
          <w:ilvl w:val="2"/>
          <w:numId w:val="1"/>
        </w:numPr>
        <w:spacing w:before="0" w:after="0" w:line="300" w:lineRule="auto"/>
        <w:rPr>
          <w:rStyle w:val="FontStyle46"/>
          <w:rFonts w:asciiTheme="minorBidi" w:hAnsiTheme="minorBidi" w:cstheme="minorBidi"/>
          <w:iCs w:val="0"/>
          <w:kern w:val="32"/>
          <w:lang w:val="pl-PL"/>
        </w:rPr>
      </w:pPr>
      <w:r w:rsidRPr="004B7161">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0D3927A7" w14:textId="77777777" w:rsidR="00D051A9" w:rsidRPr="003F2E17" w:rsidRDefault="00D051A9" w:rsidP="000209C0">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64B2E1C5" w14:textId="77777777"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p>
    <w:p w14:paraId="3D8C33EF" w14:textId="77777777" w:rsidR="00D051A9" w:rsidRPr="003F2E17" w:rsidRDefault="00D051A9" w:rsidP="000209C0">
      <w:pPr>
        <w:pStyle w:val="Nagwek1"/>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3F2E17">
        <w:rPr>
          <w:rFonts w:asciiTheme="minorBidi" w:hAnsiTheme="minorBidi" w:cstheme="minorBidi"/>
          <w:szCs w:val="22"/>
          <w:u w:val="single"/>
          <w:lang w:val="pl-PL"/>
        </w:rPr>
        <w:t>Okres obowiązywania UMOWY</w:t>
      </w:r>
    </w:p>
    <w:p w14:paraId="46B12AD8" w14:textId="138CFF6E" w:rsidR="00144A6A" w:rsidRPr="003F2E17" w:rsidRDefault="00425911" w:rsidP="00A75996">
      <w:pPr>
        <w:pStyle w:val="Nagwek2"/>
        <w:spacing w:before="0" w:after="0" w:line="300" w:lineRule="auto"/>
        <w:rPr>
          <w:rFonts w:asciiTheme="minorBidi" w:hAnsiTheme="minorBidi" w:cstheme="minorBidi"/>
          <w:szCs w:val="22"/>
          <w:lang w:val="pl-PL"/>
        </w:rPr>
      </w:pPr>
      <w:r w:rsidRPr="003F2E17">
        <w:rPr>
          <w:rFonts w:asciiTheme="minorBidi" w:hAnsiTheme="minorBidi" w:cstheme="minorBidi"/>
          <w:szCs w:val="22"/>
          <w:lang w:val="pl-PL"/>
        </w:rPr>
        <w:t xml:space="preserve">Wykonawca rozpocznie realizację Przedmiotu Umowy najpóźniej w terminie </w:t>
      </w:r>
      <w:r w:rsidR="00A75996">
        <w:rPr>
          <w:rFonts w:asciiTheme="minorBidi" w:hAnsiTheme="minorBidi" w:cstheme="minorBidi"/>
          <w:szCs w:val="22"/>
          <w:lang w:val="pl-PL"/>
        </w:rPr>
        <w:t>do 30</w:t>
      </w:r>
      <w:r w:rsidRPr="003F2E17">
        <w:rPr>
          <w:rFonts w:asciiTheme="minorBidi" w:hAnsiTheme="minorBidi" w:cstheme="minorBidi"/>
          <w:szCs w:val="22"/>
          <w:lang w:val="pl-PL"/>
        </w:rPr>
        <w:t xml:space="preserve"> dni kalendarzowych od dnia podpisania Umowy, z zastrzeżeniem zdania następnego. </w:t>
      </w:r>
      <w:r w:rsidR="00521E47" w:rsidRPr="003F2E17">
        <w:rPr>
          <w:rFonts w:asciiTheme="minorBidi" w:hAnsiTheme="minorBidi" w:cstheme="minorBidi"/>
          <w:szCs w:val="22"/>
          <w:lang w:val="pl-PL"/>
        </w:rPr>
        <w:t>Realizacja Przedmiotu Umowy</w:t>
      </w:r>
      <w:r w:rsidR="00872C0D" w:rsidRPr="003F2E17">
        <w:rPr>
          <w:rFonts w:asciiTheme="minorBidi" w:hAnsiTheme="minorBidi" w:cstheme="minorBidi"/>
          <w:szCs w:val="22"/>
          <w:lang w:val="pl-PL"/>
        </w:rPr>
        <w:t xml:space="preserve">, z zastrzeżeniem </w:t>
      </w:r>
      <w:r w:rsidR="004D4D4E" w:rsidRPr="003F2E17">
        <w:rPr>
          <w:rFonts w:asciiTheme="minorBidi" w:hAnsiTheme="minorBidi" w:cstheme="minorBidi"/>
          <w:szCs w:val="22"/>
          <w:lang w:val="pl-PL"/>
        </w:rPr>
        <w:t>postanowień zawartych w pkt 3.2 i</w:t>
      </w:r>
      <w:r w:rsidR="00872C0D" w:rsidRPr="003F2E17">
        <w:rPr>
          <w:rFonts w:asciiTheme="minorBidi" w:hAnsiTheme="minorBidi" w:cstheme="minorBidi"/>
          <w:szCs w:val="22"/>
          <w:lang w:val="pl-PL"/>
        </w:rPr>
        <w:t xml:space="preserve"> pkt 3.3,</w:t>
      </w:r>
      <w:r w:rsidR="00144A6A" w:rsidRPr="003F2E17">
        <w:rPr>
          <w:rFonts w:asciiTheme="minorBidi" w:hAnsiTheme="minorBidi" w:cstheme="minorBidi"/>
          <w:szCs w:val="22"/>
          <w:lang w:val="pl-PL"/>
        </w:rPr>
        <w:t xml:space="preserve"> </w:t>
      </w:r>
      <w:r w:rsidR="00521E47" w:rsidRPr="003F2E17">
        <w:rPr>
          <w:rFonts w:asciiTheme="minorBidi" w:hAnsiTheme="minorBidi" w:cstheme="minorBidi"/>
          <w:szCs w:val="22"/>
          <w:lang w:val="pl-PL"/>
        </w:rPr>
        <w:t xml:space="preserve">odbywać się będzie </w:t>
      </w:r>
      <w:r w:rsidR="00502C64" w:rsidRPr="003F2E17">
        <w:rPr>
          <w:rFonts w:asciiTheme="minorBidi" w:hAnsiTheme="minorBidi" w:cstheme="minorBidi"/>
          <w:szCs w:val="22"/>
          <w:lang w:val="pl-PL"/>
        </w:rPr>
        <w:t>od dnia rozpoczęcia realizacji Przedmiotu Umowy, jednak</w:t>
      </w:r>
      <w:r w:rsidR="00F340E2" w:rsidRPr="003F2E17">
        <w:rPr>
          <w:rFonts w:asciiTheme="minorBidi" w:hAnsiTheme="minorBidi" w:cstheme="minorBidi"/>
          <w:szCs w:val="22"/>
          <w:lang w:val="pl-PL"/>
        </w:rPr>
        <w:t xml:space="preserve"> nie </w:t>
      </w:r>
      <w:r w:rsidR="007E7E9F" w:rsidRPr="003F2E17">
        <w:rPr>
          <w:rFonts w:asciiTheme="minorBidi" w:hAnsiTheme="minorBidi" w:cstheme="minorBidi"/>
          <w:szCs w:val="22"/>
          <w:lang w:val="pl-PL"/>
        </w:rPr>
        <w:t xml:space="preserve">wcześniej niż od dnia </w:t>
      </w:r>
      <w:r w:rsidR="00E74E34" w:rsidRPr="003F2E17">
        <w:rPr>
          <w:rFonts w:asciiTheme="minorBidi" w:hAnsiTheme="minorBidi" w:cstheme="minorBidi"/>
          <w:szCs w:val="22"/>
          <w:lang w:val="pl-PL"/>
        </w:rPr>
        <w:t>01.</w:t>
      </w:r>
      <w:r w:rsidR="006347BD">
        <w:rPr>
          <w:rFonts w:asciiTheme="minorBidi" w:hAnsiTheme="minorBidi" w:cstheme="minorBidi"/>
          <w:szCs w:val="22"/>
          <w:lang w:val="pl-PL"/>
        </w:rPr>
        <w:t>01</w:t>
      </w:r>
      <w:r w:rsidR="00E74E34" w:rsidRPr="003F2E17">
        <w:rPr>
          <w:rFonts w:asciiTheme="minorBidi" w:hAnsiTheme="minorBidi" w:cstheme="minorBidi"/>
          <w:szCs w:val="22"/>
          <w:lang w:val="pl-PL"/>
        </w:rPr>
        <w:t>.202</w:t>
      </w:r>
      <w:r w:rsidR="006347BD">
        <w:rPr>
          <w:rFonts w:asciiTheme="minorBidi" w:hAnsiTheme="minorBidi" w:cstheme="minorBidi"/>
          <w:szCs w:val="22"/>
          <w:lang w:val="pl-PL"/>
        </w:rPr>
        <w:t xml:space="preserve">2 </w:t>
      </w:r>
      <w:r w:rsidR="00E74E34" w:rsidRPr="003F2E17">
        <w:rPr>
          <w:rFonts w:asciiTheme="minorBidi" w:hAnsiTheme="minorBidi" w:cstheme="minorBidi"/>
          <w:szCs w:val="22"/>
          <w:lang w:val="pl-PL"/>
        </w:rPr>
        <w:t xml:space="preserve">r. i nie </w:t>
      </w:r>
      <w:r w:rsidR="004D4D4E" w:rsidRPr="003F2E17">
        <w:rPr>
          <w:rFonts w:asciiTheme="minorBidi" w:hAnsiTheme="minorBidi" w:cstheme="minorBidi"/>
          <w:szCs w:val="22"/>
          <w:lang w:val="pl-PL"/>
        </w:rPr>
        <w:t xml:space="preserve">dłużej niż </w:t>
      </w:r>
      <w:r w:rsidR="006347BD">
        <w:rPr>
          <w:rFonts w:asciiTheme="minorBidi" w:hAnsiTheme="minorBidi" w:cstheme="minorBidi"/>
          <w:szCs w:val="22"/>
          <w:lang w:val="pl-PL"/>
        </w:rPr>
        <w:t>12</w:t>
      </w:r>
      <w:r w:rsidR="006347BD" w:rsidRPr="003F2E17">
        <w:rPr>
          <w:rFonts w:asciiTheme="minorBidi" w:hAnsiTheme="minorBidi" w:cstheme="minorBidi"/>
          <w:szCs w:val="22"/>
          <w:lang w:val="pl-PL"/>
        </w:rPr>
        <w:t xml:space="preserve"> </w:t>
      </w:r>
      <w:r w:rsidR="00076094" w:rsidRPr="003F2E17">
        <w:rPr>
          <w:rFonts w:asciiTheme="minorBidi" w:hAnsiTheme="minorBidi" w:cstheme="minorBidi"/>
          <w:szCs w:val="22"/>
          <w:lang w:val="pl-PL"/>
        </w:rPr>
        <w:t>miesi</w:t>
      </w:r>
      <w:r w:rsidR="006347BD">
        <w:rPr>
          <w:rFonts w:asciiTheme="minorBidi" w:hAnsiTheme="minorBidi" w:cstheme="minorBidi"/>
          <w:szCs w:val="22"/>
          <w:lang w:val="pl-PL"/>
        </w:rPr>
        <w:t>ęcy</w:t>
      </w:r>
      <w:r w:rsidR="00076094" w:rsidRPr="003F2E17">
        <w:rPr>
          <w:rFonts w:asciiTheme="minorBidi" w:hAnsiTheme="minorBidi" w:cstheme="minorBidi"/>
          <w:szCs w:val="22"/>
          <w:lang w:val="pl-PL"/>
        </w:rPr>
        <w:t xml:space="preserve"> od dnia rozpoczęcia realizacji Przedmiotu Umowy. </w:t>
      </w:r>
    </w:p>
    <w:p w14:paraId="15C58434" w14:textId="51D6C3E3" w:rsidR="00B27622" w:rsidRPr="003F2E17" w:rsidRDefault="00872C0D" w:rsidP="00D25FD4">
      <w:pPr>
        <w:pStyle w:val="Nagwek2"/>
        <w:spacing w:before="0" w:after="0" w:line="300" w:lineRule="auto"/>
        <w:rPr>
          <w:rFonts w:asciiTheme="minorBidi" w:hAnsiTheme="minorBidi" w:cstheme="minorBidi"/>
          <w:szCs w:val="22"/>
          <w:lang w:val="pl-PL"/>
        </w:rPr>
      </w:pPr>
      <w:r w:rsidRPr="003F2E17">
        <w:rPr>
          <w:rStyle w:val="FontStyle46"/>
          <w:rFonts w:asciiTheme="minorBidi" w:hAnsiTheme="minorBidi" w:cstheme="minorBidi"/>
          <w:iCs w:val="0"/>
          <w:kern w:val="32"/>
          <w:lang w:val="pl-PL"/>
        </w:rPr>
        <w:t>Okres pomiędzy datą podpisania Umowy</w:t>
      </w:r>
      <w:r w:rsidR="00EB2F80" w:rsidRPr="003F2E17">
        <w:rPr>
          <w:rStyle w:val="FontStyle46"/>
          <w:rFonts w:asciiTheme="minorBidi" w:hAnsiTheme="minorBidi" w:cstheme="minorBidi"/>
          <w:iCs w:val="0"/>
          <w:kern w:val="32"/>
          <w:lang w:val="pl-PL"/>
        </w:rPr>
        <w:t>,</w:t>
      </w:r>
      <w:r w:rsidRPr="003F2E17">
        <w:rPr>
          <w:rStyle w:val="FontStyle46"/>
          <w:rFonts w:asciiTheme="minorBidi" w:hAnsiTheme="minorBidi" w:cstheme="minorBidi"/>
          <w:iCs w:val="0"/>
          <w:kern w:val="32"/>
          <w:lang w:val="pl-PL"/>
        </w:rPr>
        <w:t xml:space="preserve"> a datą rozpoczęcia realizacji </w:t>
      </w:r>
      <w:r w:rsidR="00521E47" w:rsidRPr="003F2E17">
        <w:rPr>
          <w:rStyle w:val="FontStyle46"/>
          <w:rFonts w:asciiTheme="minorBidi" w:hAnsiTheme="minorBidi" w:cstheme="minorBidi"/>
          <w:iCs w:val="0"/>
          <w:kern w:val="32"/>
          <w:lang w:val="pl-PL"/>
        </w:rPr>
        <w:t xml:space="preserve">Przedmiotu Umowy  </w:t>
      </w:r>
      <w:r w:rsidRPr="003F2E17">
        <w:rPr>
          <w:rStyle w:val="FontStyle46"/>
          <w:rFonts w:asciiTheme="minorBidi" w:hAnsiTheme="minorBidi" w:cstheme="minorBidi"/>
          <w:iCs w:val="0"/>
          <w:kern w:val="32"/>
          <w:lang w:val="pl-PL"/>
        </w:rPr>
        <w:t xml:space="preserve">jest czasem na przygotowanie się Wykonawcy do prawidłowej </w:t>
      </w:r>
      <w:r w:rsidR="00521E47" w:rsidRPr="003F2E17">
        <w:rPr>
          <w:rStyle w:val="FontStyle46"/>
          <w:rFonts w:asciiTheme="minorBidi" w:hAnsiTheme="minorBidi" w:cstheme="minorBidi"/>
          <w:iCs w:val="0"/>
          <w:kern w:val="32"/>
          <w:lang w:val="pl-PL"/>
        </w:rPr>
        <w:t xml:space="preserve">jego </w:t>
      </w:r>
      <w:r w:rsidRPr="003F2E17">
        <w:rPr>
          <w:rStyle w:val="FontStyle46"/>
          <w:rFonts w:asciiTheme="minorBidi" w:hAnsiTheme="minorBidi" w:cstheme="minorBidi"/>
          <w:iCs w:val="0"/>
          <w:kern w:val="32"/>
          <w:lang w:val="pl-PL"/>
        </w:rPr>
        <w:t>realizacji</w:t>
      </w:r>
      <w:r w:rsidR="00144A6A" w:rsidRPr="003F2E17">
        <w:rPr>
          <w:rStyle w:val="FontStyle46"/>
          <w:rFonts w:asciiTheme="minorBidi" w:hAnsiTheme="minorBidi" w:cstheme="minorBidi"/>
          <w:iCs w:val="0"/>
          <w:kern w:val="32"/>
          <w:lang w:val="pl-PL"/>
        </w:rPr>
        <w:t xml:space="preserve">. Potwierdzeniem rozpoczęcia realizacji </w:t>
      </w:r>
      <w:r w:rsidR="00521E47" w:rsidRPr="003F2E17">
        <w:rPr>
          <w:rStyle w:val="FontStyle46"/>
          <w:rFonts w:asciiTheme="minorBidi" w:hAnsiTheme="minorBidi" w:cstheme="minorBidi"/>
          <w:iCs w:val="0"/>
          <w:kern w:val="32"/>
          <w:lang w:val="pl-PL"/>
        </w:rPr>
        <w:t xml:space="preserve">Przedmiotu Umowy  </w:t>
      </w:r>
      <w:r w:rsidR="00144A6A" w:rsidRPr="003F2E17">
        <w:rPr>
          <w:rStyle w:val="FontStyle46"/>
          <w:rFonts w:asciiTheme="minorBidi" w:hAnsiTheme="minorBidi" w:cstheme="minorBidi"/>
          <w:iCs w:val="0"/>
          <w:kern w:val="32"/>
          <w:lang w:val="pl-PL"/>
        </w:rPr>
        <w:t>przez Wykonawcę jest</w:t>
      </w:r>
      <w:r w:rsidR="00144A6A" w:rsidRPr="003F2E17">
        <w:rPr>
          <w:rFonts w:asciiTheme="minorBidi" w:hAnsiTheme="minorBidi" w:cstheme="minorBidi"/>
          <w:szCs w:val="22"/>
          <w:lang w:val="pl-PL"/>
        </w:rPr>
        <w:t xml:space="preserve"> </w:t>
      </w:r>
      <w:r w:rsidR="00144A6A" w:rsidRPr="003F2E17">
        <w:rPr>
          <w:rFonts w:asciiTheme="minorBidi" w:hAnsiTheme="minorBidi" w:cstheme="minorBidi"/>
          <w:b/>
          <w:szCs w:val="22"/>
          <w:lang w:val="pl-PL"/>
        </w:rPr>
        <w:t xml:space="preserve">Zgłoszenie protokolarnej gotowości do rozpoczęcia realizacji </w:t>
      </w:r>
      <w:r w:rsidR="00521E47" w:rsidRPr="003F2E17">
        <w:rPr>
          <w:rFonts w:asciiTheme="minorBidi" w:hAnsiTheme="minorBidi" w:cstheme="minorBidi"/>
          <w:b/>
          <w:szCs w:val="22"/>
          <w:lang w:val="pl-PL"/>
        </w:rPr>
        <w:t xml:space="preserve">Przedmiotu Umowy </w:t>
      </w:r>
      <w:r w:rsidR="00521E47" w:rsidRPr="003F2E17">
        <w:rPr>
          <w:rFonts w:asciiTheme="minorBidi" w:hAnsiTheme="minorBidi" w:cstheme="minorBidi"/>
          <w:szCs w:val="22"/>
          <w:lang w:val="pl-PL"/>
        </w:rPr>
        <w:t xml:space="preserve"> </w:t>
      </w:r>
      <w:r w:rsidR="009C774A" w:rsidRPr="003F2E17">
        <w:rPr>
          <w:rFonts w:asciiTheme="minorBidi" w:hAnsiTheme="minorBidi" w:cstheme="minorBidi"/>
          <w:szCs w:val="22"/>
          <w:lang w:val="pl-PL"/>
        </w:rPr>
        <w:t>(Załącznik nr 13</w:t>
      </w:r>
      <w:r w:rsidR="00144A6A" w:rsidRPr="003F2E17">
        <w:rPr>
          <w:rFonts w:asciiTheme="minorBidi" w:hAnsiTheme="minorBidi" w:cstheme="minorBidi"/>
          <w:szCs w:val="22"/>
          <w:lang w:val="pl-PL"/>
        </w:rPr>
        <w:t xml:space="preserve"> do Umowy), podpisane przez Pełnomocników obu Stron, wskazanych w punkcie </w:t>
      </w:r>
      <w:r w:rsidR="00D549FB">
        <w:rPr>
          <w:rFonts w:asciiTheme="minorBidi" w:hAnsiTheme="minorBidi" w:cstheme="minorBidi"/>
          <w:szCs w:val="22"/>
          <w:lang w:val="pl-PL"/>
        </w:rPr>
        <w:t>7</w:t>
      </w:r>
      <w:r w:rsidR="00144A6A" w:rsidRPr="003F2E17">
        <w:rPr>
          <w:rFonts w:asciiTheme="minorBidi" w:hAnsiTheme="minorBidi" w:cstheme="minorBidi"/>
          <w:szCs w:val="22"/>
          <w:lang w:val="pl-PL"/>
        </w:rPr>
        <w:t xml:space="preserve"> Umowy. Za datę rozpoczęcia realizacji </w:t>
      </w:r>
      <w:r w:rsidR="002434D6" w:rsidRPr="003F2E17">
        <w:rPr>
          <w:rFonts w:asciiTheme="minorBidi" w:hAnsiTheme="minorBidi" w:cstheme="minorBidi"/>
          <w:szCs w:val="22"/>
          <w:lang w:val="pl-PL"/>
        </w:rPr>
        <w:t xml:space="preserve">Przedmiotu Umowy </w:t>
      </w:r>
      <w:r w:rsidR="00144A6A" w:rsidRPr="003F2E17">
        <w:rPr>
          <w:rFonts w:asciiTheme="minorBidi" w:hAnsiTheme="minorBidi" w:cstheme="minorBidi"/>
          <w:szCs w:val="22"/>
          <w:lang w:val="pl-PL"/>
        </w:rPr>
        <w:lastRenderedPageBreak/>
        <w:t>uważa się datę</w:t>
      </w:r>
      <w:r w:rsidR="001953AE" w:rsidRPr="003F2E17">
        <w:rPr>
          <w:rFonts w:asciiTheme="minorBidi" w:hAnsiTheme="minorBidi" w:cstheme="minorBidi"/>
          <w:szCs w:val="22"/>
          <w:lang w:val="pl-PL"/>
        </w:rPr>
        <w:t xml:space="preserve"> </w:t>
      </w:r>
      <w:r w:rsidR="00144A6A" w:rsidRPr="003F2E17">
        <w:rPr>
          <w:rFonts w:asciiTheme="minorBidi" w:hAnsiTheme="minorBidi" w:cstheme="minorBidi"/>
          <w:szCs w:val="22"/>
          <w:lang w:val="pl-PL"/>
        </w:rPr>
        <w:t xml:space="preserve">podpisania </w:t>
      </w:r>
      <w:r w:rsidR="00144A6A" w:rsidRPr="003F2E17">
        <w:rPr>
          <w:rFonts w:asciiTheme="minorBidi" w:hAnsiTheme="minorBidi" w:cstheme="minorBidi"/>
          <w:b/>
          <w:szCs w:val="22"/>
          <w:lang w:val="pl-PL"/>
        </w:rPr>
        <w:t xml:space="preserve">Zgłoszenia protokolarnej gotowości do rozpoczęcia realizacji </w:t>
      </w:r>
      <w:r w:rsidR="00521E47" w:rsidRPr="003F2E17">
        <w:rPr>
          <w:rFonts w:asciiTheme="minorBidi" w:hAnsiTheme="minorBidi" w:cstheme="minorBidi"/>
          <w:b/>
          <w:szCs w:val="22"/>
          <w:lang w:val="pl-PL"/>
        </w:rPr>
        <w:t xml:space="preserve">Przedmiotu Umowy </w:t>
      </w:r>
      <w:r w:rsidR="00521E47" w:rsidRPr="003F2E17">
        <w:rPr>
          <w:rFonts w:asciiTheme="minorBidi" w:hAnsiTheme="minorBidi" w:cstheme="minorBidi"/>
          <w:szCs w:val="22"/>
          <w:lang w:val="pl-PL"/>
        </w:rPr>
        <w:t xml:space="preserve"> </w:t>
      </w:r>
      <w:r w:rsidR="00144A6A" w:rsidRPr="003F2E17">
        <w:rPr>
          <w:rFonts w:asciiTheme="minorBidi" w:hAnsiTheme="minorBidi" w:cstheme="minorBidi"/>
          <w:szCs w:val="22"/>
          <w:lang w:val="pl-PL"/>
        </w:rPr>
        <w:t xml:space="preserve">przez Pełnomocników obu Stron. </w:t>
      </w:r>
    </w:p>
    <w:p w14:paraId="556D694D" w14:textId="77777777" w:rsidR="00144A6A" w:rsidRPr="006347BD" w:rsidRDefault="00595232" w:rsidP="00D25FD4">
      <w:pPr>
        <w:pStyle w:val="Nagwek2"/>
        <w:spacing w:before="0" w:after="0" w:line="300" w:lineRule="auto"/>
        <w:rPr>
          <w:rFonts w:cs="Arial"/>
          <w:szCs w:val="22"/>
          <w:lang w:val="pl-PL"/>
        </w:rPr>
      </w:pPr>
      <w:r w:rsidRPr="003F2E17">
        <w:rPr>
          <w:rFonts w:asciiTheme="minorBidi" w:hAnsiTheme="minorBidi" w:cstheme="minorBidi"/>
          <w:szCs w:val="22"/>
          <w:lang w:val="pl-PL"/>
        </w:rPr>
        <w:t>Postanowienia</w:t>
      </w:r>
      <w:r w:rsidR="00144A6A" w:rsidRPr="003F2E17">
        <w:rPr>
          <w:rFonts w:asciiTheme="minorBidi" w:hAnsiTheme="minorBidi" w:cstheme="minorBidi"/>
          <w:szCs w:val="22"/>
          <w:lang w:val="pl-PL"/>
        </w:rPr>
        <w:t>, o który</w:t>
      </w:r>
      <w:r w:rsidRPr="003F2E17">
        <w:rPr>
          <w:rFonts w:asciiTheme="minorBidi" w:hAnsiTheme="minorBidi" w:cstheme="minorBidi"/>
          <w:szCs w:val="22"/>
          <w:lang w:val="pl-PL"/>
        </w:rPr>
        <w:t>ch</w:t>
      </w:r>
      <w:r w:rsidR="00144A6A" w:rsidRPr="003F2E17">
        <w:rPr>
          <w:rFonts w:asciiTheme="minorBidi" w:hAnsiTheme="minorBidi" w:cstheme="minorBidi"/>
          <w:szCs w:val="22"/>
          <w:lang w:val="pl-PL"/>
        </w:rPr>
        <w:t xml:space="preserve"> mowa w pkt. 3.2. nie dotycz</w:t>
      </w:r>
      <w:r w:rsidRPr="003F2E17">
        <w:rPr>
          <w:rFonts w:asciiTheme="minorBidi" w:hAnsiTheme="minorBidi" w:cstheme="minorBidi"/>
          <w:szCs w:val="22"/>
          <w:lang w:val="pl-PL"/>
        </w:rPr>
        <w:t>ą</w:t>
      </w:r>
      <w:r w:rsidR="00144A6A" w:rsidRPr="003F2E17">
        <w:rPr>
          <w:rFonts w:asciiTheme="minorBidi" w:hAnsiTheme="minorBidi" w:cstheme="minorBidi"/>
          <w:szCs w:val="22"/>
          <w:lang w:val="pl-PL"/>
        </w:rPr>
        <w:t xml:space="preserve"> sytuacji, w której Wykonawca </w:t>
      </w:r>
      <w:r w:rsidR="00144A6A" w:rsidRPr="006347BD">
        <w:rPr>
          <w:rFonts w:cs="Arial"/>
          <w:szCs w:val="22"/>
          <w:lang w:val="pl-PL"/>
        </w:rPr>
        <w:t xml:space="preserve">wykonywał </w:t>
      </w:r>
      <w:r w:rsidR="00521E47" w:rsidRPr="006347BD">
        <w:rPr>
          <w:rFonts w:cs="Arial"/>
          <w:szCs w:val="22"/>
          <w:lang w:val="pl-PL"/>
        </w:rPr>
        <w:t xml:space="preserve">analogiczny Przedmiot Umowy </w:t>
      </w:r>
      <w:r w:rsidR="00144A6A" w:rsidRPr="006347BD">
        <w:rPr>
          <w:rFonts w:cs="Arial"/>
          <w:szCs w:val="22"/>
          <w:lang w:val="pl-PL"/>
        </w:rPr>
        <w:t xml:space="preserve">na rzecz Zamawiającego, bezpośrednio przed datą </w:t>
      </w:r>
      <w:r w:rsidRPr="006347BD">
        <w:rPr>
          <w:rFonts w:cs="Arial"/>
          <w:szCs w:val="22"/>
          <w:lang w:val="pl-PL"/>
        </w:rPr>
        <w:t xml:space="preserve">podpisania </w:t>
      </w:r>
      <w:r w:rsidR="00144A6A" w:rsidRPr="006347BD">
        <w:rPr>
          <w:rFonts w:cs="Arial"/>
          <w:szCs w:val="22"/>
          <w:lang w:val="pl-PL"/>
        </w:rPr>
        <w:t>Umowy.</w:t>
      </w:r>
    </w:p>
    <w:p w14:paraId="616D8178" w14:textId="77777777" w:rsidR="00D051A9" w:rsidRPr="006347BD" w:rsidRDefault="00D051A9" w:rsidP="00D25FD4">
      <w:pPr>
        <w:pStyle w:val="Nagwek1"/>
        <w:spacing w:before="0" w:after="0" w:line="300" w:lineRule="auto"/>
        <w:rPr>
          <w:szCs w:val="22"/>
          <w:u w:val="single"/>
          <w:lang w:val="pl-PL"/>
        </w:rPr>
      </w:pPr>
      <w:r w:rsidRPr="006347BD">
        <w:rPr>
          <w:szCs w:val="22"/>
          <w:u w:val="single"/>
          <w:lang w:val="pl-PL"/>
        </w:rPr>
        <w:t>MIEJSCE ŚWIADCZENIA USŁUG</w:t>
      </w:r>
    </w:p>
    <w:p w14:paraId="272375BF" w14:textId="7B7FF3FA" w:rsidR="00B56844" w:rsidRPr="00B56844" w:rsidRDefault="00B56844" w:rsidP="00B56844">
      <w:pPr>
        <w:pStyle w:val="Nagwek2"/>
        <w:numPr>
          <w:ilvl w:val="0"/>
          <w:numId w:val="0"/>
        </w:numPr>
        <w:ind w:left="709"/>
        <w:rPr>
          <w:rStyle w:val="Nagwek3Znak"/>
          <w:rFonts w:asciiTheme="minorBidi" w:eastAsia="Calibri" w:hAnsiTheme="minorBidi" w:cstheme="minorBidi"/>
          <w:b/>
          <w:iCs/>
          <w:caps/>
          <w:szCs w:val="22"/>
          <w:lang w:val="pl-PL"/>
        </w:rPr>
      </w:pPr>
      <w:r w:rsidRPr="00B56844">
        <w:rPr>
          <w:rFonts w:asciiTheme="minorBidi" w:hAnsiTheme="minorBidi" w:cstheme="minorBidi"/>
          <w:szCs w:val="22"/>
          <w:lang w:val="pl-PL"/>
        </w:rPr>
        <w:t xml:space="preserve">Strony uzgadniają, że miejscem świadczenia Usług będzie teren Elektrowni w Zawada 26, </w:t>
      </w:r>
      <w:r w:rsidRPr="00B56844">
        <w:rPr>
          <w:rFonts w:asciiTheme="minorBidi" w:hAnsiTheme="minorBidi" w:cstheme="minorBidi"/>
          <w:szCs w:val="22"/>
          <w:lang w:val="pl-PL"/>
        </w:rPr>
        <w:br/>
        <w:t xml:space="preserve">28-230 Połaniec, </w:t>
      </w:r>
      <w:r w:rsidRPr="00B56844">
        <w:rPr>
          <w:rFonts w:asciiTheme="minorBidi" w:hAnsiTheme="minorBidi" w:cstheme="minorBidi"/>
          <w:color w:val="000000"/>
          <w:szCs w:val="22"/>
          <w:lang w:val="pl-PL"/>
        </w:rPr>
        <w:t>składowisko Pióry (gmina Połaniec), ujęcie wody</w:t>
      </w:r>
      <w:r w:rsidR="00344148">
        <w:rPr>
          <w:rFonts w:asciiTheme="minorBidi" w:hAnsiTheme="minorBidi" w:cstheme="minorBidi"/>
          <w:color w:val="000000"/>
          <w:szCs w:val="22"/>
          <w:lang w:val="pl-PL"/>
        </w:rPr>
        <w:t xml:space="preserve"> z rzeki Wschodniej</w:t>
      </w:r>
      <w:r w:rsidRPr="00B56844">
        <w:rPr>
          <w:rFonts w:asciiTheme="minorBidi" w:hAnsiTheme="minorBidi" w:cstheme="minorBidi"/>
          <w:color w:val="000000"/>
          <w:szCs w:val="22"/>
          <w:lang w:val="pl-PL"/>
        </w:rPr>
        <w:t xml:space="preserve"> i SUW w Połańcu, ujęcie wody w Tursku (gmina Połaniec)</w:t>
      </w:r>
      <w:r w:rsidRPr="00B56844">
        <w:rPr>
          <w:rFonts w:asciiTheme="minorBidi" w:hAnsiTheme="minorBidi" w:cstheme="minorBidi"/>
          <w:szCs w:val="22"/>
          <w:lang w:val="pl-PL"/>
        </w:rPr>
        <w:t>.</w:t>
      </w:r>
    </w:p>
    <w:p w14:paraId="1F11FEE7" w14:textId="77777777" w:rsidR="00D051A9" w:rsidRPr="006347BD" w:rsidRDefault="00D051A9" w:rsidP="00D25FD4">
      <w:pPr>
        <w:pStyle w:val="Nagwek1"/>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06CB3CB" w14:textId="77777777" w:rsidR="00F204E8" w:rsidRPr="00D21D5F" w:rsidRDefault="00F204E8" w:rsidP="00F204E8">
      <w:pPr>
        <w:numPr>
          <w:ilvl w:val="1"/>
          <w:numId w:val="1"/>
        </w:numPr>
        <w:tabs>
          <w:tab w:val="clear" w:pos="1277"/>
          <w:tab w:val="num" w:pos="993"/>
          <w:tab w:val="num" w:pos="3261"/>
        </w:tabs>
        <w:spacing w:before="120" w:after="120" w:line="288" w:lineRule="auto"/>
        <w:ind w:left="993"/>
        <w:jc w:val="both"/>
        <w:outlineLvl w:val="1"/>
        <w:rPr>
          <w:rFonts w:asciiTheme="minorBidi" w:hAnsiTheme="minorBidi" w:cstheme="minorBidi"/>
          <w:bCs/>
          <w:iCs/>
          <w:kern w:val="20"/>
          <w:sz w:val="22"/>
          <w:szCs w:val="22"/>
          <w:lang w:eastAsia="en-US"/>
        </w:rPr>
      </w:pPr>
      <w:r w:rsidRPr="00D21D5F">
        <w:rPr>
          <w:rFonts w:asciiTheme="minorBidi" w:hAnsiTheme="minorBidi" w:cstheme="minorBidi"/>
          <w:bCs/>
          <w:iCs/>
          <w:kern w:val="20"/>
          <w:sz w:val="22"/>
          <w:szCs w:val="22"/>
          <w:lang w:eastAsia="en-US"/>
        </w:rPr>
        <w:t>Z tytułu należytego wykonania Usług przez Wykonawcę Zamawiający zobowiązuje się do zapłaty na rzecz Wykonawcy następujących wynagrodzeń zgodnie z Załącznikiem nr 1 do Umowy:</w:t>
      </w:r>
    </w:p>
    <w:p w14:paraId="353A3E5A" w14:textId="6F350113" w:rsidR="00F204E8" w:rsidRPr="001C3606" w:rsidRDefault="00F204E8" w:rsidP="001238FF">
      <w:pPr>
        <w:numPr>
          <w:ilvl w:val="2"/>
          <w:numId w:val="1"/>
        </w:numPr>
        <w:tabs>
          <w:tab w:val="num" w:pos="3261"/>
        </w:tabs>
        <w:spacing w:before="120" w:after="120" w:line="288" w:lineRule="auto"/>
        <w:jc w:val="both"/>
        <w:outlineLvl w:val="1"/>
        <w:rPr>
          <w:rFonts w:asciiTheme="minorBidi" w:hAnsiTheme="minorBidi" w:cstheme="minorBidi"/>
          <w:b/>
          <w:bCs/>
          <w:iCs/>
          <w:kern w:val="20"/>
          <w:sz w:val="22"/>
          <w:szCs w:val="22"/>
          <w:lang w:eastAsia="en-US"/>
        </w:rPr>
      </w:pPr>
      <w:r w:rsidRPr="001C3606">
        <w:rPr>
          <w:rFonts w:asciiTheme="minorBidi" w:hAnsiTheme="minorBidi" w:cstheme="minorBidi"/>
          <w:bCs/>
          <w:iCs/>
          <w:kern w:val="20"/>
          <w:sz w:val="22"/>
          <w:szCs w:val="22"/>
          <w:lang w:eastAsia="en-US"/>
        </w:rPr>
        <w:t>maksymalnego</w:t>
      </w:r>
      <w:r w:rsidRPr="001C3606">
        <w:rPr>
          <w:rFonts w:asciiTheme="minorBidi" w:hAnsiTheme="minorBidi" w:cstheme="minorBidi"/>
          <w:iCs/>
          <w:kern w:val="20"/>
          <w:sz w:val="22"/>
          <w:szCs w:val="22"/>
          <w:lang w:eastAsia="en-US"/>
        </w:rPr>
        <w:t xml:space="preserve"> wynagrodzenia rozliczanego ryczałtowo za realizację przedmiotu Umowy w całym okresie jej obowiązywania w zakresie określonym w pkt 1.2, które nie może przekroczyć kwoty  zł (słownie:) netto ( „</w:t>
      </w:r>
      <w:r w:rsidRPr="001C3606">
        <w:rPr>
          <w:rFonts w:asciiTheme="minorBidi" w:hAnsiTheme="minorBidi" w:cstheme="minorBidi"/>
          <w:b/>
          <w:iCs/>
          <w:kern w:val="20"/>
          <w:sz w:val="22"/>
          <w:szCs w:val="22"/>
          <w:lang w:eastAsia="en-US"/>
        </w:rPr>
        <w:t>Wynagrodzenie Ryczałtowe</w:t>
      </w:r>
      <w:r w:rsidRPr="001C3606">
        <w:rPr>
          <w:rFonts w:asciiTheme="minorBidi" w:hAnsiTheme="minorBidi" w:cstheme="minorBidi"/>
          <w:iCs/>
          <w:kern w:val="20"/>
          <w:sz w:val="22"/>
          <w:szCs w:val="22"/>
          <w:lang w:eastAsia="en-US"/>
        </w:rPr>
        <w:t xml:space="preserve">”). </w:t>
      </w:r>
      <w:r w:rsidRPr="001C3606">
        <w:rPr>
          <w:rFonts w:asciiTheme="minorBidi" w:hAnsiTheme="minorBidi" w:cstheme="minorBidi"/>
          <w:b/>
          <w:bCs/>
          <w:iCs/>
          <w:kern w:val="20"/>
          <w:sz w:val="22"/>
          <w:szCs w:val="22"/>
          <w:lang w:eastAsia="en-US"/>
        </w:rPr>
        <w:t>Wynagrodzenie Ryczałtowe jest Wynagrodzeniem za realizację Minimalnej Wielkości Prac.</w:t>
      </w:r>
    </w:p>
    <w:p w14:paraId="1676C0BD" w14:textId="629057D3" w:rsidR="00F204E8" w:rsidRPr="00D21D5F" w:rsidRDefault="00F204E8" w:rsidP="00211B5A">
      <w:pPr>
        <w:numPr>
          <w:ilvl w:val="2"/>
          <w:numId w:val="1"/>
        </w:numPr>
        <w:tabs>
          <w:tab w:val="num" w:pos="3261"/>
        </w:tabs>
        <w:spacing w:before="120" w:after="120" w:line="288" w:lineRule="auto"/>
        <w:jc w:val="both"/>
        <w:outlineLvl w:val="1"/>
        <w:rPr>
          <w:rFonts w:asciiTheme="minorBidi" w:hAnsiTheme="minorBidi" w:cstheme="minorBidi"/>
          <w:iCs/>
          <w:kern w:val="20"/>
          <w:sz w:val="22"/>
          <w:szCs w:val="22"/>
          <w:lang w:eastAsia="en-US"/>
        </w:rPr>
      </w:pPr>
      <w:r w:rsidRPr="001C3606">
        <w:rPr>
          <w:rFonts w:asciiTheme="minorBidi" w:hAnsiTheme="minorBidi" w:cstheme="minorBidi"/>
          <w:bCs/>
          <w:iCs/>
          <w:kern w:val="20"/>
          <w:sz w:val="22"/>
          <w:szCs w:val="22"/>
          <w:lang w:eastAsia="en-US"/>
        </w:rPr>
        <w:t>wynagrodzenia</w:t>
      </w:r>
      <w:r w:rsidRPr="001C3606">
        <w:rPr>
          <w:rFonts w:asciiTheme="minorBidi" w:hAnsiTheme="minorBidi" w:cstheme="minorBidi"/>
          <w:iCs/>
          <w:kern w:val="20"/>
          <w:sz w:val="22"/>
          <w:szCs w:val="22"/>
          <w:lang w:eastAsia="en-US"/>
        </w:rPr>
        <w:t xml:space="preserve"> należnego za wykonanie Prac rozliczanych ryczałtowo za realizację przedmiotu Umowy w miesięcznym okresie jej obowiązywania, które nie może przekroczyć kwoty </w:t>
      </w:r>
      <w:r w:rsidRPr="001C3606">
        <w:rPr>
          <w:rFonts w:asciiTheme="minorBidi" w:hAnsiTheme="minorBidi" w:cstheme="minorBidi"/>
          <w:b/>
          <w:bCs/>
          <w:iCs/>
          <w:kern w:val="20"/>
          <w:sz w:val="22"/>
          <w:szCs w:val="22"/>
          <w:lang w:eastAsia="en-US"/>
        </w:rPr>
        <w:t>zł</w:t>
      </w:r>
      <w:r w:rsidRPr="001C3606">
        <w:rPr>
          <w:rFonts w:asciiTheme="minorBidi" w:hAnsiTheme="minorBidi" w:cstheme="minorBidi"/>
          <w:iCs/>
          <w:kern w:val="20"/>
          <w:sz w:val="22"/>
          <w:szCs w:val="22"/>
          <w:lang w:eastAsia="en-US"/>
        </w:rPr>
        <w:t xml:space="preserve"> (słownie:) netto ( dalej </w:t>
      </w:r>
      <w:r w:rsidRPr="001C3606">
        <w:rPr>
          <w:rFonts w:asciiTheme="minorBidi" w:hAnsiTheme="minorBidi" w:cstheme="minorBidi"/>
          <w:b/>
          <w:iCs/>
          <w:kern w:val="20"/>
          <w:sz w:val="22"/>
          <w:szCs w:val="22"/>
          <w:lang w:eastAsia="en-US"/>
        </w:rPr>
        <w:t>„Miesięczne Wynagrodzenie Ryczałtowe”</w:t>
      </w:r>
      <w:r w:rsidRPr="001C3606">
        <w:rPr>
          <w:rFonts w:asciiTheme="minorBidi" w:hAnsiTheme="minorBidi" w:cstheme="minorBidi"/>
          <w:iCs/>
          <w:kern w:val="20"/>
          <w:sz w:val="22"/>
          <w:szCs w:val="22"/>
          <w:lang w:eastAsia="en-US"/>
        </w:rPr>
        <w:t xml:space="preserve">). Dzienne Wynagrodzenie Ryczałtowe wynosi (słownie:) netto ( dalej </w:t>
      </w:r>
      <w:r w:rsidRPr="001C3606">
        <w:rPr>
          <w:rFonts w:asciiTheme="minorBidi" w:hAnsiTheme="minorBidi" w:cstheme="minorBidi"/>
          <w:b/>
          <w:iCs/>
          <w:kern w:val="20"/>
          <w:sz w:val="22"/>
          <w:szCs w:val="22"/>
          <w:lang w:eastAsia="en-US"/>
        </w:rPr>
        <w:t>„Dzienne Wynagrodzenie Ryczałtowe”</w:t>
      </w:r>
      <w:r w:rsidRPr="001C3606">
        <w:rPr>
          <w:rFonts w:asciiTheme="minorBidi" w:hAnsiTheme="minorBidi" w:cstheme="minorBidi"/>
          <w:iCs/>
          <w:kern w:val="20"/>
          <w:sz w:val="22"/>
          <w:szCs w:val="22"/>
          <w:lang w:eastAsia="en-US"/>
        </w:rPr>
        <w:t>)</w:t>
      </w:r>
      <w:r w:rsidR="00E225EB" w:rsidRPr="001C3606">
        <w:t xml:space="preserve"> </w:t>
      </w:r>
      <w:r w:rsidR="00E225EB" w:rsidRPr="001C3606">
        <w:rPr>
          <w:rFonts w:asciiTheme="minorBidi" w:hAnsiTheme="minorBidi" w:cstheme="minorBidi"/>
          <w:iCs/>
          <w:kern w:val="20"/>
          <w:sz w:val="22"/>
          <w:szCs w:val="22"/>
          <w:lang w:eastAsia="en-US"/>
        </w:rPr>
        <w:t>Umowa zostanie rozliczona od dnia rozpoczęcia realizacji Przedmiotu Umowy, zgodnie z pkt 3.2 Umowy. W przypadku</w:t>
      </w:r>
      <w:r w:rsidR="00E225EB" w:rsidRPr="00E225EB">
        <w:rPr>
          <w:rFonts w:asciiTheme="minorBidi" w:hAnsiTheme="minorBidi" w:cstheme="minorBidi"/>
          <w:iCs/>
          <w:kern w:val="20"/>
          <w:sz w:val="22"/>
          <w:szCs w:val="22"/>
          <w:lang w:eastAsia="en-US"/>
        </w:rPr>
        <w:t>, gdy pierwszy lub ostatni miesiąc realizacji Przedmiotu Umowy nie będzie pełnym miesiącem rozliczeniowym, to Miesięczne Wynagrodzenie Ryczałtowe za, odpowiednio, pierwszy lub ostatni miesiąc realizacji Przedmiotu Umowy    zostanie policzone jako iloczyn Dziennego Wynagrodzenia Ryczałtowego i ilości dni rzeczywistej realizacji Prac przez Wykonawcę</w:t>
      </w:r>
      <w:r w:rsidRPr="00D21D5F">
        <w:rPr>
          <w:rFonts w:asciiTheme="minorBidi" w:hAnsiTheme="minorBidi" w:cstheme="minorBidi"/>
          <w:iCs/>
          <w:kern w:val="20"/>
          <w:sz w:val="22"/>
          <w:szCs w:val="22"/>
          <w:lang w:eastAsia="en-US"/>
        </w:rPr>
        <w:t xml:space="preserve">. </w:t>
      </w:r>
    </w:p>
    <w:p w14:paraId="64CCD56B" w14:textId="3A31CE48" w:rsidR="00F204E8" w:rsidRPr="001C3606" w:rsidRDefault="00F204E8" w:rsidP="00990CDB">
      <w:pPr>
        <w:numPr>
          <w:ilvl w:val="2"/>
          <w:numId w:val="1"/>
        </w:numPr>
        <w:tabs>
          <w:tab w:val="num" w:pos="3261"/>
        </w:tabs>
        <w:spacing w:before="120" w:after="120" w:line="288" w:lineRule="auto"/>
        <w:jc w:val="both"/>
        <w:outlineLvl w:val="1"/>
        <w:rPr>
          <w:rFonts w:asciiTheme="minorBidi" w:hAnsiTheme="minorBidi" w:cstheme="minorBidi"/>
          <w:iCs/>
          <w:kern w:val="20"/>
          <w:sz w:val="22"/>
          <w:szCs w:val="22"/>
          <w:lang w:eastAsia="en-US"/>
        </w:rPr>
      </w:pPr>
      <w:r w:rsidRPr="00D21D5F">
        <w:rPr>
          <w:rFonts w:asciiTheme="minorBidi" w:hAnsiTheme="minorBidi" w:cstheme="minorBidi"/>
          <w:bCs/>
          <w:iCs/>
          <w:kern w:val="20"/>
          <w:sz w:val="22"/>
          <w:szCs w:val="22"/>
          <w:lang w:eastAsia="en-US"/>
        </w:rPr>
        <w:t>wynagrodzenia</w:t>
      </w:r>
      <w:r w:rsidRPr="00D21D5F">
        <w:rPr>
          <w:rFonts w:asciiTheme="minorBidi" w:hAnsiTheme="minorBidi" w:cstheme="minorBidi"/>
          <w:iCs/>
          <w:kern w:val="20"/>
          <w:sz w:val="22"/>
          <w:szCs w:val="22"/>
          <w:lang w:eastAsia="en-US"/>
        </w:rPr>
        <w:t xml:space="preserve"> za zakres Prac rozliczanych powykonawczo netto, w zakresie określonym w pkt 1.4. (dalej „Wynagrodzenie Powykonawcze”) wyliczonego w oparciu o stawki bazowe za jedną (1) roboczogodzinę (wskazane w Załączniku nr 1 do Umowy). Wynagrodzenie należne za wykonanie Prac rozliczanych powykonawczo za realizację przedmiotu Umowy w miesięcznym okresie jej obowiązywania stanowi miesięczne </w:t>
      </w:r>
      <w:r w:rsidRPr="001C3606">
        <w:rPr>
          <w:rFonts w:asciiTheme="minorBidi" w:hAnsiTheme="minorBidi" w:cstheme="minorBidi"/>
          <w:iCs/>
          <w:kern w:val="20"/>
          <w:sz w:val="22"/>
          <w:szCs w:val="22"/>
          <w:lang w:eastAsia="en-US"/>
        </w:rPr>
        <w:t>wynagrodzenie należne za dany miesiąc netto (dalej „Miesięczne Wynagrodzenie Powykonawcze”). W okresie obowiązywania Umowy wysokość Wynagrodzenia Powykonawczego nie może przekroczyć kwoty (słownie: netto.</w:t>
      </w:r>
    </w:p>
    <w:p w14:paraId="21246402" w14:textId="3E63A97A" w:rsidR="00F204E8" w:rsidRPr="001C3606" w:rsidRDefault="00F204E8" w:rsidP="00ED2D02">
      <w:pPr>
        <w:numPr>
          <w:ilvl w:val="2"/>
          <w:numId w:val="1"/>
        </w:numPr>
        <w:tabs>
          <w:tab w:val="num" w:pos="3261"/>
        </w:tabs>
        <w:spacing w:before="120" w:after="120" w:line="288" w:lineRule="auto"/>
        <w:jc w:val="both"/>
        <w:outlineLvl w:val="1"/>
        <w:rPr>
          <w:rFonts w:asciiTheme="minorBidi" w:hAnsiTheme="minorBidi" w:cstheme="minorBidi"/>
          <w:iCs/>
          <w:kern w:val="20"/>
          <w:sz w:val="22"/>
          <w:szCs w:val="22"/>
          <w:lang w:eastAsia="en-US"/>
        </w:rPr>
      </w:pPr>
      <w:r w:rsidRPr="001C3606">
        <w:rPr>
          <w:rFonts w:asciiTheme="minorBidi" w:hAnsiTheme="minorBidi" w:cstheme="minorBidi"/>
          <w:bCs/>
          <w:iCs/>
          <w:kern w:val="20"/>
          <w:sz w:val="22"/>
          <w:szCs w:val="22"/>
          <w:lang w:eastAsia="en-US"/>
        </w:rPr>
        <w:t>maksymalnego</w:t>
      </w:r>
      <w:r w:rsidRPr="001C3606">
        <w:rPr>
          <w:rFonts w:asciiTheme="minorBidi" w:hAnsiTheme="minorBidi" w:cstheme="minorBidi"/>
          <w:iCs/>
          <w:kern w:val="20"/>
          <w:sz w:val="22"/>
          <w:szCs w:val="26"/>
          <w:lang w:eastAsia="en-US"/>
        </w:rPr>
        <w:t xml:space="preserve"> wynagrodzenia rozliczanego powykonawczo za realizację przedmiotu Umowy w całym okresie jej obowiązywania w zakresie określonym w pkt 1.4, obejmującego wartość materiałów i części zamiennych określonych </w:t>
      </w:r>
      <w:r w:rsidRPr="001C3606">
        <w:rPr>
          <w:rFonts w:asciiTheme="minorBidi" w:hAnsiTheme="minorBidi" w:cstheme="minorBidi"/>
          <w:iCs/>
          <w:kern w:val="20"/>
          <w:sz w:val="22"/>
          <w:szCs w:val="22"/>
          <w:lang w:eastAsia="en-US"/>
        </w:rPr>
        <w:t xml:space="preserve">w pkt 5.13 (tj. </w:t>
      </w:r>
      <w:r w:rsidRPr="001C3606">
        <w:rPr>
          <w:rFonts w:asciiTheme="minorBidi" w:hAnsiTheme="minorBidi" w:cstheme="minorBidi"/>
          <w:b/>
          <w:bCs/>
          <w:iCs/>
          <w:kern w:val="20"/>
          <w:sz w:val="22"/>
          <w:szCs w:val="22"/>
          <w:lang w:eastAsia="en-US"/>
        </w:rPr>
        <w:t>zł</w:t>
      </w:r>
      <w:r w:rsidRPr="001C3606">
        <w:rPr>
          <w:rFonts w:asciiTheme="minorBidi" w:hAnsiTheme="minorBidi" w:cstheme="minorBidi"/>
          <w:iCs/>
          <w:kern w:val="20"/>
          <w:sz w:val="22"/>
          <w:szCs w:val="22"/>
          <w:lang w:eastAsia="en-US"/>
        </w:rPr>
        <w:t xml:space="preserve"> </w:t>
      </w:r>
      <w:r w:rsidRPr="001C3606">
        <w:rPr>
          <w:rFonts w:asciiTheme="minorBidi" w:hAnsiTheme="minorBidi" w:cstheme="minorBidi"/>
          <w:b/>
          <w:iCs/>
          <w:kern w:val="20"/>
          <w:sz w:val="22"/>
          <w:szCs w:val="22"/>
          <w:lang w:eastAsia="en-US"/>
        </w:rPr>
        <w:t>netto</w:t>
      </w:r>
      <w:r w:rsidRPr="001C3606">
        <w:rPr>
          <w:rFonts w:asciiTheme="minorBidi" w:hAnsiTheme="minorBidi" w:cstheme="minorBidi"/>
          <w:iCs/>
          <w:kern w:val="20"/>
          <w:sz w:val="22"/>
          <w:szCs w:val="22"/>
          <w:lang w:eastAsia="en-US"/>
        </w:rPr>
        <w:t xml:space="preserve">), które nie może przekroczyć kwoty </w:t>
      </w:r>
      <w:r w:rsidRPr="001C3606">
        <w:rPr>
          <w:rFonts w:asciiTheme="minorBidi" w:hAnsiTheme="minorBidi" w:cstheme="minorBidi"/>
          <w:b/>
          <w:bCs/>
          <w:iCs/>
          <w:kern w:val="20"/>
          <w:sz w:val="22"/>
          <w:szCs w:val="26"/>
          <w:lang w:eastAsia="en-US"/>
        </w:rPr>
        <w:t>zł</w:t>
      </w:r>
      <w:r w:rsidRPr="001C3606">
        <w:rPr>
          <w:rFonts w:asciiTheme="minorBidi" w:hAnsiTheme="minorBidi" w:cstheme="minorBidi"/>
          <w:iCs/>
          <w:kern w:val="20"/>
          <w:sz w:val="22"/>
          <w:szCs w:val="26"/>
          <w:lang w:eastAsia="en-US"/>
        </w:rPr>
        <w:t xml:space="preserve"> (słownie: </w:t>
      </w:r>
      <w:r w:rsidRPr="001C3606">
        <w:rPr>
          <w:rFonts w:asciiTheme="minorBidi" w:hAnsiTheme="minorBidi" w:cstheme="minorBidi"/>
          <w:b/>
          <w:iCs/>
          <w:kern w:val="20"/>
          <w:sz w:val="22"/>
          <w:szCs w:val="26"/>
          <w:lang w:eastAsia="en-US"/>
        </w:rPr>
        <w:t>netto</w:t>
      </w:r>
      <w:r w:rsidRPr="001C3606">
        <w:rPr>
          <w:rFonts w:asciiTheme="minorBidi" w:hAnsiTheme="minorBidi" w:cstheme="minorBidi"/>
          <w:iCs/>
          <w:kern w:val="20"/>
          <w:sz w:val="22"/>
          <w:szCs w:val="26"/>
          <w:lang w:eastAsia="en-US"/>
        </w:rPr>
        <w:t xml:space="preserve"> („</w:t>
      </w:r>
      <w:r w:rsidRPr="001C3606">
        <w:rPr>
          <w:rFonts w:asciiTheme="minorBidi" w:hAnsiTheme="minorBidi" w:cstheme="minorBidi"/>
          <w:b/>
          <w:iCs/>
          <w:kern w:val="20"/>
          <w:sz w:val="22"/>
          <w:szCs w:val="26"/>
          <w:lang w:eastAsia="en-US"/>
        </w:rPr>
        <w:t>Wynagrodzenie Powykonawcze).</w:t>
      </w:r>
      <w:r w:rsidRPr="001C3606">
        <w:rPr>
          <w:rFonts w:asciiTheme="minorBidi" w:hAnsiTheme="minorBidi" w:cstheme="minorBidi"/>
          <w:iCs/>
          <w:kern w:val="20"/>
          <w:sz w:val="22"/>
          <w:szCs w:val="22"/>
          <w:lang w:eastAsia="en-US"/>
        </w:rPr>
        <w:t xml:space="preserve"> </w:t>
      </w:r>
    </w:p>
    <w:p w14:paraId="0C1D570E" w14:textId="6DF4C404" w:rsidR="00F204E8" w:rsidRPr="001C3606" w:rsidRDefault="00F204E8" w:rsidP="00CC35CB">
      <w:pPr>
        <w:numPr>
          <w:ilvl w:val="1"/>
          <w:numId w:val="1"/>
        </w:numPr>
        <w:tabs>
          <w:tab w:val="clear" w:pos="1277"/>
          <w:tab w:val="num" w:pos="993"/>
          <w:tab w:val="num" w:pos="3544"/>
        </w:tabs>
        <w:spacing w:before="120" w:after="120" w:line="288" w:lineRule="auto"/>
        <w:ind w:left="993"/>
        <w:jc w:val="both"/>
        <w:outlineLvl w:val="1"/>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t xml:space="preserve">Suma maksymalnego wynagrodzenia określonego w pkt 5.1,obejmującego wartość materiałów i części zamiennych określonych w pkt 5.13 (tj. </w:t>
      </w:r>
      <w:r w:rsidRPr="001C3606">
        <w:rPr>
          <w:rFonts w:asciiTheme="minorBidi" w:hAnsiTheme="minorBidi" w:cstheme="minorBidi"/>
          <w:b/>
          <w:bCs/>
          <w:iCs/>
          <w:kern w:val="20"/>
          <w:sz w:val="22"/>
          <w:szCs w:val="22"/>
          <w:lang w:eastAsia="en-US"/>
        </w:rPr>
        <w:t>zł</w:t>
      </w:r>
      <w:r w:rsidRPr="001C3606">
        <w:rPr>
          <w:rFonts w:asciiTheme="minorBidi" w:hAnsiTheme="minorBidi" w:cstheme="minorBidi"/>
          <w:bCs/>
          <w:iCs/>
          <w:kern w:val="20"/>
          <w:sz w:val="22"/>
          <w:szCs w:val="22"/>
          <w:lang w:eastAsia="en-US"/>
        </w:rPr>
        <w:t xml:space="preserve"> </w:t>
      </w:r>
      <w:r w:rsidRPr="001C3606">
        <w:rPr>
          <w:rFonts w:asciiTheme="minorBidi" w:hAnsiTheme="minorBidi" w:cstheme="minorBidi"/>
          <w:b/>
          <w:bCs/>
          <w:iCs/>
          <w:kern w:val="20"/>
          <w:sz w:val="22"/>
          <w:szCs w:val="22"/>
          <w:lang w:eastAsia="en-US"/>
        </w:rPr>
        <w:t>netto</w:t>
      </w:r>
      <w:r w:rsidRPr="001C3606">
        <w:rPr>
          <w:rFonts w:asciiTheme="minorBidi" w:hAnsiTheme="minorBidi" w:cstheme="minorBidi"/>
          <w:bCs/>
          <w:iCs/>
          <w:kern w:val="20"/>
          <w:sz w:val="22"/>
          <w:szCs w:val="22"/>
          <w:lang w:eastAsia="en-US"/>
        </w:rPr>
        <w:t xml:space="preserve">) za realizację </w:t>
      </w:r>
      <w:r w:rsidRPr="001C3606">
        <w:rPr>
          <w:rFonts w:asciiTheme="minorBidi" w:hAnsiTheme="minorBidi" w:cstheme="minorBidi"/>
          <w:bCs/>
          <w:iCs/>
          <w:kern w:val="20"/>
          <w:sz w:val="22"/>
          <w:szCs w:val="22"/>
          <w:lang w:eastAsia="en-US"/>
        </w:rPr>
        <w:lastRenderedPageBreak/>
        <w:t xml:space="preserve">przedmiotu Umowy w całym okresie jej obowiązywania nie może przekroczyć kwoty </w:t>
      </w:r>
      <w:r w:rsidRPr="001C3606">
        <w:rPr>
          <w:rFonts w:asciiTheme="minorBidi" w:hAnsiTheme="minorBidi" w:cstheme="minorBidi"/>
          <w:b/>
          <w:iCs/>
          <w:kern w:val="20"/>
          <w:sz w:val="22"/>
          <w:szCs w:val="22"/>
          <w:lang w:eastAsia="en-US"/>
        </w:rPr>
        <w:t xml:space="preserve"> zł</w:t>
      </w:r>
      <w:r w:rsidRPr="001C3606">
        <w:rPr>
          <w:rFonts w:asciiTheme="minorBidi" w:hAnsiTheme="minorBidi" w:cstheme="minorBidi"/>
          <w:bCs/>
          <w:iCs/>
          <w:kern w:val="20"/>
          <w:sz w:val="22"/>
          <w:szCs w:val="22"/>
          <w:lang w:eastAsia="en-US"/>
        </w:rPr>
        <w:t xml:space="preserve"> (słownie:) </w:t>
      </w:r>
      <w:r w:rsidRPr="001C3606">
        <w:rPr>
          <w:rFonts w:asciiTheme="minorBidi" w:hAnsiTheme="minorBidi" w:cstheme="minorBidi"/>
          <w:b/>
          <w:bCs/>
          <w:iCs/>
          <w:kern w:val="20"/>
          <w:sz w:val="22"/>
          <w:szCs w:val="22"/>
          <w:lang w:eastAsia="en-US"/>
        </w:rPr>
        <w:t>netto</w:t>
      </w:r>
      <w:r w:rsidRPr="001C3606">
        <w:rPr>
          <w:rFonts w:asciiTheme="minorBidi" w:hAnsiTheme="minorBidi" w:cstheme="minorBidi"/>
          <w:bCs/>
          <w:iCs/>
          <w:kern w:val="20"/>
          <w:sz w:val="22"/>
          <w:szCs w:val="22"/>
          <w:lang w:eastAsia="en-US"/>
        </w:rPr>
        <w:t xml:space="preserve"> („</w:t>
      </w:r>
      <w:r w:rsidRPr="001C3606">
        <w:rPr>
          <w:rFonts w:asciiTheme="minorBidi" w:hAnsiTheme="minorBidi" w:cstheme="minorBidi"/>
          <w:b/>
          <w:bCs/>
          <w:iCs/>
          <w:kern w:val="20"/>
          <w:sz w:val="22"/>
          <w:szCs w:val="22"/>
          <w:lang w:eastAsia="en-US"/>
        </w:rPr>
        <w:t>Wynagrodzenie Całkowite</w:t>
      </w:r>
      <w:r w:rsidRPr="001C3606">
        <w:rPr>
          <w:rFonts w:asciiTheme="minorBidi" w:hAnsiTheme="minorBidi" w:cstheme="minorBidi"/>
          <w:bCs/>
          <w:iCs/>
          <w:kern w:val="20"/>
          <w:sz w:val="22"/>
          <w:szCs w:val="22"/>
          <w:lang w:eastAsia="en-US"/>
        </w:rPr>
        <w:t xml:space="preserve">”). </w:t>
      </w:r>
    </w:p>
    <w:p w14:paraId="5CA15BA6" w14:textId="77777777" w:rsidR="00F204E8" w:rsidRPr="00864566" w:rsidRDefault="00F204E8" w:rsidP="00F204E8">
      <w:pPr>
        <w:numPr>
          <w:ilvl w:val="1"/>
          <w:numId w:val="1"/>
        </w:numPr>
        <w:tabs>
          <w:tab w:val="clear" w:pos="1277"/>
          <w:tab w:val="num" w:pos="993"/>
          <w:tab w:val="num" w:pos="3544"/>
        </w:tabs>
        <w:spacing w:before="120" w:after="120" w:line="288" w:lineRule="auto"/>
        <w:ind w:left="993"/>
        <w:jc w:val="both"/>
        <w:outlineLvl w:val="1"/>
        <w:rPr>
          <w:rFonts w:asciiTheme="minorBidi" w:hAnsiTheme="minorBidi" w:cstheme="minorBidi"/>
          <w:bCs/>
          <w:iCs/>
          <w:kern w:val="20"/>
          <w:sz w:val="22"/>
          <w:szCs w:val="22"/>
          <w:lang w:eastAsia="en-US"/>
        </w:rPr>
      </w:pPr>
      <w:bookmarkStart w:id="7" w:name="_Ref27928940"/>
      <w:r w:rsidRPr="00864566">
        <w:rPr>
          <w:rFonts w:asciiTheme="minorBidi" w:hAnsiTheme="minorBidi" w:cstheme="minorBidi"/>
          <w:bCs/>
          <w:iCs/>
          <w:kern w:val="20"/>
          <w:sz w:val="22"/>
          <w:szCs w:val="22"/>
          <w:lang w:eastAsia="en-US"/>
        </w:rPr>
        <w:t>Z tytułu należytego wykonania zakresu przez Wykonawcę, strony ustalają, że wynagrodzenie  obejmować będzie wynagrodzenie ryczałtowe i wynagrodzenie powykonawcze.</w:t>
      </w:r>
    </w:p>
    <w:p w14:paraId="3545C58C" w14:textId="4593F8E6" w:rsidR="00F204E8" w:rsidRPr="00864566" w:rsidRDefault="00F204E8" w:rsidP="00F204E8">
      <w:pPr>
        <w:numPr>
          <w:ilvl w:val="1"/>
          <w:numId w:val="1"/>
        </w:numPr>
        <w:tabs>
          <w:tab w:val="clear" w:pos="1277"/>
          <w:tab w:val="num" w:pos="993"/>
          <w:tab w:val="num" w:pos="3544"/>
        </w:tabs>
        <w:spacing w:before="120" w:after="120" w:line="288" w:lineRule="auto"/>
        <w:ind w:left="993"/>
        <w:jc w:val="both"/>
        <w:outlineLvl w:val="1"/>
        <w:rPr>
          <w:rFonts w:asciiTheme="minorBidi" w:hAnsiTheme="minorBidi" w:cstheme="minorBidi"/>
          <w:bCs/>
          <w:iCs/>
          <w:kern w:val="20"/>
          <w:sz w:val="22"/>
          <w:szCs w:val="22"/>
          <w:lang w:eastAsia="en-US"/>
        </w:rPr>
      </w:pPr>
      <w:r w:rsidRPr="00864566">
        <w:rPr>
          <w:rFonts w:asciiTheme="minorBidi" w:hAnsiTheme="minorBidi" w:cstheme="minorBidi"/>
          <w:bCs/>
          <w:iCs/>
          <w:kern w:val="20"/>
          <w:sz w:val="22"/>
          <w:szCs w:val="22"/>
          <w:lang w:eastAsia="en-US"/>
        </w:rPr>
        <w:t xml:space="preserve"> Podstawą rozliczeń usług o</w:t>
      </w:r>
      <w:r w:rsidR="0050358A">
        <w:rPr>
          <w:rFonts w:asciiTheme="minorBidi" w:hAnsiTheme="minorBidi" w:cstheme="minorBidi"/>
          <w:bCs/>
          <w:iCs/>
          <w:kern w:val="20"/>
          <w:sz w:val="22"/>
          <w:szCs w:val="22"/>
          <w:lang w:eastAsia="en-US"/>
        </w:rPr>
        <w:t>kreślonych w pkt 1.1.1. do 1.1.</w:t>
      </w:r>
      <w:r w:rsidR="00FC6933">
        <w:rPr>
          <w:rFonts w:asciiTheme="minorBidi" w:hAnsiTheme="minorBidi" w:cstheme="minorBidi"/>
          <w:bCs/>
          <w:iCs/>
          <w:kern w:val="20"/>
          <w:sz w:val="22"/>
          <w:szCs w:val="22"/>
          <w:lang w:eastAsia="en-US"/>
        </w:rPr>
        <w:t>4</w:t>
      </w:r>
      <w:r w:rsidRPr="00864566">
        <w:rPr>
          <w:rFonts w:asciiTheme="minorBidi" w:hAnsiTheme="minorBidi" w:cstheme="minorBidi"/>
          <w:bCs/>
          <w:iCs/>
          <w:kern w:val="20"/>
          <w:sz w:val="22"/>
          <w:szCs w:val="22"/>
          <w:lang w:eastAsia="en-US"/>
        </w:rPr>
        <w:t xml:space="preserve"> w Części II </w:t>
      </w:r>
      <w:r w:rsidR="0050358A">
        <w:rPr>
          <w:rFonts w:asciiTheme="minorBidi" w:hAnsiTheme="minorBidi" w:cstheme="minorBidi"/>
          <w:bCs/>
          <w:iCs/>
          <w:kern w:val="20"/>
          <w:sz w:val="22"/>
          <w:szCs w:val="22"/>
          <w:lang w:eastAsia="en-US"/>
        </w:rPr>
        <w:t>SWZ</w:t>
      </w:r>
      <w:r w:rsidRPr="00864566">
        <w:rPr>
          <w:rFonts w:asciiTheme="minorBidi" w:hAnsiTheme="minorBidi" w:cstheme="minorBidi"/>
          <w:bCs/>
          <w:iCs/>
          <w:kern w:val="20"/>
          <w:sz w:val="22"/>
          <w:szCs w:val="22"/>
          <w:lang w:eastAsia="en-US"/>
        </w:rPr>
        <w:t xml:space="preserve"> będzie wynagrodzenie ryczałtowe. </w:t>
      </w:r>
    </w:p>
    <w:p w14:paraId="50B86852" w14:textId="2071122B" w:rsidR="00F204E8" w:rsidRPr="00864566" w:rsidRDefault="00F204E8" w:rsidP="00F204E8">
      <w:pPr>
        <w:numPr>
          <w:ilvl w:val="1"/>
          <w:numId w:val="1"/>
        </w:numPr>
        <w:tabs>
          <w:tab w:val="clear" w:pos="1277"/>
          <w:tab w:val="num" w:pos="993"/>
        </w:tabs>
        <w:spacing w:before="120" w:after="120" w:line="288" w:lineRule="auto"/>
        <w:ind w:left="993"/>
        <w:jc w:val="both"/>
        <w:outlineLvl w:val="1"/>
        <w:rPr>
          <w:rFonts w:asciiTheme="minorBidi" w:hAnsiTheme="minorBidi" w:cstheme="minorBidi"/>
          <w:bCs/>
          <w:iCs/>
          <w:kern w:val="20"/>
          <w:sz w:val="22"/>
          <w:szCs w:val="22"/>
          <w:lang w:eastAsia="en-US"/>
        </w:rPr>
      </w:pPr>
      <w:r w:rsidRPr="00864566">
        <w:rPr>
          <w:rFonts w:asciiTheme="minorBidi" w:hAnsiTheme="minorBidi" w:cstheme="minorBidi"/>
          <w:bCs/>
          <w:iCs/>
          <w:kern w:val="20"/>
          <w:sz w:val="22"/>
          <w:szCs w:val="22"/>
          <w:lang w:eastAsia="en-US"/>
        </w:rPr>
        <w:t xml:space="preserve"> W ramach wynagrodzenia ryczałtowego zostaną ustalone miesięczne wynagrodzenie ryczałtowe za wykonanie odrębnych zakresów o</w:t>
      </w:r>
      <w:r w:rsidR="0050358A">
        <w:rPr>
          <w:rFonts w:asciiTheme="minorBidi" w:hAnsiTheme="minorBidi" w:cstheme="minorBidi"/>
          <w:bCs/>
          <w:iCs/>
          <w:kern w:val="20"/>
          <w:sz w:val="22"/>
          <w:szCs w:val="22"/>
          <w:lang w:eastAsia="en-US"/>
        </w:rPr>
        <w:t>kreślonych w pkt 1.1.1. do 1.1.</w:t>
      </w:r>
      <w:r w:rsidR="00FC6933">
        <w:rPr>
          <w:rFonts w:asciiTheme="minorBidi" w:hAnsiTheme="minorBidi" w:cstheme="minorBidi"/>
          <w:bCs/>
          <w:iCs/>
          <w:kern w:val="20"/>
          <w:sz w:val="22"/>
          <w:szCs w:val="22"/>
          <w:lang w:eastAsia="en-US"/>
        </w:rPr>
        <w:t>4</w:t>
      </w:r>
      <w:r w:rsidRPr="00864566">
        <w:rPr>
          <w:rFonts w:asciiTheme="minorBidi" w:hAnsiTheme="minorBidi" w:cstheme="minorBidi"/>
          <w:bCs/>
          <w:iCs/>
          <w:kern w:val="20"/>
          <w:sz w:val="22"/>
          <w:szCs w:val="22"/>
          <w:lang w:eastAsia="en-US"/>
        </w:rPr>
        <w:t xml:space="preserve"> </w:t>
      </w:r>
      <w:r w:rsidRPr="00864566">
        <w:rPr>
          <w:rFonts w:asciiTheme="minorBidi" w:hAnsiTheme="minorBidi" w:cstheme="minorBidi"/>
          <w:bCs/>
          <w:iCs/>
          <w:color w:val="000000"/>
          <w:kern w:val="20"/>
          <w:sz w:val="22"/>
          <w:szCs w:val="22"/>
          <w:lang w:eastAsia="en-US"/>
        </w:rPr>
        <w:t xml:space="preserve">w Części II </w:t>
      </w:r>
      <w:r w:rsidR="0050358A">
        <w:rPr>
          <w:rFonts w:asciiTheme="minorBidi" w:hAnsiTheme="minorBidi" w:cstheme="minorBidi"/>
          <w:bCs/>
          <w:iCs/>
          <w:kern w:val="20"/>
          <w:sz w:val="22"/>
          <w:szCs w:val="22"/>
          <w:lang w:eastAsia="en-US"/>
        </w:rPr>
        <w:t>SWZ</w:t>
      </w:r>
      <w:r w:rsidRPr="00864566">
        <w:rPr>
          <w:rFonts w:asciiTheme="minorBidi" w:hAnsiTheme="minorBidi" w:cstheme="minorBidi"/>
          <w:bCs/>
          <w:iCs/>
          <w:kern w:val="20"/>
          <w:sz w:val="22"/>
          <w:szCs w:val="22"/>
          <w:lang w:eastAsia="en-US"/>
        </w:rPr>
        <w:t xml:space="preserve">. </w:t>
      </w:r>
    </w:p>
    <w:p w14:paraId="714BA53B" w14:textId="3BBA5647" w:rsidR="001D2FBA" w:rsidRPr="001C3606" w:rsidRDefault="001D2FBA" w:rsidP="001D2FBA">
      <w:pPr>
        <w:numPr>
          <w:ilvl w:val="1"/>
          <w:numId w:val="1"/>
        </w:numPr>
        <w:tabs>
          <w:tab w:val="clear" w:pos="1277"/>
          <w:tab w:val="left" w:pos="709"/>
        </w:tabs>
        <w:spacing w:line="288" w:lineRule="auto"/>
        <w:ind w:left="360"/>
        <w:jc w:val="both"/>
        <w:outlineLvl w:val="1"/>
        <w:rPr>
          <w:rFonts w:asciiTheme="minorBidi" w:hAnsiTheme="minorBidi" w:cstheme="minorBidi"/>
          <w:bCs/>
          <w:iCs/>
          <w:kern w:val="20"/>
          <w:sz w:val="22"/>
          <w:szCs w:val="22"/>
          <w:lang w:eastAsia="en-US"/>
        </w:rPr>
      </w:pPr>
      <w:r w:rsidRPr="00DE0178">
        <w:rPr>
          <w:rFonts w:asciiTheme="minorBidi" w:hAnsiTheme="minorBidi" w:cstheme="minorBidi"/>
          <w:kern w:val="20"/>
          <w:sz w:val="22"/>
          <w:szCs w:val="28"/>
        </w:rPr>
        <w:t xml:space="preserve">Wynagrodzenie ryczałtowe obejmuje wszystkie koszty wykonania Usług określonych w pkt 1.1.1. do 1.1.5 w Części II SWZ w szczególności: wynagrodzenia pracowników wraz z narzutami, koszty Materiałów Pomocniczych, koszty pracy sprzętu takiego jak: elektronarzędzia, spawarki, narzędzia warsztatowe, obciążniki do prób funkcjonalnych urządzeń dźwigowych z wyłączeniem obciążników do suwnic Q-100 T, łańcuchy sterowe do wciągników ręcznych do Q- 7,5 T po 2.kpl., podręczny sprzęt gaśniczy, transport technologiczny: wózek widłowy, akumulatorowy, ciągnik z przyczepą, rusztowania do 4 m, samochód dostawczy do 5 T, platforma do przewozu obciążników Q-10T, koszty obsługi sprzętu stanowiącego własność Zamawiającego, koszty wykonywania prac </w:t>
      </w:r>
      <w:r w:rsidRPr="001C3606">
        <w:rPr>
          <w:rFonts w:asciiTheme="minorBidi" w:hAnsiTheme="minorBidi" w:cstheme="minorBidi"/>
          <w:kern w:val="20"/>
          <w:sz w:val="22"/>
          <w:szCs w:val="28"/>
        </w:rPr>
        <w:t xml:space="preserve">wynikające z czynnego zakładu pracy, inne koszty/generowane u wykonawcy celem realizacji powierzonego zlecenia/  i zysk </w:t>
      </w:r>
    </w:p>
    <w:p w14:paraId="7E0EB30E" w14:textId="77777777" w:rsidR="001D2FBA" w:rsidRPr="001C3606" w:rsidRDefault="001D2FBA" w:rsidP="001D2FBA">
      <w:pPr>
        <w:spacing w:line="288" w:lineRule="auto"/>
        <w:ind w:left="360"/>
        <w:jc w:val="both"/>
        <w:outlineLvl w:val="1"/>
        <w:rPr>
          <w:rFonts w:ascii="Franklin Gothic Book" w:hAnsi="Franklin Gothic Book" w:cs="Arial"/>
          <w:b/>
          <w:bCs/>
          <w:iCs/>
          <w:kern w:val="20"/>
          <w:sz w:val="22"/>
          <w:szCs w:val="22"/>
          <w:lang w:eastAsia="en-US"/>
        </w:rPr>
      </w:pPr>
    </w:p>
    <w:p w14:paraId="0924FD2B" w14:textId="50D6F346" w:rsidR="00DE0178" w:rsidRPr="001C3606" w:rsidRDefault="00DE0178" w:rsidP="00706575">
      <w:pPr>
        <w:numPr>
          <w:ilvl w:val="1"/>
          <w:numId w:val="1"/>
        </w:numPr>
        <w:tabs>
          <w:tab w:val="clear" w:pos="1277"/>
          <w:tab w:val="left" w:pos="709"/>
        </w:tabs>
        <w:spacing w:line="288" w:lineRule="auto"/>
        <w:ind w:left="360"/>
        <w:jc w:val="both"/>
        <w:outlineLvl w:val="1"/>
        <w:rPr>
          <w:rFonts w:asciiTheme="minorBidi" w:eastAsia="Cambria" w:hAnsiTheme="minorBidi"/>
          <w:sz w:val="22"/>
          <w:szCs w:val="22"/>
        </w:rPr>
      </w:pPr>
      <w:r w:rsidRPr="001C3606">
        <w:rPr>
          <w:rFonts w:asciiTheme="minorBidi" w:hAnsiTheme="minorBidi" w:cstheme="minorBidi"/>
          <w:kern w:val="20"/>
          <w:sz w:val="22"/>
          <w:szCs w:val="28"/>
        </w:rPr>
        <w:t>Podstawą</w:t>
      </w:r>
      <w:r w:rsidRPr="001C3606">
        <w:rPr>
          <w:rFonts w:asciiTheme="minorBidi" w:eastAsia="Cambria" w:hAnsiTheme="minorBidi"/>
          <w:sz w:val="22"/>
          <w:szCs w:val="22"/>
        </w:rPr>
        <w:t xml:space="preserve"> rozliczeń remontów planowych (bieżących, średnich i kapitalnych) oraz awaryjnych wykraczających zakresem poza ryczałt  urządzeń dźwigowych oraz montaż i obsługa rusztowań wiszących, obsługa urządzeń dźwigowych wymienionych w pkt 1.2.1 do 1.2.3 w Części II  SWZ będzie wynagrodzenie powykonawcze, którego podstawą będzie kosztorys powykonawczy sporządzony w oparciu o:</w:t>
      </w:r>
    </w:p>
    <w:p w14:paraId="6B110A93"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5.7.1.</w:t>
      </w:r>
      <w:r w:rsidRPr="001C3606">
        <w:rPr>
          <w:rFonts w:asciiTheme="minorBidi" w:eastAsia="Cambria" w:hAnsiTheme="minorBidi"/>
          <w:sz w:val="22"/>
          <w:szCs w:val="22"/>
        </w:rPr>
        <w:tab/>
        <w:t>Zakładowe Normatywy Pracochłonności Zamawiającego.</w:t>
      </w:r>
    </w:p>
    <w:p w14:paraId="07CF8CD6"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5.7.2.</w:t>
      </w:r>
      <w:r w:rsidRPr="001C3606">
        <w:rPr>
          <w:rFonts w:asciiTheme="minorBidi" w:eastAsia="Cambria" w:hAnsiTheme="minorBidi"/>
          <w:sz w:val="22"/>
          <w:szCs w:val="22"/>
        </w:rPr>
        <w:tab/>
        <w:t>Katalogi Nakładów Rzeczowych – z wyłączeniem KNR 13.</w:t>
      </w:r>
    </w:p>
    <w:p w14:paraId="405AA2B8"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5.7.3.</w:t>
      </w:r>
      <w:r w:rsidRPr="001C3606">
        <w:rPr>
          <w:rFonts w:asciiTheme="minorBidi" w:eastAsia="Cambria" w:hAnsiTheme="minorBidi"/>
          <w:sz w:val="22"/>
          <w:szCs w:val="22"/>
        </w:rPr>
        <w:tab/>
        <w:t>Jednorazowe kalkulacje indywidualne dla robót nie objętych normami wymienionymi wyżej, sporządzone przez Wykonawca przed przystąpieniem do wykonania Usług i zatwierdzone przez Zamawiającego.</w:t>
      </w:r>
    </w:p>
    <w:p w14:paraId="7021306D"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5.7.4.</w:t>
      </w:r>
      <w:r w:rsidRPr="001C3606">
        <w:rPr>
          <w:rFonts w:asciiTheme="minorBidi" w:eastAsia="Cambria" w:hAnsiTheme="minorBidi"/>
          <w:sz w:val="22"/>
          <w:szCs w:val="22"/>
        </w:rPr>
        <w:tab/>
        <w:t>Wykaz użytych, uzgodnionych z Zamawiającym Materiałów Podstawowych i Części Zamiennych.</w:t>
      </w:r>
    </w:p>
    <w:p w14:paraId="444BBFA8"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5.7.5.</w:t>
      </w:r>
      <w:r w:rsidRPr="001C3606">
        <w:rPr>
          <w:rFonts w:asciiTheme="minorBidi" w:eastAsia="Cambria" w:hAnsiTheme="minorBidi"/>
          <w:sz w:val="22"/>
          <w:szCs w:val="22"/>
        </w:rPr>
        <w:tab/>
        <w:t>Rzeczywisty czas pracy.</w:t>
      </w:r>
    </w:p>
    <w:p w14:paraId="290465D3"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5.7.6.</w:t>
      </w:r>
      <w:r w:rsidRPr="001C3606">
        <w:rPr>
          <w:rFonts w:asciiTheme="minorBidi" w:eastAsia="Cambria" w:hAnsiTheme="minorBidi"/>
          <w:sz w:val="22"/>
          <w:szCs w:val="22"/>
        </w:rPr>
        <w:tab/>
        <w:t>Wykaz uzgodnionych z Zamawiającym specjalistycznych usług zleconych podwykonawcom.</w:t>
      </w:r>
    </w:p>
    <w:p w14:paraId="28C328AB"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5.7.7.   Cennik pracy sprzętu innego niż podstawowy.</w:t>
      </w:r>
    </w:p>
    <w:p w14:paraId="61FBF9DE" w14:textId="77777777" w:rsidR="00DE0178" w:rsidRPr="001C3606" w:rsidRDefault="00DE0178" w:rsidP="00DE0178">
      <w:pPr>
        <w:jc w:val="both"/>
        <w:rPr>
          <w:rFonts w:asciiTheme="minorBidi" w:eastAsia="Cambria" w:hAnsiTheme="minorBidi"/>
          <w:sz w:val="22"/>
          <w:szCs w:val="22"/>
        </w:rPr>
      </w:pPr>
    </w:p>
    <w:p w14:paraId="1AAD9A02"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Powyższe rozliczenia uwzględnią następujące zasady:</w:t>
      </w:r>
    </w:p>
    <w:p w14:paraId="10FA08D5"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t>- w przypadku oczekiwania pracowników Wykonawcy powyżej 2 godzin na wystawienie polecenia pisemnego na pracę lub dopuszczenie /z przyczyn leżących po stronie służb Zamawiającego – dotyczy zakresów prac objętych SWZ część III pkt 1.4.2 i 1.4.3. oraz zakresów prac i obiektów – gdzie polecenia, koordynacja i dopuszczania nie są w gestii Wykonawcy/ dla prac Zleconych Wykonawcy i wykonywanych na obiektach technologicznych – Zamawiający pokryje Wykonawcy poniesione koszty tytułem dyspozycyjności pracowników Wykonawcy w oparciu o wyliczenie:</w:t>
      </w:r>
    </w:p>
    <w:p w14:paraId="63319F81" w14:textId="77777777" w:rsidR="00DE0178" w:rsidRPr="001C3606" w:rsidRDefault="00DE0178" w:rsidP="00DE0178">
      <w:pPr>
        <w:jc w:val="both"/>
        <w:rPr>
          <w:rFonts w:asciiTheme="minorBidi" w:eastAsia="Cambria" w:hAnsiTheme="minorBidi"/>
          <w:sz w:val="22"/>
          <w:szCs w:val="22"/>
        </w:rPr>
      </w:pPr>
    </w:p>
    <w:p w14:paraId="01C106B0"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b/>
          <w:bCs/>
          <w:sz w:val="22"/>
          <w:szCs w:val="22"/>
        </w:rPr>
        <w:t>ilość pracowników oczekujących x ilość rbg oczekiwania x stawka za rbg</w:t>
      </w:r>
      <w:r w:rsidRPr="001C3606">
        <w:rPr>
          <w:rFonts w:asciiTheme="minorBidi" w:eastAsia="Cambria" w:hAnsiTheme="minorBidi"/>
          <w:sz w:val="22"/>
          <w:szCs w:val="22"/>
        </w:rPr>
        <w:t xml:space="preserve"> /stawka bazowa = wynagrodzenie za dyspozycyjność/;</w:t>
      </w:r>
    </w:p>
    <w:p w14:paraId="652A33D9" w14:textId="77777777" w:rsidR="00DE0178" w:rsidRPr="001C3606" w:rsidRDefault="00DE0178" w:rsidP="00DE0178">
      <w:pPr>
        <w:jc w:val="both"/>
        <w:rPr>
          <w:rFonts w:asciiTheme="minorBidi" w:eastAsia="Cambria" w:hAnsiTheme="minorBidi"/>
          <w:sz w:val="22"/>
          <w:szCs w:val="22"/>
        </w:rPr>
      </w:pPr>
    </w:p>
    <w:p w14:paraId="1F140898" w14:textId="77777777" w:rsidR="00DE0178" w:rsidRPr="001C3606" w:rsidRDefault="00DE0178" w:rsidP="00DE0178">
      <w:pPr>
        <w:jc w:val="both"/>
        <w:rPr>
          <w:rFonts w:asciiTheme="minorBidi" w:eastAsia="Cambria" w:hAnsiTheme="minorBidi"/>
          <w:sz w:val="22"/>
          <w:szCs w:val="22"/>
        </w:rPr>
      </w:pPr>
      <w:r w:rsidRPr="001C3606">
        <w:rPr>
          <w:rFonts w:asciiTheme="minorBidi" w:eastAsia="Cambria" w:hAnsiTheme="minorBidi"/>
          <w:sz w:val="22"/>
          <w:szCs w:val="22"/>
        </w:rPr>
        <w:lastRenderedPageBreak/>
        <w:t>- w przypadku braku odwołania przez Przedstawicieli Zamawiającego zleconych prac planowych /dotyczy zakresów prac objętych SWZ część III pkt. 1.4.2 i 1.4.3. oraz zakresów prac i obiektów – gdzie polecenia, koordynacja i dopuszczania nie są w gestii Wykonawcy/ Przedstawicielowi Wykonawcy w dni wolne i świąteczne oraz na III zmianie, gdzie pracownicy Wykonawcy stawili się do pracy zgodnie z ustalonym harmonogramem prac – Zamawiający pokryje Wykonawcy poniesione koszty tytułem dyspozycyjności pracowników Wykonawcy w oparciu o wyliczenie:</w:t>
      </w:r>
    </w:p>
    <w:p w14:paraId="5E9A63E4" w14:textId="77777777" w:rsidR="00DE0178" w:rsidRPr="001C3606" w:rsidRDefault="00DE0178" w:rsidP="00DE0178">
      <w:pPr>
        <w:jc w:val="both"/>
        <w:rPr>
          <w:rFonts w:asciiTheme="minorBidi" w:eastAsia="Cambria" w:hAnsiTheme="minorBidi"/>
          <w:sz w:val="22"/>
          <w:szCs w:val="22"/>
        </w:rPr>
      </w:pPr>
    </w:p>
    <w:p w14:paraId="7F6968FB" w14:textId="63F71644" w:rsidR="001D2FBA" w:rsidRPr="001C3606" w:rsidRDefault="00DE0178" w:rsidP="00DE0178">
      <w:pPr>
        <w:pStyle w:val="Nagwek2"/>
        <w:numPr>
          <w:ilvl w:val="0"/>
          <w:numId w:val="0"/>
        </w:numPr>
        <w:tabs>
          <w:tab w:val="num" w:pos="3970"/>
        </w:tabs>
        <w:ind w:left="568" w:hanging="568"/>
        <w:rPr>
          <w:rFonts w:asciiTheme="minorBidi" w:hAnsiTheme="minorBidi" w:cstheme="minorBidi"/>
          <w:szCs w:val="22"/>
          <w:lang w:val="pl-PL"/>
        </w:rPr>
      </w:pPr>
      <w:r w:rsidRPr="001C3606">
        <w:rPr>
          <w:rFonts w:asciiTheme="minorBidi" w:eastAsia="Cambria" w:hAnsiTheme="minorBidi"/>
          <w:b/>
          <w:szCs w:val="22"/>
          <w:lang w:val="pl-PL"/>
        </w:rPr>
        <w:t>ilość pracowników oczekujących</w:t>
      </w:r>
      <w:r w:rsidRPr="001C3606">
        <w:rPr>
          <w:rFonts w:asciiTheme="minorBidi" w:eastAsia="Cambria" w:hAnsiTheme="minorBidi"/>
          <w:szCs w:val="22"/>
          <w:lang w:val="pl-PL"/>
        </w:rPr>
        <w:t xml:space="preserve"> x </w:t>
      </w:r>
      <w:r w:rsidRPr="001C3606">
        <w:rPr>
          <w:rFonts w:asciiTheme="minorBidi" w:eastAsia="Cambria" w:hAnsiTheme="minorBidi"/>
          <w:b/>
          <w:szCs w:val="22"/>
          <w:lang w:val="pl-PL"/>
        </w:rPr>
        <w:t>ilość rbg oczekiwania</w:t>
      </w:r>
      <w:r w:rsidRPr="001C3606">
        <w:rPr>
          <w:rFonts w:asciiTheme="minorBidi" w:eastAsia="Cambria" w:hAnsiTheme="minorBidi"/>
          <w:szCs w:val="22"/>
          <w:lang w:val="pl-PL"/>
        </w:rPr>
        <w:t xml:space="preserve"> x </w:t>
      </w:r>
      <w:r w:rsidRPr="001C3606">
        <w:rPr>
          <w:rFonts w:asciiTheme="minorBidi" w:eastAsia="Cambria" w:hAnsiTheme="minorBidi"/>
          <w:b/>
          <w:szCs w:val="22"/>
          <w:lang w:val="pl-PL"/>
        </w:rPr>
        <w:t>stawka za rbg</w:t>
      </w:r>
      <w:r w:rsidRPr="001C3606">
        <w:rPr>
          <w:rFonts w:asciiTheme="minorBidi" w:eastAsia="Cambria" w:hAnsiTheme="minorBidi"/>
          <w:szCs w:val="22"/>
          <w:lang w:val="pl-PL"/>
        </w:rPr>
        <w:t xml:space="preserve"> /stawka bazowa = wynagrodzenie za dyspozycyjność/</w:t>
      </w:r>
    </w:p>
    <w:p w14:paraId="09ED6264" w14:textId="77777777" w:rsidR="001D2FBA" w:rsidRPr="00B43A2C" w:rsidRDefault="001D2FBA" w:rsidP="001D2FBA">
      <w:pPr>
        <w:numPr>
          <w:ilvl w:val="1"/>
          <w:numId w:val="1"/>
        </w:numPr>
        <w:tabs>
          <w:tab w:val="clear" w:pos="1277"/>
          <w:tab w:val="left" w:pos="709"/>
        </w:tabs>
        <w:spacing w:line="288" w:lineRule="auto"/>
        <w:ind w:left="360"/>
        <w:jc w:val="both"/>
        <w:outlineLvl w:val="1"/>
        <w:rPr>
          <w:rFonts w:asciiTheme="minorBidi" w:hAnsiTheme="minorBidi" w:cstheme="minorBidi"/>
          <w:bCs/>
          <w:iCs/>
          <w:kern w:val="20"/>
          <w:sz w:val="22"/>
          <w:szCs w:val="28"/>
          <w:lang w:eastAsia="en-US"/>
        </w:rPr>
      </w:pPr>
      <w:r w:rsidRPr="001C3606">
        <w:rPr>
          <w:rFonts w:asciiTheme="minorBidi" w:hAnsiTheme="minorBidi" w:cstheme="minorBidi"/>
          <w:bCs/>
          <w:iCs/>
          <w:kern w:val="20"/>
          <w:sz w:val="22"/>
          <w:szCs w:val="28"/>
        </w:rPr>
        <w:t>Stawki za roboczogodziny przyjmowane do rozliczeń obejmują wszystkie koszty wykonania Usług określonych w pkt 1.2 Umowy,  w tym: wynagrodzenia pracowników wraz z narzutami, koszty Materiałów Pomocniczych wg</w:t>
      </w:r>
      <w:r w:rsidRPr="00B43A2C">
        <w:rPr>
          <w:rFonts w:asciiTheme="minorBidi" w:hAnsiTheme="minorBidi" w:cstheme="minorBidi"/>
          <w:bCs/>
          <w:iCs/>
          <w:kern w:val="20"/>
          <w:sz w:val="22"/>
          <w:szCs w:val="28"/>
        </w:rPr>
        <w:t xml:space="preserve"> Załącznika 1.6 w Części II SIWZ pracę sprzętu podstawowego (narzędzia podręczne niezbędne do realizacji zakresu,  elektronarzędzia, urządzenia spawalnicze, wciągniki niestacjonarne, dynamometr / pomiar do 30 ton/, transport technologiczny: wózek widłowy,  wózek akumulatorowy, ciągnik z przyczepą, samochód dostawczy do 5 t  oraz platformę do przewozu obciążników do Q-10 t, dodatek za zakład czynny,   koszty obsługi sprzętu stanowiącego własność Zamawiającego, koszty budowy rusztowań do 4m wysokości,/prace rozliczane wg EZNP i KNR mają wkalkulowaną robociznę za m-c tych rusztowań/ oraz koszty ogólne </w:t>
      </w:r>
      <w:r w:rsidRPr="00B43A2C">
        <w:rPr>
          <w:rFonts w:asciiTheme="minorBidi" w:hAnsiTheme="minorBidi" w:cstheme="minorBidi"/>
          <w:bCs/>
          <w:iCs/>
          <w:kern w:val="20"/>
          <w:sz w:val="22"/>
          <w:szCs w:val="28"/>
        </w:rPr>
        <w:br/>
        <w:t xml:space="preserve">i zysk. </w:t>
      </w:r>
    </w:p>
    <w:p w14:paraId="72E45DE2" w14:textId="7A9EE8FE" w:rsidR="001D2FBA" w:rsidRPr="001C3606" w:rsidRDefault="001D2FBA" w:rsidP="001D2FBA">
      <w:pPr>
        <w:numPr>
          <w:ilvl w:val="1"/>
          <w:numId w:val="1"/>
        </w:numPr>
        <w:tabs>
          <w:tab w:val="clear" w:pos="1277"/>
          <w:tab w:val="left" w:pos="709"/>
        </w:tabs>
        <w:spacing w:line="288" w:lineRule="auto"/>
        <w:ind w:left="360"/>
        <w:jc w:val="both"/>
        <w:outlineLvl w:val="1"/>
        <w:rPr>
          <w:rFonts w:asciiTheme="minorBidi" w:hAnsiTheme="minorBidi" w:cstheme="minorBidi"/>
          <w:bCs/>
          <w:iCs/>
          <w:kern w:val="20"/>
          <w:sz w:val="22"/>
          <w:szCs w:val="28"/>
          <w:lang w:eastAsia="en-US"/>
        </w:rPr>
      </w:pPr>
      <w:r w:rsidRPr="00B43A2C">
        <w:rPr>
          <w:rFonts w:asciiTheme="minorBidi" w:hAnsiTheme="minorBidi" w:cstheme="minorBidi"/>
          <w:b/>
          <w:bCs/>
          <w:i/>
          <w:iCs/>
          <w:kern w:val="20"/>
          <w:sz w:val="22"/>
          <w:szCs w:val="28"/>
          <w:lang w:eastAsia="en-US"/>
        </w:rPr>
        <w:t xml:space="preserve">Stawki za roboczogodziny przyjmowane do rozliczeń nie obejmują kosztów Materiałów Podstawowych i Części Zamiennych oraz kosztów ich zakupu i magazynowania, kosztów uzgodnionych z </w:t>
      </w:r>
      <w:r w:rsidRPr="001C3606">
        <w:rPr>
          <w:rFonts w:asciiTheme="minorBidi" w:hAnsiTheme="minorBidi" w:cstheme="minorBidi"/>
          <w:b/>
          <w:bCs/>
          <w:i/>
          <w:iCs/>
          <w:kern w:val="20"/>
          <w:sz w:val="22"/>
          <w:szCs w:val="28"/>
          <w:lang w:eastAsia="en-US"/>
        </w:rPr>
        <w:t>Zamawiającym specjalistycznych usług zleconych podwykonawcom, kosztów pracy sprzętu innego, niż podstawowy ( wymienionego w pkt</w:t>
      </w:r>
      <w:r w:rsidR="00943681" w:rsidRPr="001C3606">
        <w:rPr>
          <w:rFonts w:asciiTheme="minorBidi" w:hAnsiTheme="minorBidi" w:cstheme="minorBidi"/>
          <w:b/>
          <w:bCs/>
          <w:i/>
          <w:iCs/>
          <w:kern w:val="20"/>
          <w:sz w:val="22"/>
          <w:szCs w:val="28"/>
          <w:lang w:eastAsia="en-US"/>
        </w:rPr>
        <w:t>. 5.8</w:t>
      </w:r>
      <w:r w:rsidRPr="001C3606">
        <w:rPr>
          <w:rFonts w:asciiTheme="minorBidi" w:hAnsiTheme="minorBidi" w:cstheme="minorBidi"/>
          <w:b/>
          <w:bCs/>
          <w:i/>
          <w:iCs/>
          <w:kern w:val="20"/>
          <w:sz w:val="22"/>
          <w:szCs w:val="28"/>
          <w:lang w:eastAsia="en-US"/>
        </w:rPr>
        <w:t>.), oraz kosztów budowy rusztowań powyżej 4 m wysokości.</w:t>
      </w:r>
    </w:p>
    <w:p w14:paraId="16233383"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2DD028AF"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4337A1C2"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28C986E7"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4D0F8E1C"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65781141"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4D91F0AA"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5CC5C629"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5864AC85" w14:textId="77777777" w:rsidR="00E45A68" w:rsidRPr="001C3606" w:rsidRDefault="00E45A68" w:rsidP="000F1EAE">
      <w:pPr>
        <w:pStyle w:val="Akapitzlist"/>
        <w:numPr>
          <w:ilvl w:val="1"/>
          <w:numId w:val="58"/>
        </w:numPr>
        <w:spacing w:before="120" w:after="120" w:line="288" w:lineRule="auto"/>
        <w:contextualSpacing w:val="0"/>
        <w:jc w:val="both"/>
        <w:outlineLvl w:val="1"/>
        <w:rPr>
          <w:rFonts w:asciiTheme="minorBidi" w:hAnsiTheme="minorBidi" w:cstheme="minorBidi"/>
          <w:bCs/>
          <w:iCs/>
          <w:vanish/>
          <w:color w:val="000000" w:themeColor="text1"/>
          <w:kern w:val="20"/>
          <w:sz w:val="22"/>
          <w:szCs w:val="22"/>
          <w:u w:val="single"/>
          <w:lang w:eastAsia="en-US"/>
        </w:rPr>
      </w:pPr>
    </w:p>
    <w:p w14:paraId="3A5E725C" w14:textId="77777777" w:rsidR="0047492B" w:rsidRDefault="00706575" w:rsidP="000F1EAE">
      <w:pPr>
        <w:numPr>
          <w:ilvl w:val="1"/>
          <w:numId w:val="59"/>
        </w:numPr>
        <w:suppressAutoHyphens/>
        <w:spacing w:before="120" w:line="276" w:lineRule="auto"/>
        <w:contextualSpacing/>
        <w:jc w:val="both"/>
        <w:rPr>
          <w:rFonts w:ascii="Arial" w:hAnsi="Arial" w:cs="Arial"/>
          <w:sz w:val="22"/>
          <w:szCs w:val="22"/>
        </w:rPr>
      </w:pPr>
      <w:r w:rsidRPr="0047492B">
        <w:rPr>
          <w:rFonts w:asciiTheme="minorBidi" w:hAnsiTheme="minorBidi" w:cstheme="minorBidi"/>
          <w:szCs w:val="22"/>
        </w:rPr>
        <w:t xml:space="preserve">Wykonawca będzie stosował ceny materiałów nieprzekraczające średnich cen publikowanych w aktualnym (na dzień otrzymania)  wydawnictwie SEKOCENBUD (z wyłączeniem materiałów hutniczych, stalowych), </w:t>
      </w:r>
      <w:r w:rsidR="0047492B" w:rsidRPr="00B362B1">
        <w:rPr>
          <w:rFonts w:ascii="Arial" w:hAnsi="Arial" w:cs="Arial"/>
          <w:sz w:val="22"/>
          <w:szCs w:val="22"/>
        </w:rPr>
        <w:t>). Materiały, których ceny nie są ujęte w wydawnictwie SEKOCENBUD oraz materiały hutnicze i stalowe  muszą być uzgodnione i zaakceptowane przed ich zakupem z przedstawicielem Zamawiającego i rozliczane według faktur zakupu. Zamawiający zobowiązuje Wykonawcę do dokonania zakupu materiałów we własnym zakresie postępowania ofertowego</w:t>
      </w:r>
      <w:r w:rsidR="0047492B">
        <w:rPr>
          <w:rFonts w:ascii="Arial" w:hAnsi="Arial" w:cs="Arial"/>
          <w:sz w:val="22"/>
          <w:szCs w:val="22"/>
        </w:rPr>
        <w:t>,</w:t>
      </w:r>
      <w:r w:rsidR="0047492B" w:rsidRPr="00B362B1">
        <w:rPr>
          <w:rFonts w:ascii="Arial" w:hAnsi="Arial" w:cs="Arial"/>
          <w:sz w:val="22"/>
          <w:szCs w:val="22"/>
        </w:rPr>
        <w:t xml:space="preserve"> celem zebrania (min. </w:t>
      </w:r>
      <w:r w:rsidR="0047492B">
        <w:rPr>
          <w:rFonts w:ascii="Arial" w:hAnsi="Arial" w:cs="Arial"/>
          <w:sz w:val="22"/>
          <w:szCs w:val="22"/>
        </w:rPr>
        <w:t>2</w:t>
      </w:r>
      <w:r w:rsidR="0047492B" w:rsidRPr="00B362B1">
        <w:rPr>
          <w:rFonts w:ascii="Arial" w:hAnsi="Arial" w:cs="Arial"/>
          <w:sz w:val="22"/>
          <w:szCs w:val="22"/>
        </w:rPr>
        <w:t xml:space="preserve"> ofert) i wyboru najkorzystniejszej oferty. Jednocześnie zobowiązuj</w:t>
      </w:r>
      <w:r w:rsidR="0047492B">
        <w:rPr>
          <w:rFonts w:ascii="Arial" w:hAnsi="Arial" w:cs="Arial"/>
          <w:sz w:val="22"/>
          <w:szCs w:val="22"/>
        </w:rPr>
        <w:t>e</w:t>
      </w:r>
      <w:r w:rsidR="0047492B" w:rsidRPr="00B362B1">
        <w:rPr>
          <w:rFonts w:ascii="Arial" w:hAnsi="Arial" w:cs="Arial"/>
          <w:sz w:val="22"/>
          <w:szCs w:val="22"/>
        </w:rPr>
        <w:t xml:space="preserve"> się Wykonawcę do uzgodnienia i potwierdzania przez Zamawiającego najkorzystniejszej oferty</w:t>
      </w:r>
      <w:r w:rsidR="0047492B">
        <w:rPr>
          <w:rFonts w:ascii="Arial" w:hAnsi="Arial" w:cs="Arial"/>
          <w:sz w:val="22"/>
          <w:szCs w:val="22"/>
        </w:rPr>
        <w:t xml:space="preserve"> cenowej z uwzględnieniem </w:t>
      </w:r>
      <w:r w:rsidR="0047492B" w:rsidRPr="00B362B1">
        <w:rPr>
          <w:rFonts w:ascii="Arial" w:hAnsi="Arial" w:cs="Arial"/>
          <w:sz w:val="22"/>
          <w:szCs w:val="22"/>
        </w:rPr>
        <w:t>wymagań technicznych, jakościowych i terminu dostawy.</w:t>
      </w:r>
    </w:p>
    <w:p w14:paraId="7D1F1391" w14:textId="2AE16874" w:rsidR="001D2FBA" w:rsidRPr="0047492B" w:rsidRDefault="00706575" w:rsidP="009F747B">
      <w:pPr>
        <w:pStyle w:val="Nagwek2"/>
        <w:numPr>
          <w:ilvl w:val="0"/>
          <w:numId w:val="0"/>
        </w:numPr>
        <w:rPr>
          <w:rFonts w:asciiTheme="minorBidi" w:hAnsiTheme="minorBidi" w:cstheme="minorBidi"/>
          <w:szCs w:val="22"/>
          <w:lang w:val="pl-PL"/>
        </w:rPr>
      </w:pPr>
      <w:r w:rsidRPr="0047492B">
        <w:rPr>
          <w:rFonts w:asciiTheme="minorBidi" w:hAnsiTheme="minorBidi" w:cstheme="minorBidi"/>
          <w:szCs w:val="22"/>
          <w:lang w:val="pl-PL"/>
        </w:rPr>
        <w:t>Koszty zakupu materiałów ustala się na 4,5%  ceny zakupionych materiałów.</w:t>
      </w:r>
    </w:p>
    <w:p w14:paraId="2C3EA21B" w14:textId="4BEC20CD" w:rsidR="001D2FBA" w:rsidRPr="004211A6" w:rsidRDefault="004211A6" w:rsidP="004211A6">
      <w:pPr>
        <w:pStyle w:val="Nagwek2"/>
        <w:rPr>
          <w:lang w:val="pl-PL"/>
        </w:rPr>
      </w:pPr>
      <w:r w:rsidRPr="001C3606">
        <w:rPr>
          <w:lang w:val="pl-PL"/>
        </w:rPr>
        <w:t>Do celów rozliczeń w kosztorysie powykonawczym będą</w:t>
      </w:r>
      <w:r w:rsidRPr="004211A6">
        <w:rPr>
          <w:lang w:val="pl-PL"/>
        </w:rPr>
        <w:t xml:space="preserve"> uwzględnione koszty pracy sprzętu innego, niż podstawowy (wymienionego w pkt.5.8), wykorzystanego do realizacji Usług – wg norm określonych w KNR lub wg rzeczywistego czasu pracy sprzętu i stawek ryczałtowo – jednostkowych  wg średnich cen  sprzętu w Sekocenbud. Sprzęt, którego koszt pracy  przekracza średnie ceny pracy sprzętu w Sekocenbud będzie rozliczany na podstawie załącznika nr 17 do Umowy. Sprzęt, którego ceny nie są ujęte w wydawnictwie SEKOCENBUD, musi być uzgodniony przed jego zastosowaniem z przedstawicielem Zamawiającego. </w:t>
      </w:r>
    </w:p>
    <w:p w14:paraId="116AC75D" w14:textId="7D1D4BAB" w:rsidR="00195D2D" w:rsidRPr="00B43A2C" w:rsidRDefault="001D2FBA" w:rsidP="0030723F">
      <w:pPr>
        <w:numPr>
          <w:ilvl w:val="1"/>
          <w:numId w:val="1"/>
        </w:numPr>
        <w:tabs>
          <w:tab w:val="clear" w:pos="1277"/>
          <w:tab w:val="left" w:pos="709"/>
        </w:tabs>
        <w:spacing w:line="288" w:lineRule="auto"/>
        <w:ind w:left="360"/>
        <w:jc w:val="both"/>
        <w:outlineLvl w:val="1"/>
        <w:rPr>
          <w:rFonts w:asciiTheme="minorBidi" w:hAnsiTheme="minorBidi" w:cstheme="minorBidi"/>
          <w:i/>
          <w:kern w:val="20"/>
          <w:sz w:val="22"/>
          <w:szCs w:val="22"/>
          <w:lang w:eastAsia="en-US"/>
        </w:rPr>
      </w:pPr>
      <w:r w:rsidRPr="00B43A2C">
        <w:rPr>
          <w:rFonts w:asciiTheme="minorBidi" w:hAnsiTheme="minorBidi" w:cstheme="minorBidi"/>
          <w:bCs/>
          <w:iCs/>
          <w:kern w:val="20"/>
          <w:sz w:val="22"/>
          <w:szCs w:val="28"/>
          <w:lang w:eastAsia="en-US"/>
        </w:rPr>
        <w:lastRenderedPageBreak/>
        <w:t>Planowana</w:t>
      </w:r>
      <w:r w:rsidRPr="00B43A2C">
        <w:rPr>
          <w:rFonts w:asciiTheme="minorBidi" w:hAnsiTheme="minorBidi" w:cstheme="minorBidi"/>
          <w:i/>
          <w:kern w:val="20"/>
          <w:sz w:val="22"/>
          <w:szCs w:val="22"/>
          <w:lang w:eastAsia="en-US"/>
        </w:rPr>
        <w:t xml:space="preserve"> ilość roboczogodzin dla zakresu rozliczanego powykonawczo oraz prac alpinistycznych wynosi:</w:t>
      </w:r>
      <w:r w:rsidR="00CD0D7D">
        <w:rPr>
          <w:rFonts w:asciiTheme="minorBidi" w:hAnsiTheme="minorBidi" w:cstheme="minorBidi"/>
          <w:i/>
          <w:kern w:val="20"/>
          <w:sz w:val="22"/>
          <w:szCs w:val="22"/>
          <w:lang w:eastAsia="en-US"/>
        </w:rPr>
        <w:t>2</w:t>
      </w:r>
      <w:r w:rsidR="0030723F" w:rsidRPr="00B43A2C">
        <w:rPr>
          <w:rFonts w:asciiTheme="minorBidi" w:hAnsiTheme="minorBidi" w:cstheme="minorBidi"/>
          <w:i/>
          <w:kern w:val="20"/>
          <w:sz w:val="22"/>
          <w:szCs w:val="22"/>
          <w:lang w:eastAsia="en-US"/>
        </w:rPr>
        <w:t xml:space="preserve">0 </w:t>
      </w:r>
      <w:r w:rsidR="00CD0D7D">
        <w:rPr>
          <w:rFonts w:asciiTheme="minorBidi" w:hAnsiTheme="minorBidi" w:cstheme="minorBidi"/>
          <w:i/>
          <w:kern w:val="20"/>
          <w:sz w:val="22"/>
          <w:szCs w:val="22"/>
          <w:lang w:eastAsia="en-US"/>
        </w:rPr>
        <w:t>334</w:t>
      </w:r>
      <w:r w:rsidR="0030723F" w:rsidRPr="00B43A2C">
        <w:rPr>
          <w:rFonts w:asciiTheme="minorBidi" w:hAnsiTheme="minorBidi" w:cstheme="minorBidi"/>
          <w:i/>
          <w:kern w:val="20"/>
          <w:sz w:val="22"/>
          <w:szCs w:val="22"/>
          <w:lang w:eastAsia="en-US"/>
        </w:rPr>
        <w:t xml:space="preserve"> rbg/okres trwania umowy.</w:t>
      </w:r>
    </w:p>
    <w:p w14:paraId="3D28598C" w14:textId="05212B01" w:rsidR="001D2FBA" w:rsidRPr="00B43A2C" w:rsidRDefault="001D2FBA" w:rsidP="00FE3781">
      <w:pPr>
        <w:numPr>
          <w:ilvl w:val="1"/>
          <w:numId w:val="1"/>
        </w:numPr>
        <w:tabs>
          <w:tab w:val="clear" w:pos="1277"/>
          <w:tab w:val="left" w:pos="709"/>
        </w:tabs>
        <w:spacing w:line="288" w:lineRule="auto"/>
        <w:ind w:left="360"/>
        <w:jc w:val="both"/>
        <w:outlineLvl w:val="1"/>
        <w:rPr>
          <w:rFonts w:asciiTheme="minorBidi" w:hAnsiTheme="minorBidi" w:cstheme="minorBidi"/>
          <w:bCs/>
          <w:iCs/>
          <w:kern w:val="20"/>
          <w:sz w:val="22"/>
          <w:szCs w:val="22"/>
          <w:lang w:eastAsia="en-US"/>
        </w:rPr>
      </w:pPr>
      <w:r w:rsidRPr="00B43A2C">
        <w:rPr>
          <w:rFonts w:asciiTheme="minorBidi" w:hAnsiTheme="minorBidi" w:cstheme="minorBidi"/>
          <w:bCs/>
          <w:iCs/>
          <w:kern w:val="20"/>
          <w:sz w:val="22"/>
          <w:szCs w:val="22"/>
          <w:lang w:eastAsia="en-US"/>
        </w:rPr>
        <w:t>Koszt materiałów podstawowych i części zamiennych  wynosi szacunkowo w  okresie trwania umowy </w:t>
      </w:r>
      <w:r w:rsidR="00CD0D7D">
        <w:rPr>
          <w:rFonts w:asciiTheme="minorBidi" w:hAnsiTheme="minorBidi" w:cstheme="minorBidi"/>
          <w:bCs/>
          <w:iCs/>
          <w:kern w:val="20"/>
          <w:sz w:val="22"/>
          <w:szCs w:val="22"/>
          <w:lang w:eastAsia="en-US"/>
        </w:rPr>
        <w:t>984.056,68</w:t>
      </w:r>
      <w:r w:rsidRPr="00B43A2C">
        <w:rPr>
          <w:rFonts w:asciiTheme="minorBidi" w:hAnsiTheme="minorBidi" w:cstheme="minorBidi"/>
          <w:i/>
          <w:kern w:val="20"/>
          <w:sz w:val="22"/>
          <w:szCs w:val="22"/>
          <w:lang w:eastAsia="en-US"/>
        </w:rPr>
        <w:t xml:space="preserve"> </w:t>
      </w:r>
      <w:r w:rsidRPr="00B43A2C">
        <w:rPr>
          <w:rFonts w:asciiTheme="minorBidi" w:hAnsiTheme="minorBidi" w:cstheme="minorBidi"/>
          <w:bCs/>
          <w:iCs/>
          <w:kern w:val="20"/>
          <w:sz w:val="22"/>
          <w:szCs w:val="22"/>
          <w:lang w:eastAsia="en-US"/>
        </w:rPr>
        <w:t>zł netto.</w:t>
      </w:r>
    </w:p>
    <w:bookmarkEnd w:id="7"/>
    <w:p w14:paraId="24040FFF" w14:textId="35B688B1" w:rsidR="00F204E8" w:rsidRPr="00B43A2C" w:rsidRDefault="00F204E8" w:rsidP="00A16BCC">
      <w:pPr>
        <w:numPr>
          <w:ilvl w:val="1"/>
          <w:numId w:val="1"/>
        </w:numPr>
        <w:tabs>
          <w:tab w:val="clear" w:pos="1277"/>
          <w:tab w:val="left" w:pos="709"/>
        </w:tabs>
        <w:spacing w:line="288" w:lineRule="auto"/>
        <w:ind w:left="360"/>
        <w:jc w:val="both"/>
        <w:outlineLvl w:val="1"/>
        <w:rPr>
          <w:rFonts w:asciiTheme="minorBidi" w:hAnsiTheme="minorBidi" w:cstheme="minorBidi"/>
          <w:sz w:val="22"/>
          <w:szCs w:val="22"/>
        </w:rPr>
      </w:pPr>
      <w:r w:rsidRPr="00B43A2C">
        <w:rPr>
          <w:rFonts w:asciiTheme="minorBidi" w:hAnsiTheme="minorBidi" w:cstheme="minorBidi"/>
          <w:bCs/>
          <w:iCs/>
          <w:kern w:val="20"/>
          <w:sz w:val="22"/>
          <w:szCs w:val="22"/>
          <w:lang w:eastAsia="en-US"/>
        </w:rPr>
        <w:t>Wszelkie</w:t>
      </w:r>
      <w:r w:rsidRPr="00B43A2C">
        <w:rPr>
          <w:rFonts w:asciiTheme="minorBidi" w:hAnsiTheme="minorBidi" w:cstheme="minorBidi"/>
          <w:sz w:val="22"/>
          <w:szCs w:val="22"/>
        </w:rPr>
        <w:t xml:space="preserve"> pozostałe koszty nie wymie</w:t>
      </w:r>
      <w:r w:rsidR="00195D2D" w:rsidRPr="00B43A2C">
        <w:rPr>
          <w:rFonts w:asciiTheme="minorBidi" w:hAnsiTheme="minorBidi" w:cstheme="minorBidi"/>
          <w:sz w:val="22"/>
          <w:szCs w:val="22"/>
        </w:rPr>
        <w:t>nione w pkt. od 5.1 do 5.1</w:t>
      </w:r>
      <w:r w:rsidR="00E45A68" w:rsidRPr="00B43A2C">
        <w:rPr>
          <w:rFonts w:asciiTheme="minorBidi" w:hAnsiTheme="minorBidi" w:cstheme="minorBidi"/>
          <w:sz w:val="22"/>
          <w:szCs w:val="22"/>
        </w:rPr>
        <w:t>3</w:t>
      </w:r>
      <w:r w:rsidRPr="00B43A2C">
        <w:rPr>
          <w:rFonts w:asciiTheme="minorBidi" w:hAnsiTheme="minorBidi" w:cstheme="minorBidi"/>
          <w:sz w:val="22"/>
          <w:szCs w:val="22"/>
        </w:rPr>
        <w:t xml:space="preserve"> i związane z prawidłowym wykonaniem Usług będą wyłącznie ponoszone przez Wykonawcę. </w:t>
      </w:r>
    </w:p>
    <w:p w14:paraId="1F610457" w14:textId="622EF234" w:rsidR="00937742" w:rsidRPr="00CF1AB1" w:rsidRDefault="00937742" w:rsidP="00195D2D">
      <w:pPr>
        <w:pStyle w:val="Nagwek2"/>
        <w:rPr>
          <w:lang w:val="pl-PL"/>
        </w:rPr>
      </w:pPr>
      <w:bookmarkStart w:id="8" w:name="_Ref28916282"/>
      <w:r w:rsidRPr="00CF1AB1">
        <w:rPr>
          <w:lang w:val="pl-PL"/>
        </w:rPr>
        <w:t xml:space="preserve">Do </w:t>
      </w:r>
      <w:r w:rsidRPr="00EB7FEF">
        <w:rPr>
          <w:lang w:val="pl-PL"/>
        </w:rPr>
        <w:t>Wynagrodzenia doliczony zostanie</w:t>
      </w:r>
      <w:r w:rsidRPr="00A16BCC">
        <w:rPr>
          <w:lang w:val="pl-PL"/>
        </w:rPr>
        <w:t xml:space="preserve"> podatek od towarów i usług (VAT), zgodnie z obowiązującymi przepisami.</w:t>
      </w:r>
    </w:p>
    <w:p w14:paraId="67F03234" w14:textId="77777777" w:rsidR="00937742" w:rsidRPr="00F167B6" w:rsidRDefault="00937742" w:rsidP="000A4D86">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F167B6">
        <w:rPr>
          <w:rFonts w:asciiTheme="minorBidi" w:hAnsiTheme="minorBidi" w:cstheme="minorBidi"/>
          <w:szCs w:val="22"/>
          <w:lang w:val="pl-PL"/>
        </w:rPr>
        <w:t xml:space="preserve"> (dalej </w:t>
      </w:r>
      <w:r w:rsidR="001C7C68" w:rsidRPr="00F167B6">
        <w:rPr>
          <w:rFonts w:asciiTheme="minorBidi" w:hAnsiTheme="minorBidi" w:cstheme="minorBidi"/>
          <w:b/>
          <w:szCs w:val="22"/>
          <w:lang w:val="pl-PL"/>
        </w:rPr>
        <w:t>„Termin Zapłaty Wynagrodzenia”</w:t>
      </w:r>
      <w:r w:rsidR="001C7C68" w:rsidRPr="00F167B6">
        <w:rPr>
          <w:rFonts w:asciiTheme="minorBidi" w:hAnsiTheme="minorBidi" w:cstheme="minorBidi"/>
          <w:szCs w:val="22"/>
          <w:lang w:val="pl-PL"/>
        </w:rPr>
        <w:t>)</w:t>
      </w:r>
      <w:r w:rsidRPr="00F167B6">
        <w:rPr>
          <w:rFonts w:asciiTheme="minorBidi" w:hAnsiTheme="minorBidi" w:cstheme="minorBidi"/>
          <w:szCs w:val="22"/>
          <w:lang w:val="pl-PL"/>
        </w:rPr>
        <w:t>.</w:t>
      </w:r>
    </w:p>
    <w:p w14:paraId="04C2E25D" w14:textId="77777777" w:rsidR="00937742" w:rsidRPr="00F167B6" w:rsidRDefault="00937742" w:rsidP="000A4D86">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Za datę płatności uważa się datę obciążenia rachunku bankowego Zamawiającego.</w:t>
      </w:r>
    </w:p>
    <w:p w14:paraId="4372CBB9" w14:textId="77777777" w:rsidR="00937742" w:rsidRPr="00F167B6" w:rsidRDefault="00937742" w:rsidP="00854CD1">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25FE4C0E"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27B87261"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F167B6">
          <w:rPr>
            <w:rStyle w:val="Hipercze"/>
            <w:rFonts w:asciiTheme="minorBidi" w:hAnsiTheme="minorBidi" w:cstheme="minorBidi"/>
            <w:szCs w:val="22"/>
            <w:lang w:val="pl-PL"/>
          </w:rPr>
          <w:t>https://efaktura.gov.pl/</w:t>
        </w:r>
      </w:hyperlink>
      <w:r w:rsidRPr="00F167B6">
        <w:rPr>
          <w:rFonts w:asciiTheme="minorBidi" w:hAnsiTheme="minorBidi" w:cstheme="minorBidi"/>
          <w:szCs w:val="22"/>
          <w:lang w:val="pl-PL"/>
        </w:rPr>
        <w:t>.</w:t>
      </w:r>
    </w:p>
    <w:p w14:paraId="6A08BD0A"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Wystawienie faktury VAT przez Wykonawcę w innej formie niż ustrukturyzowana faktura elektroniczna jest dopuszczalne i opisane poniżej:</w:t>
      </w:r>
    </w:p>
    <w:p w14:paraId="6C49259C" w14:textId="77777777" w:rsidR="00937742" w:rsidRPr="00F167B6" w:rsidRDefault="00937742" w:rsidP="000A4D86">
      <w:pPr>
        <w:pStyle w:val="Nagwek3"/>
        <w:tabs>
          <w:tab w:val="num" w:pos="851"/>
        </w:tabs>
        <w:spacing w:before="0" w:after="0" w:line="300" w:lineRule="auto"/>
        <w:ind w:left="993"/>
        <w:rPr>
          <w:rFonts w:asciiTheme="minorBidi" w:hAnsiTheme="minorBidi" w:cstheme="minorBidi"/>
          <w:szCs w:val="22"/>
          <w:lang w:val="pl-PL"/>
        </w:rPr>
      </w:pPr>
      <w:r w:rsidRPr="00F167B6">
        <w:rPr>
          <w:rFonts w:asciiTheme="minorBidi" w:hAnsiTheme="minorBidi" w:cstheme="minorBidi"/>
          <w:szCs w:val="22"/>
          <w:lang w:val="pl-PL"/>
        </w:rPr>
        <w:t xml:space="preserve">Faktury </w:t>
      </w:r>
      <w:r w:rsidR="00F61C20" w:rsidRPr="00F167B6">
        <w:rPr>
          <w:rFonts w:asciiTheme="minorBidi" w:hAnsiTheme="minorBidi" w:cstheme="minorBidi"/>
          <w:szCs w:val="22"/>
          <w:lang w:val="pl-PL"/>
        </w:rPr>
        <w:t xml:space="preserve">papierowe </w:t>
      </w:r>
      <w:r w:rsidRPr="00F167B6">
        <w:rPr>
          <w:rFonts w:asciiTheme="minorBidi" w:hAnsiTheme="minorBidi" w:cstheme="minorBidi"/>
          <w:szCs w:val="22"/>
          <w:lang w:val="pl-PL"/>
        </w:rPr>
        <w:t>będą kierowane przez Wykonawcę na następujący adres:</w:t>
      </w:r>
    </w:p>
    <w:p w14:paraId="4D34D0F9" w14:textId="77777777" w:rsidR="00937742" w:rsidRPr="00F167B6" w:rsidRDefault="00937742" w:rsidP="000A4D86">
      <w:pPr>
        <w:pStyle w:val="Tekstpodstawowy"/>
        <w:spacing w:after="0" w:line="300" w:lineRule="auto"/>
        <w:jc w:val="center"/>
        <w:rPr>
          <w:rFonts w:asciiTheme="minorBidi" w:hAnsiTheme="minorBidi" w:cstheme="minorBidi"/>
          <w:b/>
          <w:sz w:val="22"/>
          <w:szCs w:val="22"/>
          <w:lang w:eastAsia="en-US"/>
        </w:rPr>
      </w:pPr>
      <w:r w:rsidRPr="00F167B6">
        <w:rPr>
          <w:rFonts w:asciiTheme="minorBidi" w:hAnsiTheme="minorBidi" w:cstheme="minorBidi"/>
          <w:b/>
          <w:sz w:val="22"/>
          <w:szCs w:val="22"/>
          <w:lang w:eastAsia="en-US"/>
        </w:rPr>
        <w:t>Enea Elektrownia Połaniec S.A.</w:t>
      </w:r>
    </w:p>
    <w:p w14:paraId="7E41D1AC" w14:textId="77777777" w:rsidR="00937742" w:rsidRPr="00F167B6" w:rsidRDefault="00937742" w:rsidP="000A4D86">
      <w:pPr>
        <w:pStyle w:val="Tekstpodstawowy"/>
        <w:spacing w:after="0" w:line="300" w:lineRule="auto"/>
        <w:jc w:val="center"/>
        <w:rPr>
          <w:rFonts w:asciiTheme="minorBidi" w:hAnsiTheme="minorBidi" w:cstheme="minorBidi"/>
          <w:b/>
          <w:sz w:val="22"/>
          <w:szCs w:val="22"/>
          <w:lang w:eastAsia="en-US"/>
        </w:rPr>
      </w:pPr>
      <w:r w:rsidRPr="00F167B6">
        <w:rPr>
          <w:rFonts w:asciiTheme="minorBidi" w:hAnsiTheme="minorBidi" w:cstheme="minorBidi"/>
          <w:b/>
          <w:sz w:val="22"/>
          <w:szCs w:val="22"/>
          <w:lang w:eastAsia="en-US"/>
        </w:rPr>
        <w:t>Centrum Zarządzania Dokumentami</w:t>
      </w:r>
    </w:p>
    <w:p w14:paraId="3E159EEF" w14:textId="77777777" w:rsidR="00937742" w:rsidRPr="00F167B6" w:rsidRDefault="00937742" w:rsidP="000A4D86">
      <w:pPr>
        <w:pStyle w:val="Tekstpodstawowy"/>
        <w:spacing w:after="0" w:line="300" w:lineRule="auto"/>
        <w:jc w:val="center"/>
        <w:rPr>
          <w:rFonts w:asciiTheme="minorBidi" w:hAnsiTheme="minorBidi" w:cstheme="minorBidi"/>
          <w:b/>
          <w:sz w:val="22"/>
          <w:szCs w:val="22"/>
          <w:lang w:eastAsia="en-US"/>
        </w:rPr>
      </w:pPr>
      <w:r w:rsidRPr="00F167B6">
        <w:rPr>
          <w:rFonts w:asciiTheme="minorBidi" w:hAnsiTheme="minorBidi" w:cstheme="minorBidi"/>
          <w:b/>
          <w:sz w:val="22"/>
          <w:szCs w:val="22"/>
          <w:lang w:eastAsia="en-US"/>
        </w:rPr>
        <w:t>ul. Zacisze 28</w:t>
      </w:r>
    </w:p>
    <w:p w14:paraId="5E7EFC95" w14:textId="77777777" w:rsidR="00937742" w:rsidRPr="00F167B6" w:rsidRDefault="00937742" w:rsidP="000A4D86">
      <w:pPr>
        <w:pStyle w:val="Tekstpodstawowy"/>
        <w:spacing w:after="0" w:line="300" w:lineRule="auto"/>
        <w:jc w:val="center"/>
        <w:rPr>
          <w:rFonts w:asciiTheme="minorBidi" w:hAnsiTheme="minorBidi" w:cstheme="minorBidi"/>
          <w:b/>
          <w:sz w:val="22"/>
          <w:szCs w:val="22"/>
          <w:lang w:eastAsia="en-US"/>
        </w:rPr>
      </w:pPr>
      <w:r w:rsidRPr="00F167B6">
        <w:rPr>
          <w:rFonts w:asciiTheme="minorBidi" w:hAnsiTheme="minorBidi" w:cstheme="minorBidi"/>
          <w:b/>
          <w:sz w:val="22"/>
          <w:szCs w:val="22"/>
          <w:lang w:eastAsia="en-US"/>
        </w:rPr>
        <w:t>65-775 Zielona Góra</w:t>
      </w:r>
    </w:p>
    <w:p w14:paraId="48ACBE17" w14:textId="77777777" w:rsidR="00937742" w:rsidRPr="00F167B6" w:rsidRDefault="00937742" w:rsidP="000A4D86">
      <w:pPr>
        <w:pStyle w:val="Nagwek3"/>
        <w:tabs>
          <w:tab w:val="num" w:pos="851"/>
        </w:tabs>
        <w:spacing w:before="0" w:after="0" w:line="300" w:lineRule="auto"/>
        <w:ind w:left="993"/>
        <w:rPr>
          <w:rFonts w:asciiTheme="minorBidi" w:hAnsiTheme="minorBidi" w:cstheme="minorBidi"/>
          <w:szCs w:val="22"/>
          <w:lang w:val="pl-PL"/>
        </w:rPr>
      </w:pPr>
      <w:r w:rsidRPr="00F167B6">
        <w:rPr>
          <w:rFonts w:asciiTheme="minorBidi" w:hAnsiTheme="minorBidi" w:cstheme="minorBidi"/>
          <w:szCs w:val="22"/>
          <w:lang w:val="pl-PL"/>
        </w:rPr>
        <w:t xml:space="preserve">Dopuszcza się przesyłanie faktur drogą elektroniczną na adres: </w:t>
      </w:r>
      <w:hyperlink r:id="rId16" w:history="1">
        <w:r w:rsidRPr="00F167B6">
          <w:rPr>
            <w:rStyle w:val="Hipercze"/>
            <w:rFonts w:asciiTheme="minorBidi" w:hAnsiTheme="minorBidi" w:cstheme="minorBidi"/>
            <w:szCs w:val="22"/>
            <w:lang w:val="pl-PL"/>
          </w:rPr>
          <w:t>faktury.elektroniczne@enea.pl</w:t>
        </w:r>
      </w:hyperlink>
      <w:r w:rsidRPr="00F167B6">
        <w:rPr>
          <w:rFonts w:asciiTheme="minorBidi" w:hAnsiTheme="minorBidi" w:cstheme="minorBidi"/>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260549A8" w14:textId="77777777" w:rsidR="00937742" w:rsidRPr="00F167B6" w:rsidRDefault="00443853" w:rsidP="00854CD1">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Zamawiający oświadcza, że znajduje się na tzw. „białej liście podatników VAT”, o której mowa w art. 96 b ustawy z dnia 11 marca 2004 r. o podatku od towarów i usług (tekst jednolity: Dz. U. z 2</w:t>
      </w:r>
      <w:r w:rsidR="00F61C20" w:rsidRPr="00F167B6">
        <w:rPr>
          <w:rFonts w:asciiTheme="minorBidi" w:hAnsiTheme="minorBidi" w:cstheme="minorBidi"/>
          <w:szCs w:val="22"/>
          <w:lang w:val="pl-PL"/>
        </w:rPr>
        <w:t>018 r., poz. 2174 z późn. zm.).</w:t>
      </w:r>
      <w:r w:rsidRPr="00F167B6">
        <w:rPr>
          <w:rFonts w:asciiTheme="minorBidi" w:hAnsiTheme="minorBidi" w:cstheme="minorBidi"/>
          <w:szCs w:val="22"/>
          <w:lang w:val="pl-PL"/>
        </w:rPr>
        <w:t xml:space="preserve"> </w:t>
      </w:r>
      <w:r w:rsidR="00937742" w:rsidRPr="00F167B6">
        <w:rPr>
          <w:rFonts w:asciiTheme="minorBidi" w:hAnsiTheme="minorBidi" w:cstheme="minorBidi"/>
          <w:szCs w:val="22"/>
          <w:lang w:val="pl-PL"/>
        </w:rPr>
        <w:t>Zamawiający oświadcza, że płatności za wszystkie faktury VAT realizuje z zastosowaniem mechanizmu podzielonej płatności, tzw. split payment.</w:t>
      </w:r>
    </w:p>
    <w:p w14:paraId="33E76895"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Wykonawca oświadcza, że wyraża zgodę na dokonywanie przez Zamawiającego płatności w</w:t>
      </w:r>
      <w:r w:rsidR="00F61C20" w:rsidRPr="00F167B6">
        <w:rPr>
          <w:rFonts w:asciiTheme="minorBidi" w:hAnsiTheme="minorBidi" w:cstheme="minorBidi"/>
          <w:szCs w:val="22"/>
          <w:lang w:val="pl-PL"/>
        </w:rPr>
        <w:t> </w:t>
      </w:r>
      <w:r w:rsidRPr="00F167B6">
        <w:rPr>
          <w:rFonts w:asciiTheme="minorBidi" w:hAnsiTheme="minorBidi" w:cstheme="minorBidi"/>
          <w:szCs w:val="22"/>
          <w:lang w:val="pl-PL"/>
        </w:rPr>
        <w:t>systemie podzielonej płatności.</w:t>
      </w:r>
    </w:p>
    <w:p w14:paraId="4FA3D898"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lastRenderedPageBreak/>
        <w:t>Płatności za faktury będą realizowane wyłącznie na numery rachunków rozliczeniowych, o</w:t>
      </w:r>
      <w:r w:rsidR="00F61C20" w:rsidRPr="00F167B6">
        <w:rPr>
          <w:rFonts w:asciiTheme="minorBidi" w:hAnsiTheme="minorBidi" w:cstheme="minorBidi"/>
          <w:szCs w:val="22"/>
          <w:lang w:val="pl-PL"/>
        </w:rPr>
        <w:t> </w:t>
      </w:r>
      <w:r w:rsidRPr="00F167B6">
        <w:rPr>
          <w:rFonts w:asciiTheme="minorBidi" w:hAnsiTheme="minorBidi" w:cstheme="minorBidi"/>
          <w:szCs w:val="22"/>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F167B6">
        <w:rPr>
          <w:rFonts w:asciiTheme="minorBidi" w:hAnsiTheme="minorBidi" w:cstheme="minorBidi"/>
          <w:b/>
          <w:szCs w:val="22"/>
          <w:lang w:val="pl-PL"/>
        </w:rPr>
        <w:t>(„Rachunek”).</w:t>
      </w:r>
    </w:p>
    <w:p w14:paraId="5BB92F76"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14:paraId="6A5E9F73"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w:t>
      </w:r>
      <w:r w:rsidR="001828B2" w:rsidRPr="00F167B6">
        <w:rPr>
          <w:rFonts w:asciiTheme="minorBidi" w:hAnsiTheme="minorBidi" w:cstheme="minorBidi"/>
          <w:szCs w:val="22"/>
          <w:lang w:val="pl-PL"/>
        </w:rPr>
        <w:t>atności wskazanego w pkt. 5.16.</w:t>
      </w:r>
      <w:r w:rsidRPr="00F167B6">
        <w:rPr>
          <w:rFonts w:asciiTheme="minorBidi" w:hAnsiTheme="minorBidi" w:cstheme="minorBidi"/>
          <w:szCs w:val="22"/>
          <w:lang w:val="pl-PL"/>
        </w:rPr>
        <w:t xml:space="preserve"> powyżej do 7 dnia od daty powiadomienia Zamawiającego o zmianie nr Rachunku zgodnie z Załącznikiem  nr 14.</w:t>
      </w:r>
    </w:p>
    <w:p w14:paraId="4B17F9F6"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Wykonawca ponosi wyłączną odpowiedzialność za wszelkie szkody poniesione przez Zamawiającego w przypadku, jeżeli oświadczenia i zapewnienia zawarte w pkt. 5.15.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71DD1D84" w14:textId="77777777" w:rsidR="00937742" w:rsidRPr="00F167B6" w:rsidRDefault="00937742">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4AC25846" w14:textId="77777777" w:rsidR="00F61C20" w:rsidRPr="00F167B6" w:rsidRDefault="00F61C20">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W przypadku, gdy nabywane towary lub usługi widnieją w załączniku nr 15 do ustawy z dnia 11 marca 2004 r. o podatku od towarów i usług, Wykonawca zobowiązany jest do podania w wystawionej fakturze VAT kodu PKWiU.</w:t>
      </w:r>
    </w:p>
    <w:p w14:paraId="1CC15112" w14:textId="77777777" w:rsidR="00D9426C" w:rsidRPr="00F167B6" w:rsidRDefault="00D9426C">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 xml:space="preserve">Podstawą rozliczeń wykonania Usługi przez Wykonawcę będą podpisane przez Zamawiającego protokoły odbiorów częściowych </w:t>
      </w:r>
      <w:r w:rsidR="00F7499A" w:rsidRPr="00F167B6">
        <w:rPr>
          <w:rFonts w:asciiTheme="minorBidi" w:hAnsiTheme="minorBidi" w:cstheme="minorBidi"/>
          <w:szCs w:val="22"/>
          <w:lang w:val="pl-PL"/>
        </w:rPr>
        <w:t>(por. Załącznik nr 16</w:t>
      </w:r>
      <w:r w:rsidRPr="00F167B6">
        <w:rPr>
          <w:rFonts w:asciiTheme="minorBidi" w:hAnsiTheme="minorBidi" w:cstheme="minorBidi"/>
          <w:szCs w:val="22"/>
          <w:lang w:val="pl-PL"/>
        </w:rPr>
        <w:t xml:space="preserve"> do Umowy) oraz protokół odbioru końcowego.</w:t>
      </w:r>
    </w:p>
    <w:p w14:paraId="3F4FD8A3" w14:textId="77777777" w:rsidR="00BE2B95" w:rsidRPr="001C3606" w:rsidRDefault="00F61C20">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 xml:space="preserve">Dodatkowe </w:t>
      </w:r>
      <w:r w:rsidR="00BE2B95" w:rsidRPr="00F167B6">
        <w:rPr>
          <w:rFonts w:asciiTheme="minorBidi" w:hAnsiTheme="minorBidi" w:cstheme="minorBidi"/>
          <w:szCs w:val="22"/>
          <w:lang w:val="pl-PL"/>
        </w:rPr>
        <w:t xml:space="preserve">informacje ustalone w toku postępowania o </w:t>
      </w:r>
      <w:r w:rsidR="00BE2B95" w:rsidRPr="001C3606">
        <w:rPr>
          <w:rFonts w:asciiTheme="minorBidi" w:hAnsiTheme="minorBidi" w:cstheme="minorBidi"/>
          <w:szCs w:val="22"/>
          <w:lang w:val="pl-PL"/>
        </w:rPr>
        <w:t>udzielenie zamówienia:</w:t>
      </w:r>
    </w:p>
    <w:p w14:paraId="7536A86C" w14:textId="2C8E82CE" w:rsidR="00BE2B95" w:rsidRPr="001C3606" w:rsidRDefault="00F61C20" w:rsidP="00B43A2C">
      <w:pPr>
        <w:pStyle w:val="Nagwek2"/>
        <w:numPr>
          <w:ilvl w:val="0"/>
          <w:numId w:val="0"/>
        </w:numPr>
        <w:spacing w:before="0" w:after="0" w:line="300" w:lineRule="auto"/>
        <w:ind w:left="993"/>
        <w:rPr>
          <w:rFonts w:asciiTheme="minorBidi" w:hAnsiTheme="minorBidi" w:cstheme="minorBidi"/>
          <w:szCs w:val="22"/>
          <w:lang w:val="pl-PL"/>
        </w:rPr>
      </w:pPr>
      <w:r w:rsidRPr="001C3606">
        <w:rPr>
          <w:rFonts w:asciiTheme="minorBidi" w:hAnsiTheme="minorBidi" w:cstheme="minorBidi"/>
          <w:szCs w:val="22"/>
          <w:lang w:val="pl-PL"/>
        </w:rPr>
        <w:lastRenderedPageBreak/>
        <w:t>Usługa</w:t>
      </w:r>
      <w:r w:rsidRPr="001C3606">
        <w:rPr>
          <w:rFonts w:asciiTheme="minorBidi" w:hAnsiTheme="minorBidi" w:cstheme="minorBidi"/>
          <w:b/>
          <w:szCs w:val="22"/>
          <w:lang w:val="pl-PL"/>
        </w:rPr>
        <w:t xml:space="preserve"> </w:t>
      </w:r>
      <w:r w:rsidR="007502C2" w:rsidRPr="001C3606">
        <w:rPr>
          <w:rFonts w:asciiTheme="minorBidi" w:hAnsiTheme="minorBidi" w:cstheme="minorBidi"/>
          <w:b/>
          <w:szCs w:val="22"/>
          <w:lang w:val="pl-PL"/>
        </w:rPr>
        <w:t>p</w:t>
      </w:r>
      <w:r w:rsidR="00BE2B95" w:rsidRPr="001C3606">
        <w:rPr>
          <w:rFonts w:asciiTheme="minorBidi" w:hAnsiTheme="minorBidi" w:cstheme="minorBidi"/>
          <w:b/>
          <w:szCs w:val="22"/>
          <w:lang w:val="pl-PL"/>
        </w:rPr>
        <w:t>odlega</w:t>
      </w:r>
      <w:r w:rsidR="007502C2" w:rsidRPr="001C3606">
        <w:rPr>
          <w:rFonts w:asciiTheme="minorBidi" w:hAnsiTheme="minorBidi" w:cstheme="minorBidi"/>
          <w:b/>
          <w:szCs w:val="22"/>
          <w:lang w:val="pl-PL"/>
        </w:rPr>
        <w:t>/</w:t>
      </w:r>
      <w:r w:rsidR="007502C2" w:rsidRPr="001C3606">
        <w:rPr>
          <w:rFonts w:asciiTheme="minorBidi" w:hAnsiTheme="minorBidi" w:cstheme="minorBidi"/>
          <w:b/>
          <w:strike/>
          <w:szCs w:val="22"/>
          <w:lang w:val="pl-PL"/>
        </w:rPr>
        <w:t>nie podlega</w:t>
      </w:r>
      <w:r w:rsidR="00D9426C" w:rsidRPr="001C3606">
        <w:rPr>
          <w:rStyle w:val="Odwoanieprzypisudolnego"/>
          <w:rFonts w:asciiTheme="minorBidi" w:hAnsiTheme="minorBidi" w:cstheme="minorBidi"/>
          <w:szCs w:val="22"/>
          <w:lang w:val="pl-PL"/>
        </w:rPr>
        <w:footnoteReference w:id="2"/>
      </w:r>
      <w:r w:rsidR="00BE2B95" w:rsidRPr="001C3606">
        <w:rPr>
          <w:rFonts w:asciiTheme="minorBidi" w:hAnsiTheme="minorBidi" w:cstheme="minorBidi"/>
          <w:szCs w:val="22"/>
          <w:lang w:val="pl-PL"/>
        </w:rPr>
        <w:t xml:space="preserve">  pod Mechanizm Podzielonej Płatności </w:t>
      </w:r>
      <w:r w:rsidRPr="001C3606">
        <w:rPr>
          <w:rFonts w:asciiTheme="minorBidi" w:hAnsiTheme="minorBidi" w:cstheme="minorBidi"/>
          <w:szCs w:val="22"/>
          <w:lang w:val="pl-PL"/>
        </w:rPr>
        <w:t xml:space="preserve">(w skrócie </w:t>
      </w:r>
      <w:r w:rsidR="00BE2B95" w:rsidRPr="001C3606">
        <w:rPr>
          <w:rFonts w:asciiTheme="minorBidi" w:hAnsiTheme="minorBidi" w:cstheme="minorBidi"/>
          <w:szCs w:val="22"/>
          <w:lang w:val="pl-PL"/>
        </w:rPr>
        <w:t>MPP</w:t>
      </w:r>
      <w:r w:rsidRPr="001C3606">
        <w:rPr>
          <w:rFonts w:asciiTheme="minorBidi" w:hAnsiTheme="minorBidi" w:cstheme="minorBidi"/>
          <w:szCs w:val="22"/>
          <w:lang w:val="pl-PL"/>
        </w:rPr>
        <w:t>)</w:t>
      </w:r>
      <w:r w:rsidR="00BE2B95" w:rsidRPr="001C3606">
        <w:rPr>
          <w:rFonts w:asciiTheme="minorBidi" w:hAnsiTheme="minorBidi" w:cstheme="minorBidi"/>
          <w:szCs w:val="22"/>
          <w:lang w:val="pl-PL"/>
        </w:rPr>
        <w:t xml:space="preserve"> – na podstawie załącznika nr 15 do ustawy o VAT – pełen kod PKWIU </w:t>
      </w:r>
      <w:r w:rsidR="00B43A2C" w:rsidRPr="001C3606">
        <w:rPr>
          <w:rFonts w:asciiTheme="minorBidi" w:hAnsiTheme="minorBidi" w:cstheme="minorBidi"/>
          <w:b/>
          <w:bCs w:val="0"/>
          <w:szCs w:val="22"/>
          <w:lang w:val="pl-PL"/>
        </w:rPr>
        <w:t>43.29.19.0</w:t>
      </w:r>
      <w:r w:rsidR="00BE2B95" w:rsidRPr="001C3606">
        <w:rPr>
          <w:rFonts w:asciiTheme="minorBidi" w:hAnsiTheme="minorBidi" w:cstheme="minorBidi"/>
          <w:szCs w:val="22"/>
          <w:lang w:val="pl-PL"/>
        </w:rPr>
        <w:t xml:space="preserve"> </w:t>
      </w:r>
    </w:p>
    <w:p w14:paraId="4CE834D0" w14:textId="0062F2C5" w:rsidR="00E1122D" w:rsidRPr="001C3606" w:rsidRDefault="00A7360F" w:rsidP="00B43A2C">
      <w:pPr>
        <w:pStyle w:val="Nagwek2"/>
        <w:spacing w:before="0" w:after="0" w:line="300" w:lineRule="auto"/>
        <w:rPr>
          <w:rFonts w:asciiTheme="minorBidi" w:hAnsiTheme="minorBidi" w:cstheme="minorBidi"/>
          <w:szCs w:val="22"/>
          <w:lang w:val="pl-PL"/>
        </w:rPr>
      </w:pPr>
      <w:r w:rsidRPr="001C3606">
        <w:rPr>
          <w:rFonts w:asciiTheme="minorBidi" w:hAnsiTheme="minorBidi" w:cstheme="minorBidi"/>
          <w:szCs w:val="22"/>
          <w:lang w:val="pl-PL"/>
        </w:rPr>
        <w:t xml:space="preserve">Zamawiający zobowiązany jest do zapłaty należności przelewem, na rachunek Wykonawcy: </w:t>
      </w:r>
    </w:p>
    <w:p w14:paraId="033EF9E4" w14:textId="77777777" w:rsidR="00815791" w:rsidRPr="00F167B6" w:rsidRDefault="00747BE1">
      <w:pPr>
        <w:pStyle w:val="Nagwek2"/>
        <w:spacing w:before="0" w:after="0" w:line="300" w:lineRule="auto"/>
        <w:rPr>
          <w:rFonts w:asciiTheme="minorBidi" w:hAnsiTheme="minorBidi" w:cstheme="minorBidi"/>
          <w:szCs w:val="22"/>
          <w:lang w:val="pl-PL"/>
        </w:rPr>
      </w:pPr>
      <w:r w:rsidRPr="001C3606">
        <w:rPr>
          <w:rFonts w:asciiTheme="minorBidi" w:hAnsiTheme="minorBidi" w:cstheme="minorBidi"/>
          <w:szCs w:val="22"/>
          <w:lang w:val="pl-PL"/>
        </w:rPr>
        <w:t>W związku z wykonaniem obowiązku wynikającego z art. 4c ustawy o przeciwdziałaniu</w:t>
      </w:r>
      <w:r w:rsidRPr="00F167B6">
        <w:rPr>
          <w:rFonts w:asciiTheme="minorBidi" w:hAnsiTheme="minorBidi" w:cstheme="minorBidi"/>
          <w:szCs w:val="22"/>
          <w:lang w:val="pl-PL"/>
        </w:rPr>
        <w:t xml:space="preserve"> nadmiernym opóźnieniom w transakcjach handlowych Wykonawca oświadcza, że na chwilę zawarcia Umowy </w:t>
      </w:r>
      <w:r w:rsidRPr="00F167B6">
        <w:rPr>
          <w:rFonts w:asciiTheme="minorBidi" w:hAnsiTheme="minorBidi" w:cstheme="minorBidi"/>
          <w:b/>
          <w:szCs w:val="22"/>
          <w:lang w:val="pl-PL"/>
        </w:rPr>
        <w:t>posiada/nie posiada</w:t>
      </w:r>
      <w:r w:rsidRPr="00F167B6">
        <w:rPr>
          <w:rFonts w:asciiTheme="minorBidi" w:hAnsiTheme="minorBidi" w:cstheme="minorBidi"/>
          <w:b/>
          <w:szCs w:val="22"/>
          <w:vertAlign w:val="superscript"/>
          <w:lang w:val="pl-PL"/>
        </w:rPr>
        <w:t>1</w:t>
      </w:r>
      <w:r w:rsidRPr="00F167B6">
        <w:rPr>
          <w:rFonts w:asciiTheme="minorBidi" w:hAnsiTheme="minorBidi" w:cstheme="minorBidi"/>
          <w:szCs w:val="22"/>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FE6D9B2" w14:textId="286214F9" w:rsidR="00A7360F" w:rsidRPr="001C3606" w:rsidRDefault="00815791" w:rsidP="00F167B6">
      <w:pPr>
        <w:pStyle w:val="Nagwek2"/>
        <w:spacing w:before="0" w:after="0" w:line="300" w:lineRule="auto"/>
        <w:rPr>
          <w:rFonts w:asciiTheme="minorBidi" w:hAnsiTheme="minorBidi" w:cstheme="minorBidi"/>
          <w:szCs w:val="22"/>
          <w:lang w:val="pl-PL"/>
        </w:rPr>
      </w:pPr>
      <w:r w:rsidRPr="00F167B6">
        <w:rPr>
          <w:rFonts w:asciiTheme="minorBidi" w:hAnsiTheme="minorBidi" w:cstheme="minorBidi"/>
          <w:szCs w:val="22"/>
          <w:lang w:val="pl-PL"/>
        </w:rPr>
        <w:t xml:space="preserve">Przy  płatnościach za nabyte towary lub usługi, o których mowa  w załączniku nr 15 do ustawy z dnia 11 marca 2004 r. </w:t>
      </w:r>
      <w:r w:rsidRPr="001C3606">
        <w:rPr>
          <w:rFonts w:asciiTheme="minorBidi" w:hAnsiTheme="minorBidi" w:cstheme="minorBidi"/>
          <w:szCs w:val="22"/>
          <w:lang w:val="pl-PL"/>
        </w:rPr>
        <w:t>o podatku od towarów i usług, Wykonawca zobowiązany jest do  podania w wystawionej fakturze VAT kodu PKWiU.</w:t>
      </w:r>
    </w:p>
    <w:bookmarkEnd w:id="8"/>
    <w:p w14:paraId="163A463A" w14:textId="77777777" w:rsidR="00D671C5" w:rsidRPr="001C3606" w:rsidRDefault="00D671C5" w:rsidP="00D464C7">
      <w:pPr>
        <w:pStyle w:val="Tekstpodstawowy"/>
        <w:spacing w:after="0" w:line="300" w:lineRule="auto"/>
        <w:rPr>
          <w:rFonts w:ascii="Verdana" w:hAnsi="Verdana"/>
          <w:sz w:val="22"/>
          <w:szCs w:val="22"/>
          <w:lang w:eastAsia="en-US"/>
        </w:rPr>
      </w:pPr>
    </w:p>
    <w:p w14:paraId="54A4DA43" w14:textId="77777777" w:rsidR="00D051A9" w:rsidRPr="001C3606" w:rsidRDefault="00F7499A" w:rsidP="00D464C7">
      <w:pPr>
        <w:pStyle w:val="Nagwek1"/>
        <w:spacing w:before="0" w:after="0" w:line="300" w:lineRule="auto"/>
        <w:rPr>
          <w:szCs w:val="22"/>
          <w:u w:val="single"/>
          <w:lang w:val="pl-PL"/>
        </w:rPr>
      </w:pPr>
      <w:r w:rsidRPr="001C3606">
        <w:rPr>
          <w:szCs w:val="22"/>
          <w:u w:val="single"/>
          <w:lang w:val="pl-PL"/>
        </w:rPr>
        <w:t>Zabezpieczenie</w:t>
      </w:r>
      <w:r w:rsidR="009B2F08" w:rsidRPr="001C3606">
        <w:rPr>
          <w:szCs w:val="22"/>
          <w:u w:val="single"/>
          <w:lang w:val="pl-PL"/>
        </w:rPr>
        <w:t xml:space="preserve"> </w:t>
      </w:r>
      <w:r w:rsidRPr="001C3606">
        <w:rPr>
          <w:szCs w:val="22"/>
          <w:u w:val="single"/>
          <w:lang w:val="pl-PL"/>
        </w:rPr>
        <w:t>Należytego</w:t>
      </w:r>
      <w:r w:rsidR="00D051A9" w:rsidRPr="001C3606">
        <w:rPr>
          <w:szCs w:val="22"/>
          <w:u w:val="single"/>
          <w:lang w:val="pl-PL"/>
        </w:rPr>
        <w:t xml:space="preserve"> Wykonania UMOWY i ubezpieczenie</w:t>
      </w:r>
    </w:p>
    <w:p w14:paraId="53562936" w14:textId="176DDF24" w:rsidR="00D051A9" w:rsidRPr="001C3606" w:rsidRDefault="00D051A9" w:rsidP="001C3606">
      <w:pPr>
        <w:pStyle w:val="Nagwek2"/>
        <w:tabs>
          <w:tab w:val="num" w:pos="709"/>
        </w:tabs>
        <w:spacing w:before="0" w:after="0" w:line="300" w:lineRule="auto"/>
        <w:ind w:left="709"/>
        <w:rPr>
          <w:rFonts w:cs="Arial"/>
          <w:b/>
          <w:szCs w:val="22"/>
          <w:lang w:val="pl-PL"/>
        </w:rPr>
      </w:pPr>
      <w:r w:rsidRPr="001C3606">
        <w:rPr>
          <w:rFonts w:cs="Arial"/>
          <w:szCs w:val="22"/>
          <w:lang w:val="pl-PL"/>
        </w:rPr>
        <w:t xml:space="preserve">Wykonawca najpóźniej do dnia podpisania Umowy wniesie zabezpieczenie należytego wykonania Umowy w wysokości </w:t>
      </w:r>
      <w:r w:rsidR="003C14DD" w:rsidRPr="001C3606">
        <w:rPr>
          <w:rFonts w:cs="Arial"/>
          <w:szCs w:val="22"/>
          <w:lang w:val="pl-PL"/>
        </w:rPr>
        <w:t>3</w:t>
      </w:r>
      <w:r w:rsidR="00752AF3" w:rsidRPr="001C3606">
        <w:rPr>
          <w:rFonts w:cs="Arial"/>
          <w:szCs w:val="22"/>
          <w:lang w:val="pl-PL"/>
        </w:rPr>
        <w:t xml:space="preserve"> % </w:t>
      </w:r>
      <w:r w:rsidR="005267B5" w:rsidRPr="001C3606">
        <w:rPr>
          <w:rFonts w:cs="Arial"/>
          <w:szCs w:val="22"/>
          <w:lang w:val="pl-PL"/>
        </w:rPr>
        <w:t>W</w:t>
      </w:r>
      <w:r w:rsidRPr="001C3606">
        <w:rPr>
          <w:rFonts w:cs="Arial"/>
          <w:szCs w:val="22"/>
          <w:lang w:val="pl-PL"/>
        </w:rPr>
        <w:t xml:space="preserve">ynagrodzenia </w:t>
      </w:r>
      <w:r w:rsidR="001828B2" w:rsidRPr="001C3606">
        <w:rPr>
          <w:rFonts w:cs="Arial"/>
          <w:szCs w:val="22"/>
          <w:lang w:val="pl-PL"/>
        </w:rPr>
        <w:t>Całkowitego brutto</w:t>
      </w:r>
      <w:r w:rsidRPr="001C3606">
        <w:rPr>
          <w:rFonts w:cs="Arial"/>
          <w:szCs w:val="22"/>
          <w:lang w:val="pl-PL"/>
        </w:rPr>
        <w:t xml:space="preserve"> (dalej „</w:t>
      </w:r>
      <w:r w:rsidR="00C351AB" w:rsidRPr="001C3606">
        <w:rPr>
          <w:rFonts w:cs="Arial"/>
          <w:b/>
          <w:szCs w:val="22"/>
          <w:lang w:val="pl-PL"/>
        </w:rPr>
        <w:t>Zabezpieczenie Należytego</w:t>
      </w:r>
      <w:r w:rsidRPr="001C3606">
        <w:rPr>
          <w:rFonts w:cs="Arial"/>
          <w:b/>
          <w:szCs w:val="22"/>
          <w:lang w:val="pl-PL"/>
        </w:rPr>
        <w:t xml:space="preserve"> Wykonania Umowy</w:t>
      </w:r>
      <w:r w:rsidRPr="001C3606">
        <w:rPr>
          <w:rFonts w:cs="Arial"/>
          <w:szCs w:val="22"/>
          <w:lang w:val="pl-PL"/>
        </w:rPr>
        <w:t xml:space="preserve">”), tj. kwotę </w:t>
      </w:r>
      <w:r w:rsidRPr="001C3606">
        <w:rPr>
          <w:rFonts w:cs="Arial"/>
          <w:b/>
          <w:szCs w:val="22"/>
          <w:lang w:val="pl-PL"/>
        </w:rPr>
        <w:t>złotych</w:t>
      </w:r>
      <w:r w:rsidRPr="001C3606">
        <w:rPr>
          <w:rFonts w:cs="Arial"/>
          <w:szCs w:val="22"/>
          <w:lang w:val="pl-PL"/>
        </w:rPr>
        <w:t>, w formie wskazanej w dokumentacji przetargowej.</w:t>
      </w:r>
      <w:r w:rsidR="0091020D" w:rsidRPr="001C3606">
        <w:rPr>
          <w:rFonts w:cs="Arial"/>
          <w:szCs w:val="22"/>
          <w:lang w:val="pl-PL"/>
        </w:rPr>
        <w:t xml:space="preserve"> Do wnoszenia, zmiany formy i zwrotu  Zabezpieczenia Należytego Wykonania Umowy znajdują zastosowanie postanowienia Działu VII Rozdział 2 Ustawy.</w:t>
      </w:r>
    </w:p>
    <w:p w14:paraId="2B77D389" w14:textId="77777777" w:rsidR="00D051A9" w:rsidRPr="00F167B6" w:rsidRDefault="00D051A9" w:rsidP="00854CD1">
      <w:pPr>
        <w:pStyle w:val="Nagwek2"/>
        <w:spacing w:before="0" w:after="0" w:line="300" w:lineRule="auto"/>
        <w:rPr>
          <w:rFonts w:cs="Arial"/>
          <w:b/>
          <w:szCs w:val="22"/>
          <w:lang w:val="pl-PL"/>
        </w:rPr>
      </w:pPr>
      <w:r w:rsidRPr="001C3606">
        <w:rPr>
          <w:rFonts w:cs="Arial"/>
          <w:szCs w:val="22"/>
          <w:lang w:val="pl-PL"/>
        </w:rPr>
        <w:t xml:space="preserve"> W przypadku, kiedy </w:t>
      </w:r>
      <w:r w:rsidR="00C351AB" w:rsidRPr="001C3606">
        <w:rPr>
          <w:rFonts w:cs="Arial"/>
          <w:szCs w:val="22"/>
          <w:lang w:val="pl-PL"/>
        </w:rPr>
        <w:t>Zabezpieczenie Należytego</w:t>
      </w:r>
      <w:r w:rsidRPr="001C3606">
        <w:rPr>
          <w:rFonts w:cs="Arial"/>
          <w:szCs w:val="22"/>
          <w:lang w:val="pl-PL"/>
        </w:rPr>
        <w:t xml:space="preserve"> Wykonania</w:t>
      </w:r>
      <w:r w:rsidRPr="00F167B6">
        <w:rPr>
          <w:rFonts w:cs="Arial"/>
          <w:szCs w:val="22"/>
          <w:lang w:val="pl-PL"/>
        </w:rPr>
        <w:t xml:space="preserve">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p>
    <w:p w14:paraId="2EFAFD39" w14:textId="77777777" w:rsidR="00D051A9" w:rsidRPr="00F167B6" w:rsidRDefault="00C351AB">
      <w:pPr>
        <w:pStyle w:val="Nagwek2"/>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6DD12E00" w14:textId="77777777" w:rsidR="00FD1EB3" w:rsidRPr="00F167B6" w:rsidRDefault="00CA49B4" w:rsidP="008E6B78">
      <w:pPr>
        <w:pStyle w:val="Nagwek2"/>
        <w:spacing w:before="0" w:after="0" w:line="300" w:lineRule="auto"/>
        <w:rPr>
          <w:rFonts w:cs="Arial"/>
          <w:szCs w:val="22"/>
          <w:lang w:val="pl-PL"/>
        </w:rPr>
      </w:pPr>
      <w:r w:rsidRPr="00F167B6">
        <w:rPr>
          <w:rFonts w:cs="Arial"/>
          <w:szCs w:val="22"/>
          <w:lang w:val="pl-PL"/>
        </w:rPr>
        <w:t xml:space="preserve">Jeżeli termin, na jaki zostało wniesione Zabezpieczenia Należytego Wykonania Umowy </w:t>
      </w:r>
      <w:r w:rsidR="00B04ABB" w:rsidRPr="00F167B6">
        <w:rPr>
          <w:rFonts w:cs="Arial"/>
          <w:szCs w:val="22"/>
          <w:lang w:val="pl-PL"/>
        </w:rPr>
        <w:t>nie wystarczy</w:t>
      </w:r>
      <w:r w:rsidRPr="00F167B6">
        <w:rPr>
          <w:rFonts w:cs="Arial"/>
          <w:szCs w:val="22"/>
          <w:lang w:val="pl-PL"/>
        </w:rPr>
        <w:t xml:space="preserve"> na zabezpieczenie pełnego </w:t>
      </w:r>
      <w:r w:rsidR="009B2F08" w:rsidRPr="00F167B6">
        <w:rPr>
          <w:rFonts w:cs="Arial"/>
          <w:szCs w:val="22"/>
          <w:lang w:val="pl-PL"/>
        </w:rPr>
        <w:t>okresu o</w:t>
      </w:r>
      <w:r w:rsidRPr="00F167B6">
        <w:rPr>
          <w:rFonts w:cs="Arial"/>
          <w:szCs w:val="22"/>
          <w:lang w:val="pl-PL"/>
        </w:rPr>
        <w:t xml:space="preserve">bowiązywania Umowy (w szczególności </w:t>
      </w:r>
      <w:r w:rsidR="00FD1EB3" w:rsidRPr="00F167B6">
        <w:rPr>
          <w:rFonts w:cs="Arial"/>
          <w:szCs w:val="22"/>
          <w:lang w:val="pl-PL"/>
        </w:rPr>
        <w:t xml:space="preserve">w przypadku, gdy </w:t>
      </w:r>
      <w:r w:rsidR="00833E82" w:rsidRPr="00F167B6">
        <w:rPr>
          <w:rFonts w:cs="Arial"/>
          <w:szCs w:val="22"/>
          <w:lang w:val="pl-PL"/>
        </w:rPr>
        <w:t>ulega wydłużeniu</w:t>
      </w:r>
      <w:r w:rsidR="00833E82" w:rsidRPr="00F167B6">
        <w:rPr>
          <w:rFonts w:cs="Arial"/>
          <w:kern w:val="0"/>
          <w:szCs w:val="22"/>
          <w:lang w:val="pl-PL" w:eastAsia="pl-PL"/>
        </w:rPr>
        <w:t xml:space="preserve"> </w:t>
      </w:r>
      <w:r w:rsidR="009B2F08" w:rsidRPr="00F167B6">
        <w:rPr>
          <w:rFonts w:cs="Arial"/>
          <w:szCs w:val="22"/>
          <w:lang w:val="pl-PL"/>
        </w:rPr>
        <w:t>okres o</w:t>
      </w:r>
      <w:r w:rsidR="00FD1EB3" w:rsidRPr="00F167B6">
        <w:rPr>
          <w:rFonts w:cs="Arial"/>
          <w:szCs w:val="22"/>
          <w:lang w:val="pl-PL"/>
        </w:rPr>
        <w:t xml:space="preserve">bowiązywania Umowy </w:t>
      </w:r>
      <w:r w:rsidR="00833E82" w:rsidRPr="00F167B6">
        <w:rPr>
          <w:rFonts w:cs="Arial"/>
          <w:szCs w:val="22"/>
          <w:lang w:val="pl-PL"/>
        </w:rPr>
        <w:t>lub ulega wydłużeniu okres rękojmi i gwarancji na zasadach wynikających z niniejszej Umowy</w:t>
      </w:r>
      <w:r w:rsidRPr="00F167B6">
        <w:rPr>
          <w:rFonts w:cs="Arial"/>
          <w:szCs w:val="22"/>
          <w:lang w:val="pl-PL"/>
        </w:rPr>
        <w:t xml:space="preserve">), to </w:t>
      </w:r>
      <w:r w:rsidR="00FD1EB3" w:rsidRPr="00F167B6">
        <w:rPr>
          <w:rFonts w:cs="Arial"/>
          <w:szCs w:val="22"/>
          <w:lang w:val="pl-PL"/>
        </w:rPr>
        <w:t xml:space="preserve">Wykonawca zobowiązany jest do wydłużenia </w:t>
      </w:r>
      <w:r w:rsidR="00893EE5" w:rsidRPr="00F167B6">
        <w:rPr>
          <w:rFonts w:cs="Arial"/>
          <w:szCs w:val="22"/>
          <w:lang w:val="pl-PL"/>
        </w:rPr>
        <w:t xml:space="preserve">dotychczasowego </w:t>
      </w:r>
      <w:r w:rsidR="00FD1EB3" w:rsidRPr="00F167B6">
        <w:rPr>
          <w:rFonts w:cs="Arial"/>
          <w:szCs w:val="22"/>
          <w:lang w:val="pl-PL"/>
        </w:rPr>
        <w:t xml:space="preserve">lub wniesienia </w:t>
      </w:r>
      <w:r w:rsidRPr="00F167B6">
        <w:rPr>
          <w:rFonts w:cs="Arial"/>
          <w:szCs w:val="22"/>
          <w:lang w:val="pl-PL"/>
        </w:rPr>
        <w:t xml:space="preserve">nowego </w:t>
      </w:r>
      <w:r w:rsidR="00FD1EB3" w:rsidRPr="00F167B6">
        <w:rPr>
          <w:rFonts w:cs="Arial"/>
          <w:szCs w:val="22"/>
          <w:lang w:val="pl-PL"/>
        </w:rPr>
        <w:t xml:space="preserve">Zabezpieczenia Należytego Wykonania Umowy z uwzględnieniem </w:t>
      </w:r>
      <w:r w:rsidR="00623DA0" w:rsidRPr="00F167B6">
        <w:rPr>
          <w:rFonts w:cs="Arial"/>
          <w:szCs w:val="22"/>
          <w:lang w:val="pl-PL"/>
        </w:rPr>
        <w:t xml:space="preserve">nowego </w:t>
      </w:r>
      <w:r w:rsidR="009B2F08" w:rsidRPr="00F167B6">
        <w:rPr>
          <w:rFonts w:cs="Arial"/>
          <w:szCs w:val="22"/>
          <w:lang w:val="pl-PL"/>
        </w:rPr>
        <w:t>okresu o</w:t>
      </w:r>
      <w:r w:rsidR="00FD1EB3" w:rsidRPr="00F167B6">
        <w:rPr>
          <w:rFonts w:cs="Arial"/>
          <w:szCs w:val="22"/>
          <w:lang w:val="pl-PL"/>
        </w:rPr>
        <w:t xml:space="preserve">bowiązywania Umowy, </w:t>
      </w:r>
      <w:r w:rsidRPr="00F167B6">
        <w:rPr>
          <w:rFonts w:cs="Arial"/>
          <w:szCs w:val="22"/>
          <w:lang w:val="pl-PL"/>
        </w:rPr>
        <w:t xml:space="preserve">z zachowaniem zasady utrzymania ciągłości </w:t>
      </w:r>
      <w:r w:rsidR="00893EE5" w:rsidRPr="00F167B6">
        <w:rPr>
          <w:rFonts w:cs="Arial"/>
          <w:szCs w:val="22"/>
          <w:lang w:val="pl-PL"/>
        </w:rPr>
        <w:t xml:space="preserve">zabezpieczenia (w szczególności, jeśli Umowa zakłada zawarcie aneksu, </w:t>
      </w:r>
      <w:r w:rsidR="00B04ABB" w:rsidRPr="00F167B6">
        <w:rPr>
          <w:rFonts w:cs="Arial"/>
          <w:szCs w:val="22"/>
          <w:lang w:val="pl-PL"/>
        </w:rPr>
        <w:t xml:space="preserve">to </w:t>
      </w:r>
      <w:r w:rsidR="00893EE5" w:rsidRPr="00F167B6">
        <w:rPr>
          <w:rFonts w:cs="Arial"/>
          <w:szCs w:val="22"/>
          <w:lang w:val="pl-PL"/>
        </w:rPr>
        <w:t>Zabezpieczenie Należytego Wykonania U</w:t>
      </w:r>
      <w:r w:rsidRPr="00F167B6">
        <w:rPr>
          <w:rFonts w:cs="Arial"/>
          <w:szCs w:val="22"/>
          <w:lang w:val="pl-PL"/>
        </w:rPr>
        <w:t xml:space="preserve">mowy </w:t>
      </w:r>
      <w:r w:rsidR="00893EE5" w:rsidRPr="00F167B6">
        <w:rPr>
          <w:rFonts w:cs="Arial"/>
          <w:szCs w:val="22"/>
          <w:lang w:val="pl-PL"/>
        </w:rPr>
        <w:t xml:space="preserve">powinno być wniesione </w:t>
      </w:r>
      <w:r w:rsidR="00FD1EB3" w:rsidRPr="00F167B6">
        <w:rPr>
          <w:rFonts w:cs="Arial"/>
          <w:szCs w:val="22"/>
          <w:lang w:val="pl-PL"/>
        </w:rPr>
        <w:t xml:space="preserve">w terminie do dnia </w:t>
      </w:r>
      <w:r w:rsidR="00893EE5" w:rsidRPr="00F167B6">
        <w:rPr>
          <w:rFonts w:cs="Arial"/>
          <w:szCs w:val="22"/>
          <w:lang w:val="pl-PL"/>
        </w:rPr>
        <w:t xml:space="preserve">jego </w:t>
      </w:r>
      <w:r w:rsidR="00FD1EB3" w:rsidRPr="00F167B6">
        <w:rPr>
          <w:rFonts w:cs="Arial"/>
          <w:szCs w:val="22"/>
          <w:lang w:val="pl-PL"/>
        </w:rPr>
        <w:t>podpisania</w:t>
      </w:r>
      <w:r w:rsidR="00893EE5" w:rsidRPr="00F167B6">
        <w:rPr>
          <w:rFonts w:cs="Arial"/>
          <w:szCs w:val="22"/>
          <w:lang w:val="pl-PL"/>
        </w:rPr>
        <w:t>)</w:t>
      </w:r>
      <w:r w:rsidR="00FD1EB3" w:rsidRPr="00F167B6">
        <w:rPr>
          <w:rFonts w:cs="Arial"/>
          <w:szCs w:val="22"/>
          <w:lang w:val="pl-PL"/>
        </w:rPr>
        <w:t>.</w:t>
      </w:r>
      <w:r w:rsidRPr="00F167B6">
        <w:rPr>
          <w:rFonts w:cs="Arial"/>
          <w:kern w:val="0"/>
          <w:szCs w:val="22"/>
          <w:lang w:val="pl-PL" w:eastAsia="pl-PL"/>
        </w:rPr>
        <w:t xml:space="preserve"> </w:t>
      </w:r>
      <w:r w:rsidR="008E6B78" w:rsidRPr="00F167B6">
        <w:rPr>
          <w:rFonts w:cs="Arial"/>
          <w:szCs w:val="22"/>
          <w:lang w:val="pl-PL"/>
        </w:rPr>
        <w:t xml:space="preserve">W przypadku nieprzedłużenia lub niewniesienia nowego zabezpieczenia najpóźniej na 30 dni przed upływem terminu ważności </w:t>
      </w:r>
      <w:r w:rsidR="008E6B78" w:rsidRPr="00F167B6">
        <w:rPr>
          <w:rFonts w:cs="Arial"/>
          <w:szCs w:val="22"/>
          <w:lang w:val="pl-PL"/>
        </w:rPr>
        <w:lastRenderedPageBreak/>
        <w:t>dotychczasowego zabezpieczenia wniesionego w innej formie niż w pieniądzu, zamawiający zmienia formę na zabezpieczenie w pieniądzu, przez wypłatę kwoty z dotychczasowego zabezpieczenia.</w:t>
      </w:r>
    </w:p>
    <w:p w14:paraId="0CDE9BFB" w14:textId="77777777" w:rsidR="003645A0" w:rsidRPr="00344910" w:rsidRDefault="003645A0" w:rsidP="00854CD1">
      <w:pPr>
        <w:pStyle w:val="Nagwek2"/>
        <w:spacing w:before="0" w:after="0" w:line="300" w:lineRule="auto"/>
        <w:rPr>
          <w:rFonts w:asciiTheme="minorBidi" w:hAnsiTheme="minorBidi" w:cstheme="minorBidi"/>
          <w:b/>
          <w:szCs w:val="22"/>
          <w:lang w:val="pl-PL"/>
        </w:rPr>
      </w:pPr>
      <w:r w:rsidRPr="00F167B6">
        <w:rPr>
          <w:rFonts w:cs="Arial"/>
          <w:szCs w:val="22"/>
          <w:lang w:val="pl-PL"/>
        </w:rPr>
        <w:t>Zamawiający zwróci Wykonawcy Zabezpieczenie Należytego Wykonania Umowy z zastrzeżeniem uprawnień wynikających z art. 15r</w:t>
      </w:r>
      <w:r w:rsidRPr="00F167B6">
        <w:rPr>
          <w:rFonts w:cs="Arial"/>
          <w:szCs w:val="22"/>
          <w:vertAlign w:val="superscript"/>
          <w:lang w:val="pl-PL"/>
        </w:rPr>
        <w:t>1</w:t>
      </w:r>
      <w:r w:rsidRPr="00F167B6">
        <w:rPr>
          <w:rFonts w:cs="Arial"/>
          <w:szCs w:val="22"/>
          <w:lang w:val="pl-PL"/>
        </w:rPr>
        <w:t xml:space="preserve"> ustawy z dnia 2 marca 2020 r. o szczególnych rozwiązaniach związanych z zapobieganiem, przeciwdziałaniem i </w:t>
      </w:r>
      <w:r w:rsidRPr="00344910">
        <w:rPr>
          <w:rFonts w:asciiTheme="minorBidi" w:hAnsiTheme="minorBidi" w:cstheme="minorBidi"/>
          <w:szCs w:val="22"/>
          <w:lang w:val="pl-PL"/>
        </w:rPr>
        <w:t>zwalczaniem COVID-19, innych chorób zakaźnych oraz wywołanych nimi sytuacji kryzysowyc</w:t>
      </w:r>
      <w:r w:rsidR="00847DEE" w:rsidRPr="00344910">
        <w:rPr>
          <w:rFonts w:asciiTheme="minorBidi" w:hAnsiTheme="minorBidi" w:cstheme="minorBidi"/>
          <w:szCs w:val="22"/>
          <w:lang w:val="pl-PL"/>
        </w:rPr>
        <w:t>h (Dz. U. 2020 poz. 374 ze zm.)</w:t>
      </w:r>
    </w:p>
    <w:p w14:paraId="5312A7E7" w14:textId="3BC06058"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B9EE92A" w14:textId="77777777" w:rsidR="00344910" w:rsidRPr="00344910" w:rsidRDefault="00344910" w:rsidP="000F1EAE">
      <w:pPr>
        <w:numPr>
          <w:ilvl w:val="1"/>
          <w:numId w:val="57"/>
        </w:numPr>
        <w:tabs>
          <w:tab w:val="clear" w:pos="993"/>
          <w:tab w:val="num" w:pos="1985"/>
        </w:tabs>
        <w:spacing w:line="276" w:lineRule="auto"/>
        <w:ind w:left="1985"/>
        <w:jc w:val="both"/>
        <w:outlineLvl w:val="1"/>
        <w:rPr>
          <w:rFonts w:asciiTheme="minorBidi" w:hAnsiTheme="minorBidi" w:cstheme="minorBidi"/>
          <w:bCs/>
          <w:iCs/>
          <w:caps/>
          <w:kern w:val="20"/>
          <w:sz w:val="22"/>
          <w:szCs w:val="22"/>
          <w:lang w:eastAsia="en-US"/>
        </w:rPr>
      </w:pPr>
      <w:r w:rsidRPr="00344910">
        <w:rPr>
          <w:rFonts w:asciiTheme="minorBidi" w:hAnsiTheme="minorBidi" w:cstheme="minorBidi"/>
          <w:bCs/>
          <w:iCs/>
          <w:kern w:val="20"/>
          <w:sz w:val="22"/>
          <w:szCs w:val="22"/>
          <w:lang w:eastAsia="en-US"/>
        </w:rPr>
        <w:t>70 % (siedemdziesiąt procent) wysokości zabezpieczenia należytego wykonania Umowy – terminie 30 dni od dnia wykonania Przedmiotu Umowy i uznania go przez Zamawiającego za należycie wykonany,</w:t>
      </w:r>
    </w:p>
    <w:p w14:paraId="6A639C3D" w14:textId="77777777" w:rsidR="00344910" w:rsidRPr="00344910" w:rsidRDefault="00344910" w:rsidP="000F1EAE">
      <w:pPr>
        <w:numPr>
          <w:ilvl w:val="1"/>
          <w:numId w:val="57"/>
        </w:numPr>
        <w:tabs>
          <w:tab w:val="clear" w:pos="993"/>
          <w:tab w:val="num" w:pos="1985"/>
        </w:tabs>
        <w:spacing w:line="276" w:lineRule="auto"/>
        <w:ind w:left="1985"/>
        <w:jc w:val="both"/>
        <w:outlineLvl w:val="1"/>
        <w:rPr>
          <w:rFonts w:asciiTheme="minorBidi" w:hAnsiTheme="minorBidi" w:cstheme="minorBidi"/>
          <w:bCs/>
          <w:iCs/>
          <w:caps/>
          <w:kern w:val="20"/>
          <w:sz w:val="22"/>
          <w:szCs w:val="22"/>
          <w:lang w:eastAsia="en-US"/>
        </w:rPr>
      </w:pPr>
      <w:r w:rsidRPr="00344910">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 w terminie 15 dni po upływie okresu rękojmi</w:t>
      </w:r>
    </w:p>
    <w:p w14:paraId="5E3CDA25" w14:textId="7F096FD8" w:rsidR="00344910" w:rsidRPr="00344910" w:rsidRDefault="00344910" w:rsidP="00344910">
      <w:pPr>
        <w:spacing w:after="120" w:line="276" w:lineRule="auto"/>
        <w:ind w:left="993"/>
        <w:jc w:val="both"/>
        <w:outlineLvl w:val="1"/>
        <w:rPr>
          <w:rFonts w:asciiTheme="minorBidi" w:hAnsiTheme="minorBidi" w:cstheme="minorBidi"/>
          <w:bCs/>
          <w:iCs/>
          <w:caps/>
          <w:kern w:val="20"/>
          <w:sz w:val="22"/>
          <w:szCs w:val="22"/>
          <w:lang w:eastAsia="en-US"/>
        </w:rPr>
      </w:pPr>
      <w:r w:rsidRPr="00344910">
        <w:rPr>
          <w:rFonts w:asciiTheme="minorBidi" w:hAnsiTheme="minorBidi" w:cstheme="minorBidi"/>
          <w:bCs/>
          <w:iCs/>
          <w:kern w:val="20"/>
          <w:sz w:val="22"/>
          <w:szCs w:val="22"/>
          <w:lang w:eastAsia="en-US"/>
        </w:rPr>
        <w:t>(dalej: „</w:t>
      </w:r>
      <w:r w:rsidRPr="00344910">
        <w:rPr>
          <w:rFonts w:asciiTheme="minorBidi" w:hAnsiTheme="minorBidi" w:cstheme="minorBidi"/>
          <w:b/>
          <w:bCs/>
          <w:iCs/>
          <w:kern w:val="20"/>
          <w:sz w:val="22"/>
          <w:szCs w:val="22"/>
          <w:lang w:eastAsia="en-US"/>
        </w:rPr>
        <w:t>Termin Ważności Zabezpieczenia</w:t>
      </w:r>
      <w:r w:rsidRPr="00344910">
        <w:rPr>
          <w:rFonts w:asciiTheme="minorBidi" w:hAnsiTheme="minorBidi" w:cstheme="minorBidi"/>
          <w:bCs/>
          <w:iCs/>
          <w:kern w:val="20"/>
          <w:sz w:val="22"/>
          <w:szCs w:val="22"/>
          <w:lang w:eastAsia="en-US"/>
        </w:rPr>
        <w:t xml:space="preserve">”). </w:t>
      </w:r>
    </w:p>
    <w:p w14:paraId="0DC019D8" w14:textId="77777777" w:rsidR="006A2570" w:rsidRPr="00F167B6" w:rsidRDefault="006A2570" w:rsidP="00847DEE">
      <w:pPr>
        <w:pStyle w:val="Nagwek2"/>
        <w:spacing w:before="0" w:after="0" w:line="300" w:lineRule="auto"/>
        <w:rPr>
          <w:rFonts w:cs="Arial"/>
          <w:szCs w:val="22"/>
          <w:lang w:val="pl-PL"/>
        </w:rPr>
      </w:pPr>
      <w:r w:rsidRPr="00F167B6">
        <w:rPr>
          <w:rFonts w:cs="Arial"/>
          <w:szCs w:val="22"/>
          <w:lang w:val="pl-PL"/>
        </w:rPr>
        <w:t>W przypadku gdy termin Zabezpieczenia Należytego Wykonania Umowy upływa w okresie między 91. a 119 dniem po odwołaniu stanu zagrożenia epidemicznego albo stanu epidemii, termin ważności tego zabezpieczenia przedłuża się, z mocy prawa, do 120. dnia po dniu odwołania stanu zagrożenia epidemicznego albo stanu epidemii w związku z</w:t>
      </w:r>
      <w:r w:rsidR="002444F2" w:rsidRPr="00F167B6">
        <w:rPr>
          <w:rFonts w:cs="Arial"/>
          <w:szCs w:val="22"/>
          <w:lang w:val="pl-PL"/>
        </w:rPr>
        <w:t xml:space="preserve"> </w:t>
      </w:r>
      <w:r w:rsidRPr="00F167B6">
        <w:rPr>
          <w:rFonts w:cs="Arial"/>
          <w:szCs w:val="22"/>
          <w:lang w:val="pl-PL"/>
        </w:rPr>
        <w:t>COVID-19.</w:t>
      </w:r>
    </w:p>
    <w:p w14:paraId="1DAC2D8A" w14:textId="77777777" w:rsidR="00D051A9" w:rsidRPr="00F167B6" w:rsidRDefault="00D051A9" w:rsidP="00D464C7">
      <w:pPr>
        <w:pStyle w:val="Nagwek2"/>
        <w:spacing w:before="0" w:after="0" w:line="300" w:lineRule="auto"/>
        <w:rPr>
          <w:rFonts w:cs="Arial"/>
          <w:szCs w:val="22"/>
          <w:lang w:val="pl-PL"/>
        </w:rPr>
      </w:pPr>
      <w:r w:rsidRPr="00F167B6">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15BD834" w14:textId="1B94F015" w:rsidR="00D051A9" w:rsidRDefault="00D051A9" w:rsidP="00D464C7">
      <w:pPr>
        <w:pStyle w:val="Nagwek2"/>
        <w:spacing w:before="0" w:after="0" w:line="300" w:lineRule="auto"/>
        <w:rPr>
          <w:rFonts w:cs="Arial"/>
          <w:bCs w:val="0"/>
          <w:iCs w:val="0"/>
          <w:kern w:val="0"/>
          <w:szCs w:val="22"/>
          <w:lang w:val="pl-PL" w:eastAsia="pl-PL"/>
        </w:rPr>
      </w:pPr>
      <w:r w:rsidRPr="00F167B6">
        <w:rPr>
          <w:rFonts w:cs="Arial"/>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F167B6">
        <w:rPr>
          <w:rFonts w:cs="Arial"/>
          <w:bCs w:val="0"/>
          <w:iCs w:val="0"/>
          <w:kern w:val="0"/>
          <w:szCs w:val="22"/>
          <w:lang w:val="pl-PL" w:eastAsia="pl-PL"/>
        </w:rPr>
        <w:t xml:space="preserve"> </w:t>
      </w:r>
    </w:p>
    <w:p w14:paraId="320AC533" w14:textId="77777777" w:rsidR="0092694F" w:rsidRPr="0092694F" w:rsidRDefault="0092694F" w:rsidP="0092694F">
      <w:pPr>
        <w:spacing w:line="300" w:lineRule="auto"/>
        <w:rPr>
          <w:rFonts w:asciiTheme="minorBidi" w:eastAsia="Cambria" w:hAnsiTheme="minorBidi"/>
          <w:b/>
          <w:bCs/>
          <w:sz w:val="22"/>
          <w:szCs w:val="22"/>
        </w:rPr>
      </w:pPr>
      <w:r w:rsidRPr="0092694F">
        <w:rPr>
          <w:rFonts w:asciiTheme="minorBidi" w:eastAsia="Cambria" w:hAnsiTheme="minorBidi"/>
          <w:b/>
          <w:bCs/>
          <w:sz w:val="22"/>
          <w:szCs w:val="22"/>
        </w:rPr>
        <w:t xml:space="preserve">6a. GWARANCJA I RĘKOJMIA </w:t>
      </w:r>
    </w:p>
    <w:p w14:paraId="623BF8A9" w14:textId="77777777" w:rsidR="0092694F" w:rsidRPr="00B04F37" w:rsidRDefault="0092694F" w:rsidP="0092694F">
      <w:pPr>
        <w:spacing w:line="300" w:lineRule="auto"/>
        <w:jc w:val="both"/>
        <w:rPr>
          <w:rFonts w:asciiTheme="minorBidi" w:eastAsia="Cambria" w:hAnsiTheme="minorBidi"/>
          <w:sz w:val="22"/>
          <w:szCs w:val="22"/>
        </w:rPr>
      </w:pPr>
      <w:r w:rsidRPr="00B04F37">
        <w:rPr>
          <w:rFonts w:asciiTheme="minorBidi" w:eastAsia="Cambria" w:hAnsiTheme="minorBidi"/>
          <w:sz w:val="22"/>
          <w:szCs w:val="22"/>
        </w:rPr>
        <w:t xml:space="preserve">6a.1. Wykonawca gwarantuje dobrą jakość wykonania Usług w okresie 24 miesięcy od dnia podpisania protokołu odbioru Prac, indywidualnie dla każdego zlecenia wykonania Prac w zakresie rozliczeń powykonawczych oraz w zakresie prac ryczałtowych (wyłączając z gwarancji usługi zawarte w pkt. 1.2.2; 1.2.3; 1.2.4). </w:t>
      </w:r>
    </w:p>
    <w:p w14:paraId="31BF6202" w14:textId="77777777" w:rsidR="0092694F" w:rsidRPr="00B04F37" w:rsidRDefault="0092694F" w:rsidP="0092694F">
      <w:pPr>
        <w:spacing w:line="300" w:lineRule="auto"/>
        <w:jc w:val="both"/>
        <w:rPr>
          <w:rFonts w:asciiTheme="minorBidi" w:eastAsia="Cambria" w:hAnsiTheme="minorBidi"/>
          <w:sz w:val="22"/>
          <w:szCs w:val="22"/>
        </w:rPr>
      </w:pPr>
      <w:r w:rsidRPr="00B04F37">
        <w:rPr>
          <w:rFonts w:asciiTheme="minorBidi" w:eastAsia="Cambria" w:hAnsiTheme="minorBidi"/>
          <w:sz w:val="22"/>
          <w:szCs w:val="22"/>
        </w:rPr>
        <w:t>6a2. Na usługi wykonane przez Wykonawcę dla których Zamawiający:</w:t>
      </w:r>
    </w:p>
    <w:p w14:paraId="161FAECF" w14:textId="77777777" w:rsidR="0092694F" w:rsidRPr="00B04F37" w:rsidRDefault="0092694F" w:rsidP="0092694F">
      <w:pPr>
        <w:spacing w:line="300" w:lineRule="auto"/>
        <w:jc w:val="both"/>
        <w:rPr>
          <w:rFonts w:asciiTheme="minorBidi" w:eastAsia="Cambria" w:hAnsiTheme="minorBidi"/>
          <w:sz w:val="22"/>
          <w:szCs w:val="22"/>
        </w:rPr>
      </w:pPr>
      <w:r w:rsidRPr="00B04F37">
        <w:rPr>
          <w:rFonts w:asciiTheme="minorBidi" w:eastAsia="Cambria" w:hAnsiTheme="minorBidi"/>
          <w:sz w:val="22"/>
          <w:szCs w:val="22"/>
        </w:rPr>
        <w:t>- nakazał i postanowił zastosować materiały, części, elementy maszyn i urządzeń o znaczącym stopniu zużycia ze względu na brak nowych materiałów, części, elementów maszyn i urządzeń - okres gwarancji wynosi 12 miesięcy;</w:t>
      </w:r>
    </w:p>
    <w:p w14:paraId="58820AFF" w14:textId="77777777" w:rsidR="0092694F" w:rsidRPr="00B04F37" w:rsidRDefault="0092694F" w:rsidP="0092694F">
      <w:pPr>
        <w:spacing w:line="300" w:lineRule="auto"/>
        <w:jc w:val="both"/>
        <w:rPr>
          <w:rFonts w:asciiTheme="minorBidi" w:eastAsia="Cambria" w:hAnsiTheme="minorBidi"/>
          <w:sz w:val="22"/>
          <w:szCs w:val="22"/>
        </w:rPr>
      </w:pPr>
      <w:r w:rsidRPr="00B04F37">
        <w:rPr>
          <w:rFonts w:asciiTheme="minorBidi" w:eastAsia="Cambria" w:hAnsiTheme="minorBidi"/>
          <w:sz w:val="22"/>
          <w:szCs w:val="22"/>
        </w:rPr>
        <w:t xml:space="preserve">6a3. W zakresie gwarancji na materiały Wykonawca udzieli 12 miesięcy gwarancji na dostarczone i/lub zamontowane części zamienne chyba, że producent udzielił odrębnej dłuższej lub krótszej gwarancji. W takim przypadku Wykonawca obowiązany jest przekazać Zamawiającemu stosowne </w:t>
      </w:r>
      <w:r w:rsidRPr="00B04F37">
        <w:rPr>
          <w:rFonts w:asciiTheme="minorBidi" w:eastAsia="Cambria" w:hAnsiTheme="minorBidi"/>
          <w:sz w:val="22"/>
          <w:szCs w:val="22"/>
        </w:rPr>
        <w:lastRenderedPageBreak/>
        <w:t xml:space="preserve">dokumenty gwarancyjne. Gwarancji nie podlegają materiały szybko zużywające, uszczelki, szczeliwa, źródła światła itp. dostarczone przez Wykonawcę, oraz materiały przekazane i dostarczone Wykonawcy przez Zamawiającego do wykonania zleconych Usług. </w:t>
      </w:r>
    </w:p>
    <w:p w14:paraId="3BCB1ACA" w14:textId="0FECC3A3" w:rsidR="0092694F" w:rsidRPr="0092694F" w:rsidRDefault="0092694F" w:rsidP="0092694F">
      <w:pPr>
        <w:pStyle w:val="Tekstpodstawowy"/>
        <w:spacing w:line="300" w:lineRule="auto"/>
      </w:pPr>
      <w:r w:rsidRPr="00B04F37">
        <w:rPr>
          <w:rFonts w:asciiTheme="minorBidi" w:eastAsia="Cambria" w:hAnsiTheme="minorBidi"/>
          <w:sz w:val="22"/>
          <w:szCs w:val="22"/>
        </w:rPr>
        <w:t>6a4. Okres rękojmi za wady Przedmiotu Umowy wynosi 12 miesięcy.</w:t>
      </w:r>
    </w:p>
    <w:p w14:paraId="2DBC1F53" w14:textId="77777777" w:rsidR="009855B1" w:rsidRPr="009855B1" w:rsidRDefault="009855B1" w:rsidP="009855B1">
      <w:pPr>
        <w:pStyle w:val="Tekstpodstawowy"/>
        <w:rPr>
          <w:lang w:eastAsia="en-US"/>
        </w:rPr>
      </w:pPr>
    </w:p>
    <w:p w14:paraId="250A8F9E" w14:textId="77777777" w:rsidR="00D051A9" w:rsidRPr="00E41159" w:rsidRDefault="00D051A9" w:rsidP="005233BF">
      <w:pPr>
        <w:pStyle w:val="Nagwek1"/>
        <w:spacing w:before="0" w:after="0" w:line="300" w:lineRule="auto"/>
        <w:rPr>
          <w:rFonts w:asciiTheme="minorBidi" w:hAnsiTheme="minorBidi" w:cstheme="minorBidi"/>
          <w:bCs w:val="0"/>
          <w:szCs w:val="22"/>
          <w:u w:val="single"/>
          <w:lang w:val="pl-PL"/>
        </w:rPr>
      </w:pPr>
      <w:r w:rsidRPr="00E41159">
        <w:rPr>
          <w:rFonts w:asciiTheme="minorBidi" w:hAnsiTheme="minorBidi" w:cstheme="minorBidi"/>
          <w:bCs w:val="0"/>
          <w:szCs w:val="22"/>
          <w:u w:val="single"/>
          <w:lang w:val="pl-PL"/>
        </w:rPr>
        <w:t>OSOBY ODPOWIEDZIALNE ZA REALIZACJĘ UMOWY</w:t>
      </w:r>
    </w:p>
    <w:p w14:paraId="2134596C" w14:textId="77777777" w:rsidR="00D051A9" w:rsidRPr="00E41159" w:rsidRDefault="00D051A9" w:rsidP="005233BF">
      <w:pPr>
        <w:pStyle w:val="Nagwek2"/>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32FB06FD" w14:textId="77777777" w:rsidR="00E41159" w:rsidRPr="00E41159" w:rsidRDefault="00E41159" w:rsidP="00E41159">
      <w:pPr>
        <w:pStyle w:val="Nagwek2"/>
        <w:numPr>
          <w:ilvl w:val="0"/>
          <w:numId w:val="0"/>
        </w:numPr>
        <w:spacing w:line="300" w:lineRule="auto"/>
        <w:ind w:left="709"/>
        <w:rPr>
          <w:rStyle w:val="Nagwek3Znak"/>
          <w:rFonts w:asciiTheme="minorBidi" w:eastAsia="Calibri" w:hAnsiTheme="minorBidi" w:cstheme="minorBidi"/>
          <w:b/>
          <w:szCs w:val="22"/>
          <w:lang w:val="pl-PL"/>
        </w:rPr>
      </w:pPr>
      <w:r w:rsidRPr="00E41159">
        <w:rPr>
          <w:rStyle w:val="Nagwek3Znak"/>
          <w:rFonts w:asciiTheme="minorBidi" w:eastAsia="Calibri" w:hAnsiTheme="minorBidi" w:cstheme="minorBidi"/>
          <w:b/>
          <w:szCs w:val="22"/>
          <w:lang w:val="pl-PL"/>
        </w:rPr>
        <w:t xml:space="preserve">Stanisław Filipowicz, tel.: +48 15 865 68 89 email: stanislaw.filipowicz@enea.pl </w:t>
      </w:r>
    </w:p>
    <w:p w14:paraId="6347F040" w14:textId="77777777" w:rsidR="00E41159" w:rsidRPr="00E41159" w:rsidRDefault="00E41159" w:rsidP="00E41159">
      <w:pPr>
        <w:pStyle w:val="Nagwek2"/>
        <w:numPr>
          <w:ilvl w:val="0"/>
          <w:numId w:val="0"/>
        </w:numPr>
        <w:spacing w:line="300" w:lineRule="auto"/>
        <w:ind w:left="709"/>
        <w:rPr>
          <w:rStyle w:val="Nagwek3Znak"/>
          <w:rFonts w:asciiTheme="minorBidi" w:eastAsia="Calibri" w:hAnsiTheme="minorBidi" w:cstheme="minorBidi"/>
          <w:b/>
          <w:szCs w:val="22"/>
          <w:lang w:val="pl-PL"/>
        </w:rPr>
      </w:pPr>
      <w:r w:rsidRPr="00E41159">
        <w:rPr>
          <w:rStyle w:val="Nagwek3Znak"/>
          <w:rFonts w:asciiTheme="minorBidi" w:eastAsia="Calibri" w:hAnsiTheme="minorBidi" w:cstheme="minorBidi"/>
          <w:b/>
          <w:szCs w:val="22"/>
          <w:lang w:val="pl-PL"/>
        </w:rPr>
        <w:t xml:space="preserve">oraz </w:t>
      </w:r>
    </w:p>
    <w:p w14:paraId="73690E0D" w14:textId="17E7AAEC" w:rsidR="00CE3618" w:rsidRPr="00E41159" w:rsidRDefault="00E41159" w:rsidP="005233BF">
      <w:pPr>
        <w:pStyle w:val="Nagwek2"/>
        <w:numPr>
          <w:ilvl w:val="0"/>
          <w:numId w:val="0"/>
        </w:numPr>
        <w:spacing w:before="0" w:after="0" w:line="300" w:lineRule="auto"/>
        <w:ind w:left="709"/>
        <w:rPr>
          <w:rStyle w:val="Nagwek3Znak"/>
          <w:rFonts w:asciiTheme="minorBidi" w:eastAsia="Calibri" w:hAnsiTheme="minorBidi" w:cstheme="minorBidi"/>
          <w:b/>
          <w:szCs w:val="22"/>
          <w:lang w:val="pl-PL"/>
        </w:rPr>
      </w:pPr>
      <w:r w:rsidRPr="00E41159">
        <w:rPr>
          <w:rStyle w:val="Nagwek3Znak"/>
          <w:rFonts w:asciiTheme="minorBidi" w:eastAsia="Calibri" w:hAnsiTheme="minorBidi" w:cstheme="minorBidi"/>
          <w:b/>
          <w:szCs w:val="22"/>
          <w:lang w:val="pl-PL"/>
        </w:rPr>
        <w:t xml:space="preserve">Ryszard Chmielewski, tel.: +48 15 865 67 89, email:  chmielewski.ryszard@enea.pl </w:t>
      </w:r>
      <w:r w:rsidR="00CE3618" w:rsidRPr="00E41159">
        <w:rPr>
          <w:rStyle w:val="Nagwek3Znak"/>
          <w:rFonts w:asciiTheme="minorBidi" w:eastAsia="Calibri" w:hAnsiTheme="minorBidi" w:cstheme="minorBidi"/>
          <w:b/>
          <w:szCs w:val="22"/>
          <w:lang w:val="pl-PL"/>
        </w:rPr>
        <w:t xml:space="preserve"> </w:t>
      </w:r>
    </w:p>
    <w:p w14:paraId="204D09C0" w14:textId="77777777" w:rsidR="00D051A9" w:rsidRPr="00E41159" w:rsidRDefault="00D051A9" w:rsidP="005233BF">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Pr="00E41159">
        <w:rPr>
          <w:rFonts w:asciiTheme="minorBidi" w:hAnsiTheme="minorBidi" w:cstheme="minorBidi"/>
          <w:b/>
          <w:szCs w:val="22"/>
          <w:lang w:val="pl-PL"/>
        </w:rPr>
        <w:t>Pełnomocnikami Zamawiającego</w:t>
      </w:r>
      <w:r w:rsidRPr="00E41159">
        <w:rPr>
          <w:rFonts w:asciiTheme="minorBidi" w:hAnsiTheme="minorBidi" w:cstheme="minorBidi"/>
          <w:szCs w:val="22"/>
          <w:lang w:val="pl-PL"/>
        </w:rPr>
        <w:t>” lub z osobna "</w:t>
      </w:r>
      <w:r w:rsidRPr="00E41159">
        <w:rPr>
          <w:rFonts w:asciiTheme="minorBidi" w:hAnsiTheme="minorBidi" w:cstheme="minorBidi"/>
          <w:b/>
          <w:szCs w:val="22"/>
          <w:lang w:val="pl-PL"/>
        </w:rPr>
        <w:t>Pełnomocnikiem Zamawiającego</w:t>
      </w:r>
      <w:r w:rsidRPr="00E41159">
        <w:rPr>
          <w:rFonts w:asciiTheme="minorBidi" w:hAnsiTheme="minorBidi" w:cstheme="minorBidi"/>
          <w:szCs w:val="22"/>
          <w:lang w:val="pl-PL"/>
        </w:rPr>
        <w:t>"). Pełnomocnicy Zamawiającego nie są uprawnieni do podejmowania czynności oraz składania oświadczeń woli, które skutkowałyby jakąkolwiek zmianą Umowy.</w:t>
      </w:r>
    </w:p>
    <w:p w14:paraId="467BDC7F" w14:textId="7B08E291" w:rsidR="00D051A9" w:rsidRDefault="00D051A9" w:rsidP="005233BF">
      <w:pPr>
        <w:pStyle w:val="Nagwek2"/>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1EE8C213" w14:textId="3DEE4B9F" w:rsidR="00821B46" w:rsidRPr="00821B46" w:rsidRDefault="00821B46" w:rsidP="00821B46">
      <w:pPr>
        <w:pStyle w:val="Tekstpodstawowy"/>
        <w:rPr>
          <w:lang w:eastAsia="en-US"/>
        </w:rPr>
      </w:pPr>
      <w:r>
        <w:rPr>
          <w:lang w:eastAsia="en-US"/>
        </w:rPr>
        <w:t>………………………………………………………………………………………………….</w:t>
      </w:r>
    </w:p>
    <w:p w14:paraId="3EF7D320" w14:textId="77777777" w:rsidR="00D051A9" w:rsidRPr="00E41159" w:rsidRDefault="00D051A9" w:rsidP="005233BF">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Pr="00E41159">
        <w:rPr>
          <w:rFonts w:asciiTheme="minorBidi" w:hAnsiTheme="minorBidi" w:cstheme="minorBidi"/>
          <w:b/>
          <w:szCs w:val="22"/>
          <w:lang w:val="pl-PL"/>
        </w:rPr>
        <w:t>Pełnomocnikami Wykonawcy</w:t>
      </w:r>
      <w:r w:rsidRPr="00E41159">
        <w:rPr>
          <w:rFonts w:asciiTheme="minorBidi" w:hAnsiTheme="minorBidi" w:cstheme="minorBidi"/>
          <w:szCs w:val="22"/>
          <w:lang w:val="pl-PL"/>
        </w:rPr>
        <w:t>" lub z osobna „Pełnomocnikiem Wykonawcy”). Pełnomocnicy Wykonawcy nie są uprawnieni do podejmowania czynności oraz składania oświadczeń woli, które skutkowałyby jakąkolwiek zmianą Umowy.</w:t>
      </w:r>
    </w:p>
    <w:p w14:paraId="446B3EE7" w14:textId="77777777" w:rsidR="00D051A9" w:rsidRPr="00E41159" w:rsidRDefault="00D051A9" w:rsidP="005233BF">
      <w:pPr>
        <w:pStyle w:val="Nagwek2"/>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6158FA4F" w14:textId="77777777" w:rsidR="00D051A9" w:rsidRPr="00E41159" w:rsidRDefault="00D051A9" w:rsidP="005233BF">
      <w:pPr>
        <w:pStyle w:val="Nagwek2"/>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Pełnomocnicy Zamawiającego i Wykonawcy odbywać będą spotkania w celu zapewnienia prawidłowej realizacji Umowy.</w:t>
      </w:r>
    </w:p>
    <w:p w14:paraId="2D879319" w14:textId="77777777" w:rsidR="00D051A9" w:rsidRPr="00E41159" w:rsidRDefault="00D051A9" w:rsidP="005233BF">
      <w:pPr>
        <w:pStyle w:val="Nagwek2"/>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4522FD39" w14:textId="77777777" w:rsidR="00D051A9" w:rsidRPr="00E41159" w:rsidRDefault="00D051A9" w:rsidP="00847DEE">
      <w:pPr>
        <w:pStyle w:val="Nagwek2"/>
        <w:numPr>
          <w:ilvl w:val="2"/>
          <w:numId w:val="9"/>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techniczne Zamawiającego– w zakresie operacyjnym,</w:t>
      </w:r>
    </w:p>
    <w:p w14:paraId="6A59570F" w14:textId="77777777" w:rsidR="00D051A9" w:rsidRPr="00E41159" w:rsidRDefault="00D051A9" w:rsidP="00847DEE">
      <w:pPr>
        <w:pStyle w:val="Nagwek2"/>
        <w:numPr>
          <w:ilvl w:val="2"/>
          <w:numId w:val="9"/>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006DD51C" w14:textId="77777777" w:rsidR="00D051A9" w:rsidRPr="005233BF" w:rsidRDefault="00D051A9" w:rsidP="00847DEE">
      <w:pPr>
        <w:pStyle w:val="Nagwek2"/>
        <w:numPr>
          <w:ilvl w:val="2"/>
          <w:numId w:val="9"/>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109553EA"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r w:rsidRPr="005233BF">
        <w:rPr>
          <w:rFonts w:ascii="Verdana" w:hAnsi="Verdana"/>
          <w:szCs w:val="22"/>
          <w:lang w:val="pl-PL"/>
        </w:rPr>
        <w:t>.</w:t>
      </w:r>
    </w:p>
    <w:p w14:paraId="4BC0E916" w14:textId="77777777" w:rsidR="00D051A9" w:rsidRDefault="00D051A9" w:rsidP="00CE3618">
      <w:pPr>
        <w:pStyle w:val="Nagwek1"/>
        <w:spacing w:before="0" w:after="0" w:line="300" w:lineRule="auto"/>
        <w:rPr>
          <w:rFonts w:ascii="Verdana" w:hAnsi="Verdana" w:cstheme="minorHAnsi"/>
          <w:szCs w:val="22"/>
          <w:u w:val="single"/>
          <w:lang w:val="pl-PL"/>
        </w:rPr>
      </w:pPr>
      <w:bookmarkStart w:id="9" w:name="_OGÓLNE_WARUNKI_ZAKUPU"/>
      <w:bookmarkEnd w:id="9"/>
      <w:r w:rsidRPr="005233BF">
        <w:rPr>
          <w:rFonts w:ascii="Verdana" w:hAnsi="Verdana" w:cstheme="minorHAnsi"/>
          <w:szCs w:val="22"/>
          <w:u w:val="single"/>
          <w:lang w:val="pl-PL"/>
        </w:rPr>
        <w:t>ZOBOWIĄZANIA STRON</w:t>
      </w:r>
    </w:p>
    <w:p w14:paraId="42BAD55C" w14:textId="26E7342B" w:rsidR="00CE3618" w:rsidRPr="00CE3618" w:rsidRDefault="00CE3618" w:rsidP="00CE3618">
      <w:pPr>
        <w:spacing w:after="120"/>
        <w:jc w:val="both"/>
        <w:rPr>
          <w:rFonts w:ascii="Verdana" w:hAnsi="Verdana" w:cs="Arial"/>
          <w:iCs/>
          <w:kern w:val="20"/>
          <w:sz w:val="22"/>
          <w:szCs w:val="22"/>
        </w:rPr>
      </w:pPr>
      <w:r w:rsidRPr="00CE3618">
        <w:rPr>
          <w:rFonts w:ascii="Verdana" w:hAnsi="Verdana" w:cs="Arial"/>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Pr>
          <w:rFonts w:ascii="Verdana" w:hAnsi="Verdana" w:cs="Arial"/>
          <w:bCs/>
          <w:iCs/>
          <w:kern w:val="20"/>
          <w:sz w:val="22"/>
          <w:szCs w:val="22"/>
          <w:lang w:eastAsia="en-US"/>
        </w:rPr>
        <w:t>8</w:t>
      </w:r>
      <w:r w:rsidRPr="00CE3618">
        <w:rPr>
          <w:rFonts w:ascii="Verdana" w:hAnsi="Verdana" w:cs="Arial"/>
          <w:bCs/>
          <w:iCs/>
          <w:kern w:val="20"/>
          <w:sz w:val="22"/>
          <w:szCs w:val="22"/>
          <w:lang w:eastAsia="en-US"/>
        </w:rPr>
        <w:t>.</w:t>
      </w:r>
    </w:p>
    <w:p w14:paraId="1497FCD9" w14:textId="77777777" w:rsidR="00CE3618" w:rsidRPr="00CE3618" w:rsidRDefault="00CE3618" w:rsidP="000F1EAE">
      <w:pPr>
        <w:pStyle w:val="Akapitzlist"/>
        <w:numPr>
          <w:ilvl w:val="0"/>
          <w:numId w:val="49"/>
        </w:numPr>
        <w:jc w:val="both"/>
        <w:rPr>
          <w:rFonts w:ascii="Verdana" w:hAnsi="Verdana"/>
          <w:iCs/>
          <w:vanish/>
          <w:kern w:val="20"/>
          <w:sz w:val="22"/>
          <w:szCs w:val="22"/>
          <w:lang w:eastAsia="en-US"/>
        </w:rPr>
      </w:pPr>
    </w:p>
    <w:p w14:paraId="25CBBCD1" w14:textId="77777777" w:rsidR="00CE3618" w:rsidRPr="00CE3618" w:rsidRDefault="00CE3618" w:rsidP="000F1EAE">
      <w:pPr>
        <w:pStyle w:val="Akapitzlist"/>
        <w:numPr>
          <w:ilvl w:val="0"/>
          <w:numId w:val="49"/>
        </w:numPr>
        <w:jc w:val="both"/>
        <w:rPr>
          <w:rFonts w:ascii="Verdana" w:hAnsi="Verdana"/>
          <w:iCs/>
          <w:vanish/>
          <w:kern w:val="20"/>
          <w:sz w:val="22"/>
          <w:szCs w:val="22"/>
          <w:lang w:eastAsia="en-US"/>
        </w:rPr>
      </w:pPr>
    </w:p>
    <w:p w14:paraId="1417694F" w14:textId="77777777" w:rsidR="00CE3618" w:rsidRPr="00CE3618" w:rsidRDefault="00CE3618" w:rsidP="000F1EAE">
      <w:pPr>
        <w:pStyle w:val="Akapitzlist"/>
        <w:numPr>
          <w:ilvl w:val="0"/>
          <w:numId w:val="49"/>
        </w:numPr>
        <w:jc w:val="both"/>
        <w:rPr>
          <w:rFonts w:ascii="Verdana" w:hAnsi="Verdana"/>
          <w:iCs/>
          <w:vanish/>
          <w:kern w:val="20"/>
          <w:sz w:val="22"/>
          <w:szCs w:val="22"/>
          <w:lang w:eastAsia="en-US"/>
        </w:rPr>
      </w:pPr>
    </w:p>
    <w:p w14:paraId="612FA4D5" w14:textId="77777777" w:rsidR="00CE3618" w:rsidRPr="00CE3618" w:rsidRDefault="00CE3618" w:rsidP="000F1EAE">
      <w:pPr>
        <w:pStyle w:val="Akapitzlist"/>
        <w:numPr>
          <w:ilvl w:val="0"/>
          <w:numId w:val="49"/>
        </w:numPr>
        <w:jc w:val="both"/>
        <w:rPr>
          <w:rFonts w:ascii="Verdana" w:hAnsi="Verdana"/>
          <w:iCs/>
          <w:vanish/>
          <w:kern w:val="20"/>
          <w:sz w:val="22"/>
          <w:szCs w:val="22"/>
          <w:lang w:eastAsia="en-US"/>
        </w:rPr>
      </w:pPr>
    </w:p>
    <w:p w14:paraId="329C4DBD" w14:textId="77777777" w:rsidR="001769B7" w:rsidRPr="001769B7" w:rsidRDefault="001769B7" w:rsidP="000F1EAE">
      <w:pPr>
        <w:pStyle w:val="Nagwek2"/>
        <w:numPr>
          <w:ilvl w:val="1"/>
          <w:numId w:val="49"/>
        </w:numPr>
        <w:rPr>
          <w:rFonts w:asciiTheme="minorBidi" w:hAnsiTheme="minorBidi" w:cstheme="minorBidi"/>
          <w:szCs w:val="22"/>
        </w:rPr>
      </w:pPr>
      <w:r w:rsidRPr="001769B7">
        <w:rPr>
          <w:rFonts w:asciiTheme="minorBidi" w:hAnsiTheme="minorBidi" w:cstheme="minorBidi"/>
          <w:szCs w:val="22"/>
        </w:rPr>
        <w:t>Zamawiający jest zobowiązany do:</w:t>
      </w:r>
    </w:p>
    <w:p w14:paraId="315F195D" w14:textId="77777777" w:rsidR="001769B7" w:rsidRPr="001769B7" w:rsidRDefault="001769B7" w:rsidP="000F1EAE">
      <w:pPr>
        <w:pStyle w:val="Nagwek3"/>
        <w:numPr>
          <w:ilvl w:val="2"/>
          <w:numId w:val="49"/>
        </w:numPr>
        <w:rPr>
          <w:rFonts w:asciiTheme="minorBidi" w:hAnsiTheme="minorBidi" w:cstheme="minorBidi"/>
          <w:szCs w:val="22"/>
          <w:lang w:val="pl-PL"/>
        </w:rPr>
      </w:pPr>
      <w:r w:rsidRPr="001769B7">
        <w:rPr>
          <w:rFonts w:asciiTheme="minorBidi" w:hAnsiTheme="minorBidi" w:cstheme="minorBidi"/>
          <w:szCs w:val="22"/>
          <w:lang w:val="pl-PL"/>
        </w:rPr>
        <w:lastRenderedPageBreak/>
        <w:t xml:space="preserve"> zapewnienia Wykonawcy wszystkich niezbędnych i wymaganych informacji (w tym danych i dokumentacji), niezbędnych dla potrzeb przeprowadzenia Umowy.</w:t>
      </w:r>
    </w:p>
    <w:p w14:paraId="285CC620" w14:textId="77777777" w:rsidR="001769B7" w:rsidRPr="001769B7" w:rsidRDefault="001769B7" w:rsidP="000F1EAE">
      <w:pPr>
        <w:pStyle w:val="Nagwek3"/>
        <w:numPr>
          <w:ilvl w:val="2"/>
          <w:numId w:val="49"/>
        </w:numPr>
        <w:rPr>
          <w:rFonts w:asciiTheme="minorBidi" w:hAnsiTheme="minorBidi" w:cstheme="minorBidi"/>
          <w:szCs w:val="22"/>
          <w:lang w:val="pl-PL"/>
        </w:rPr>
      </w:pPr>
      <w:r w:rsidRPr="001769B7">
        <w:rPr>
          <w:rFonts w:asciiTheme="minorBidi" w:hAnsiTheme="minorBidi" w:cstheme="minorBidi"/>
          <w:szCs w:val="22"/>
          <w:lang w:val="pl-PL"/>
        </w:rPr>
        <w:t xml:space="preserve"> przeprowadzania procedur odbioru w ciągu 3 dni roboczych od momentu zgłoszenia prac do odbioru przez Wykonawcę.</w:t>
      </w:r>
    </w:p>
    <w:p w14:paraId="0A297C17" w14:textId="77777777" w:rsidR="001769B7" w:rsidRPr="001769B7" w:rsidRDefault="001769B7" w:rsidP="000F1EAE">
      <w:pPr>
        <w:pStyle w:val="Nagwek2"/>
        <w:numPr>
          <w:ilvl w:val="2"/>
          <w:numId w:val="49"/>
        </w:numPr>
        <w:spacing w:before="0" w:after="0" w:line="300" w:lineRule="auto"/>
        <w:rPr>
          <w:rFonts w:asciiTheme="minorBidi" w:hAnsiTheme="minorBidi" w:cstheme="minorBidi"/>
          <w:szCs w:val="22"/>
          <w:lang w:val="pl-PL"/>
        </w:rPr>
      </w:pPr>
      <w:r w:rsidRPr="001769B7">
        <w:rPr>
          <w:rFonts w:asciiTheme="minorBidi" w:hAnsiTheme="minorBidi" w:cstheme="minorBidi"/>
          <w:szCs w:val="22"/>
          <w:lang w:val="pl-PL"/>
        </w:rPr>
        <w:t>informowania Wykonawcy o ewentualnych zmianach założeń, koncepcji dla  dokumentacji technicznej.</w:t>
      </w:r>
    </w:p>
    <w:p w14:paraId="748A3640" w14:textId="47C7CA49" w:rsidR="001769B7" w:rsidRPr="001769B7" w:rsidRDefault="001769B7" w:rsidP="000F1EAE">
      <w:pPr>
        <w:pStyle w:val="Nagwek2"/>
        <w:numPr>
          <w:ilvl w:val="2"/>
          <w:numId w:val="49"/>
        </w:numPr>
        <w:spacing w:before="0" w:after="0" w:line="300" w:lineRule="auto"/>
        <w:rPr>
          <w:rFonts w:asciiTheme="minorBidi" w:hAnsiTheme="minorBidi" w:cstheme="minorBidi"/>
          <w:szCs w:val="22"/>
          <w:lang w:val="pl-PL"/>
        </w:rPr>
      </w:pPr>
      <w:r w:rsidRPr="001769B7">
        <w:rPr>
          <w:rFonts w:asciiTheme="minorBidi" w:hAnsiTheme="minorBidi" w:cstheme="minorBidi"/>
          <w:szCs w:val="22"/>
          <w:lang w:val="pl-PL"/>
        </w:rPr>
        <w:t>informowania Wykonawcy o wykrytych wadach, usterkach i brakach w przedmiocie umowy.</w:t>
      </w:r>
    </w:p>
    <w:p w14:paraId="79B59299" w14:textId="77777777" w:rsidR="001769B7" w:rsidRPr="001769B7" w:rsidRDefault="001769B7"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1769B7">
        <w:rPr>
          <w:rFonts w:asciiTheme="minorBidi" w:hAnsiTheme="minorBidi" w:cstheme="minorBidi"/>
          <w:bCs/>
          <w:iCs/>
          <w:kern w:val="20"/>
          <w:sz w:val="22"/>
          <w:szCs w:val="22"/>
          <w:lang w:eastAsia="en-US"/>
        </w:rPr>
        <w:t>odpłatnego udostępnienia, na życzenie Wykonawcy, energii elektrycznej, pomieszczeń socjalnych, wody i dostępu do kanalizacji (na podstawie odrębnych umów zawartych przez Strony) w ilości pokrywającej zapotrzebowanie Wykonawcy.</w:t>
      </w:r>
    </w:p>
    <w:p w14:paraId="56A821DE" w14:textId="1B5EC9CF" w:rsidR="001769B7" w:rsidRPr="007662B0" w:rsidRDefault="001769B7" w:rsidP="000F1EAE">
      <w:pPr>
        <w:numPr>
          <w:ilvl w:val="2"/>
          <w:numId w:val="49"/>
        </w:numPr>
        <w:spacing w:before="120" w:after="120" w:line="276" w:lineRule="auto"/>
        <w:jc w:val="both"/>
        <w:outlineLvl w:val="1"/>
        <w:rPr>
          <w:rFonts w:asciiTheme="minorBidi" w:hAnsiTheme="minorBidi" w:cstheme="minorBidi"/>
          <w:bCs/>
          <w:iCs/>
          <w:kern w:val="20"/>
          <w:sz w:val="22"/>
          <w:szCs w:val="22"/>
          <w:lang w:eastAsia="en-US"/>
        </w:rPr>
      </w:pPr>
      <w:r w:rsidRPr="001769B7">
        <w:rPr>
          <w:rFonts w:asciiTheme="minorBidi" w:hAnsiTheme="minorBidi" w:cstheme="minorBidi"/>
          <w:bCs/>
          <w:iCs/>
          <w:kern w:val="20"/>
          <w:sz w:val="22"/>
          <w:szCs w:val="22"/>
          <w:lang w:eastAsia="en-US"/>
        </w:rPr>
        <w:t>W przypadku podjęcia przez Wykonawcę realizacji obowiązków o których mowa w art. 15X ust. 1 i ust. 3 w zw. z ust. 2 pkt 2  Ustawy antykryzysowej, Zamawiający zapewni zakwaterowanie i wyżywienie pracownikom Wykonawcy wykonującym pracę w ramach realizacji wskazanych wyżej obowiązków przez cały okres jej wykonywania.</w:t>
      </w:r>
    </w:p>
    <w:p w14:paraId="7550226B" w14:textId="77777777" w:rsidR="001769B7" w:rsidRPr="001769B7" w:rsidRDefault="001769B7" w:rsidP="000F1EAE">
      <w:pPr>
        <w:pStyle w:val="Nagwek2"/>
        <w:numPr>
          <w:ilvl w:val="1"/>
          <w:numId w:val="49"/>
        </w:numPr>
        <w:rPr>
          <w:rFonts w:asciiTheme="minorBidi" w:hAnsiTheme="minorBidi" w:cstheme="minorBidi"/>
          <w:bCs w:val="0"/>
          <w:szCs w:val="22"/>
        </w:rPr>
      </w:pPr>
      <w:r w:rsidRPr="001769B7">
        <w:rPr>
          <w:rFonts w:asciiTheme="minorBidi" w:hAnsiTheme="minorBidi" w:cstheme="minorBidi"/>
          <w:bCs w:val="0"/>
          <w:szCs w:val="22"/>
        </w:rPr>
        <w:t>Wykonawca jest zobowiązany do:</w:t>
      </w:r>
    </w:p>
    <w:p w14:paraId="1E4555BD" w14:textId="77777777" w:rsidR="001769B7" w:rsidRPr="001769B7" w:rsidRDefault="001769B7" w:rsidP="000F1EAE">
      <w:pPr>
        <w:pStyle w:val="Nagwek3"/>
        <w:numPr>
          <w:ilvl w:val="2"/>
          <w:numId w:val="49"/>
        </w:numPr>
        <w:rPr>
          <w:rFonts w:asciiTheme="minorBidi" w:hAnsiTheme="minorBidi" w:cstheme="minorBidi"/>
          <w:szCs w:val="22"/>
          <w:lang w:val="pl-PL"/>
        </w:rPr>
      </w:pPr>
      <w:r w:rsidRPr="001769B7">
        <w:rPr>
          <w:rFonts w:asciiTheme="minorBidi" w:hAnsiTheme="minorBidi" w:cstheme="minorBidi"/>
          <w:szCs w:val="22"/>
          <w:lang w:val="pl-PL"/>
        </w:rPr>
        <w:t>wykonania Przedmiotu Umowy z należytą starannością i z zastosowaniem najwyższych norm jakościowych, jakich można oczekiwać od Wykonawcy, przy  zastosowaniu obowiązujących przepisów, zwłaszcza przepisów BHP i przeciwpożarowych.</w:t>
      </w:r>
    </w:p>
    <w:p w14:paraId="64F6F8AB" w14:textId="77777777" w:rsidR="001769B7" w:rsidRPr="001769B7" w:rsidRDefault="001769B7" w:rsidP="000F1EAE">
      <w:pPr>
        <w:pStyle w:val="Nagwek3"/>
        <w:numPr>
          <w:ilvl w:val="2"/>
          <w:numId w:val="49"/>
        </w:numPr>
        <w:rPr>
          <w:rFonts w:asciiTheme="minorBidi" w:hAnsiTheme="minorBidi" w:cstheme="minorBidi"/>
          <w:szCs w:val="22"/>
          <w:lang w:val="pl-PL"/>
        </w:rPr>
      </w:pPr>
      <w:r w:rsidRPr="001769B7">
        <w:rPr>
          <w:rFonts w:asciiTheme="minorBidi" w:hAnsiTheme="minorBidi" w:cstheme="minorBidi"/>
          <w:szCs w:val="22"/>
          <w:lang w:val="pl-PL"/>
        </w:rPr>
        <w:t>wykonywania poleceń Zamawiającego, w szczególności dotyczących bezpieczeństwa pracy.</w:t>
      </w:r>
    </w:p>
    <w:p w14:paraId="71AE9D1F" w14:textId="7EAFBCA8" w:rsidR="001769B7" w:rsidRPr="007662B0" w:rsidRDefault="00DA011D" w:rsidP="000F1EAE">
      <w:pPr>
        <w:pStyle w:val="Nagwek3"/>
        <w:numPr>
          <w:ilvl w:val="2"/>
          <w:numId w:val="49"/>
        </w:numPr>
        <w:rPr>
          <w:rFonts w:asciiTheme="minorBidi" w:hAnsiTheme="minorBidi" w:cstheme="minorBidi"/>
          <w:szCs w:val="22"/>
          <w:lang w:val="pl-PL"/>
        </w:rPr>
      </w:pPr>
      <w:r w:rsidRPr="001769B7">
        <w:rPr>
          <w:rFonts w:asciiTheme="minorBidi" w:hAnsiTheme="minorBidi" w:cstheme="minorBidi"/>
          <w:szCs w:val="22"/>
          <w:lang w:val="pl-PL"/>
        </w:rPr>
        <w:t xml:space="preserve">zapewnienia </w:t>
      </w:r>
      <w:r w:rsidRPr="007662B0">
        <w:rPr>
          <w:rFonts w:asciiTheme="minorBidi" w:hAnsiTheme="minorBidi" w:cstheme="minorBidi"/>
          <w:szCs w:val="22"/>
          <w:lang w:val="pl-PL"/>
        </w:rPr>
        <w:t>wykwalifikowanego personelu, wyposażonego w sprzęt, maszyny i narzędzia niezbędne do realizacji prac, posiadającego aktualne szkolenia w zakresie przepisów BHP i przeciwpożarowych oraz udzielania pierwszej pomocy</w:t>
      </w:r>
      <w:r w:rsidR="001769B7" w:rsidRPr="007662B0">
        <w:rPr>
          <w:rFonts w:asciiTheme="minorBidi" w:hAnsiTheme="minorBidi" w:cstheme="minorBidi"/>
          <w:szCs w:val="22"/>
          <w:lang w:val="pl-PL"/>
        </w:rPr>
        <w:t>,</w:t>
      </w:r>
    </w:p>
    <w:p w14:paraId="52CEA8C5" w14:textId="06E06662"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przestrzegania przepisów prawa pracy</w:t>
      </w:r>
      <w:r w:rsidR="00DA011D" w:rsidRPr="007662B0">
        <w:rPr>
          <w:rFonts w:asciiTheme="minorBidi" w:hAnsiTheme="minorBidi" w:cstheme="minorBidi"/>
          <w:szCs w:val="22"/>
          <w:lang w:val="pl-PL"/>
        </w:rPr>
        <w:t xml:space="preserve"> w tym przepisów i zasad bezpieczeństwa pracy</w:t>
      </w:r>
      <w:r w:rsidRPr="007662B0">
        <w:rPr>
          <w:rFonts w:asciiTheme="minorBidi" w:hAnsiTheme="minorBidi" w:cstheme="minorBidi"/>
          <w:szCs w:val="22"/>
          <w:lang w:val="pl-PL"/>
        </w:rPr>
        <w:t xml:space="preserve"> w stosunku do pracowników zatrudnionych przez niego w celu realizacji przedmiotu zamówienia, w tym w szczególności przepisów regulujących formę zatrudnienia, dopuszczalny czas pracy, oraz zapewnienia pracownikom środków ochrony indywidualnej, odzieży i obuwia roboczego, a także właściwych środków ochrony zbiorowej.</w:t>
      </w:r>
    </w:p>
    <w:p w14:paraId="5D2D66CE" w14:textId="414EED4A"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zabezpieczenia właściwego sprzętu, narzędzi oraz sprzętu ochronnego i zabezpieczającego pracowników przed wypadkami oraz działaniem czynników szkodliwych,</w:t>
      </w:r>
      <w:r w:rsidR="00DA011D" w:rsidRPr="007662B0">
        <w:rPr>
          <w:szCs w:val="22"/>
          <w:lang w:val="pl-PL"/>
        </w:rPr>
        <w:t xml:space="preserve"> zapewnienia bezpiecznych i higienicznych warunków pracy osobom zatrudnionym do realizacji usługi na innej podstawie niż umowa o pracę.</w:t>
      </w:r>
    </w:p>
    <w:p w14:paraId="31CDD37D" w14:textId="611180FF"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 xml:space="preserve">zagwarantowania nadzoru własnych służb BHP nad kontrolą przestrzegania przepisów i </w:t>
      </w:r>
      <w:r w:rsidR="00DA011D" w:rsidRPr="007662B0">
        <w:rPr>
          <w:rFonts w:asciiTheme="minorBidi" w:hAnsiTheme="minorBidi" w:cstheme="minorBidi"/>
          <w:szCs w:val="22"/>
          <w:lang w:val="pl-PL"/>
        </w:rPr>
        <w:t>zasad BHP oraz ochrony przeciwpożarowej</w:t>
      </w:r>
      <w:r w:rsidRPr="007662B0">
        <w:rPr>
          <w:rFonts w:asciiTheme="minorBidi" w:hAnsiTheme="minorBidi" w:cstheme="minorBidi"/>
          <w:szCs w:val="22"/>
          <w:lang w:val="pl-PL"/>
        </w:rPr>
        <w:t xml:space="preserve"> przy realizacji prac objętych zakresem umowy. </w:t>
      </w:r>
    </w:p>
    <w:p w14:paraId="40373668" w14:textId="77777777" w:rsidR="001769B7" w:rsidRPr="001769B7" w:rsidRDefault="001769B7" w:rsidP="000F1EAE">
      <w:pPr>
        <w:pStyle w:val="Nagwek3"/>
        <w:numPr>
          <w:ilvl w:val="2"/>
          <w:numId w:val="49"/>
        </w:numPr>
        <w:rPr>
          <w:rFonts w:asciiTheme="minorBidi" w:hAnsiTheme="minorBidi" w:cstheme="minorBidi"/>
          <w:szCs w:val="22"/>
          <w:lang w:val="pl-PL"/>
        </w:rPr>
      </w:pPr>
      <w:r w:rsidRPr="001769B7">
        <w:rPr>
          <w:rFonts w:asciiTheme="minorBidi" w:hAnsiTheme="minorBidi" w:cstheme="minorBidi"/>
          <w:szCs w:val="22"/>
          <w:lang w:val="pl-PL"/>
        </w:rPr>
        <w:lastRenderedPageBreak/>
        <w:t>opracowania i przedłożenia na żądanie Zamawiającego  oceny ryzyka zawodowego dla swoich pracowników w zakresie zagrożeń związanych z realizacją prac.</w:t>
      </w:r>
    </w:p>
    <w:p w14:paraId="212EFF03"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delegowania na narady, spotkania techniczne wyznaczane przez Zamawiającego, swojego przedstawiciela upoważnionego do reprezentowania Wykonawcy,</w:t>
      </w:r>
    </w:p>
    <w:p w14:paraId="22F9D7A7"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przedłożenia Zamawiającemu protokołu odbioru Prac.</w:t>
      </w:r>
    </w:p>
    <w:p w14:paraId="65D2F908"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 xml:space="preserve">opracowania dokumentacji powykonawczej remontowanych urządzeń w zakresie uzgodnionym z Zamawiającym. </w:t>
      </w:r>
    </w:p>
    <w:p w14:paraId="69A8A02A"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informowanie Zamawiającego na piśmie o wykonaniu zleconych Prac i usunięciu usterek,</w:t>
      </w:r>
    </w:p>
    <w:p w14:paraId="0515598E"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konsultowanie z Zamawiającym wszelkie rozwiązania proponowane w remontowanych elementach.</w:t>
      </w:r>
    </w:p>
    <w:p w14:paraId="1F195E73"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informować Zamawiającego o przebiegu wykonywania Przedmiotu Umowy,</w:t>
      </w:r>
    </w:p>
    <w:p w14:paraId="2B492EA8"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stosować wszystkie przepisy, instrukcje oraz wewnętrzne zalecenia wykorzystywane na terenie Zamawiającego.</w:t>
      </w:r>
    </w:p>
    <w:p w14:paraId="318FA472"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 xml:space="preserve">comiesięcznie raportować o przebiegu realizacji Umowy w zakresie przepracowanych ilości roboczogodzin w rozbiciu na dni powszednie, soboty, niedziele i dni ustawowo wolne od pracy z wyszczególnieniem dostarczonych materiałów i ich kosztów oraz stanu BHP. </w:t>
      </w:r>
    </w:p>
    <w:p w14:paraId="6EA472D7" w14:textId="2DCE6CC7" w:rsidR="001769B7" w:rsidRPr="007662B0" w:rsidRDefault="00AB3C0F" w:rsidP="000F1EAE">
      <w:pPr>
        <w:pStyle w:val="Nagwek3"/>
        <w:numPr>
          <w:ilvl w:val="2"/>
          <w:numId w:val="49"/>
        </w:numPr>
        <w:rPr>
          <w:rFonts w:asciiTheme="minorBidi" w:hAnsiTheme="minorBidi" w:cstheme="minorBidi"/>
          <w:lang w:val="pl-PL"/>
        </w:rPr>
      </w:pPr>
      <w:r w:rsidRPr="007662B0">
        <w:rPr>
          <w:rFonts w:asciiTheme="minorBidi" w:hAnsiTheme="minorBidi" w:cstheme="minorBidi"/>
          <w:szCs w:val="22"/>
          <w:lang w:val="pl-PL"/>
        </w:rPr>
        <w:t>uzyskać</w:t>
      </w:r>
      <w:r w:rsidR="001769B7" w:rsidRPr="007662B0">
        <w:rPr>
          <w:rFonts w:asciiTheme="minorBidi" w:hAnsiTheme="minorBidi" w:cstheme="minorBidi"/>
          <w:lang w:val="pl-PL"/>
        </w:rPr>
        <w:t xml:space="preserve"> upoważnienia dla wszystkich pracowników realizujących zakres Umowy </w:t>
      </w:r>
      <w:r w:rsidR="00DA011D" w:rsidRPr="007662B0">
        <w:rPr>
          <w:rFonts w:asciiTheme="minorBidi" w:hAnsiTheme="minorBidi" w:cstheme="minorBidi"/>
          <w:lang w:val="pl-PL"/>
        </w:rPr>
        <w:t xml:space="preserve"> do wykonywania prac oraz pełnienia określonych funkcji w procesie organizacji pracy na terenie Zamawiającego.</w:t>
      </w:r>
    </w:p>
    <w:p w14:paraId="1B57C1D7" w14:textId="77777777" w:rsidR="00AB3C0F" w:rsidRPr="007662B0" w:rsidRDefault="00AB3C0F"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Wykonawca zobowiązany będzie do przekazania i na bieżąco aktualizowania wykazu osób skierowanych do wykonywania prac na rzecz Elektrowni wg wzoru stanowiącego Załącznik Z-1 Wykaz osób skierowanych do wykonywania prac na rzecz Enea Elektrownia Połaniec Spółka do Dokumentu związanego nr 2 do I/NB/B/20/2013.</w:t>
      </w:r>
    </w:p>
    <w:p w14:paraId="3397E345" w14:textId="5515025F" w:rsidR="00DA011D" w:rsidRPr="007662B0" w:rsidRDefault="00DA011D"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zapewnić udział w szkoleniu w wyznaczonym miejscu i terminie wszystkich osób skierowanych do wykonywania prac na terenie i na rzecz Elektrowni wskazanych w zgłoszeniu oraz tłumacza, j</w:t>
      </w:r>
      <w:r w:rsidRPr="007662B0">
        <w:rPr>
          <w:rFonts w:ascii="Arial" w:hAnsi="Arial" w:cs="Arial"/>
          <w:sz w:val="22"/>
          <w:szCs w:val="22"/>
        </w:rPr>
        <w:t>eżeli osoby skierowane przez Wykonawcę nie posługują się językiem polskim.</w:t>
      </w:r>
    </w:p>
    <w:p w14:paraId="10B41E8A" w14:textId="538BC1D5" w:rsidR="00AB3C0F" w:rsidRPr="007662B0" w:rsidRDefault="00AB3C0F"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Wraz z wykazem osób Wykonawca zobowiązany będzie przygotować i przekazać:</w:t>
      </w:r>
    </w:p>
    <w:p w14:paraId="690447E8" w14:textId="77777777" w:rsidR="00AB3C0F" w:rsidRPr="007662B0" w:rsidRDefault="00AB3C0F" w:rsidP="000F1EAE">
      <w:pPr>
        <w:numPr>
          <w:ilvl w:val="0"/>
          <w:numId w:val="50"/>
        </w:numPr>
        <w:spacing w:before="120" w:after="120" w:line="288" w:lineRule="auto"/>
        <w:ind w:left="2268"/>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wniosek o wydanie przepustek,</w:t>
      </w:r>
    </w:p>
    <w:p w14:paraId="64477CD3" w14:textId="4B8CBFA6" w:rsidR="00AB3C0F" w:rsidRPr="007662B0" w:rsidRDefault="00AB3C0F" w:rsidP="000F1EAE">
      <w:pPr>
        <w:numPr>
          <w:ilvl w:val="0"/>
          <w:numId w:val="50"/>
        </w:numPr>
        <w:spacing w:before="120" w:after="120" w:line="288" w:lineRule="auto"/>
        <w:ind w:left="2268"/>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wniosek o udzielnie zgody na fotografowanie lub filmowanie obiektów Elektrowni – jeżeli jest to niezbędne dla realizacji zakresu przedmiotu zamówienia.</w:t>
      </w:r>
    </w:p>
    <w:p w14:paraId="5C6EBEB9"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Wykonawca zobowiązany będzie do systematycznego przeprowadzania i dokumentowania kontroli miejsc pracy, pod kątem spełnienia wymagań </w:t>
      </w:r>
      <w:r w:rsidRPr="007662B0">
        <w:rPr>
          <w:rFonts w:asciiTheme="minorBidi" w:hAnsiTheme="minorBidi" w:cstheme="minorBidi"/>
          <w:bCs/>
          <w:iCs/>
          <w:kern w:val="20"/>
          <w:sz w:val="22"/>
          <w:szCs w:val="22"/>
          <w:lang w:eastAsia="en-US"/>
        </w:rPr>
        <w:lastRenderedPageBreak/>
        <w:t>bezpieczeństwa prowadzonych prac, w tym przestrzegania przepisów i zasad bezpieczeństwa przez osoby przez niego zatrudnione oraz inne osoby wykonujące prace w tych miejscach.</w:t>
      </w:r>
    </w:p>
    <w:p w14:paraId="1F97A3EA" w14:textId="3EBE3F79"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Nie rzadziej niż raz na miesiąc w trakcie prowadzenia prac, Wykonawca zobowiązany jest do sporządzenia i przekazania do prowadzącego umowę ze strony Elektrowni oraz do Biura BHP Elektrowni raportu z k</w:t>
      </w:r>
      <w:r w:rsidR="00D3251F" w:rsidRPr="007662B0">
        <w:rPr>
          <w:rFonts w:asciiTheme="minorBidi" w:hAnsiTheme="minorBidi" w:cstheme="minorBidi"/>
          <w:bCs/>
          <w:iCs/>
          <w:kern w:val="20"/>
          <w:sz w:val="22"/>
          <w:szCs w:val="22"/>
          <w:lang w:eastAsia="en-US"/>
        </w:rPr>
        <w:t>ontroli, o których mowa w pkt. 8.2.2</w:t>
      </w:r>
      <w:r w:rsidR="0091352D" w:rsidRPr="007662B0">
        <w:rPr>
          <w:rFonts w:asciiTheme="minorBidi" w:hAnsiTheme="minorBidi" w:cstheme="minorBidi"/>
          <w:bCs/>
          <w:iCs/>
          <w:kern w:val="20"/>
          <w:sz w:val="22"/>
          <w:szCs w:val="22"/>
          <w:lang w:eastAsia="en-US"/>
        </w:rPr>
        <w:t>0</w:t>
      </w:r>
      <w:r w:rsidRPr="007662B0">
        <w:rPr>
          <w:rFonts w:asciiTheme="minorBidi" w:hAnsiTheme="minorBidi" w:cstheme="minorBidi"/>
          <w:bCs/>
          <w:iCs/>
          <w:kern w:val="20"/>
          <w:sz w:val="22"/>
          <w:szCs w:val="22"/>
          <w:lang w:eastAsia="en-US"/>
        </w:rPr>
        <w:t>.</w:t>
      </w:r>
    </w:p>
    <w:p w14:paraId="17780048" w14:textId="2395E4F1"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Raport, o którym mowa w pkt. </w:t>
      </w:r>
      <w:r w:rsidR="00D3251F" w:rsidRPr="007662B0">
        <w:rPr>
          <w:rFonts w:asciiTheme="minorBidi" w:hAnsiTheme="minorBidi" w:cstheme="minorBidi"/>
          <w:bCs/>
          <w:iCs/>
          <w:kern w:val="20"/>
          <w:sz w:val="22"/>
          <w:szCs w:val="22"/>
          <w:lang w:eastAsia="en-US"/>
        </w:rPr>
        <w:t>8.2.2</w:t>
      </w:r>
      <w:r w:rsidR="0091352D" w:rsidRPr="007662B0">
        <w:rPr>
          <w:rFonts w:asciiTheme="minorBidi" w:hAnsiTheme="minorBidi" w:cstheme="minorBidi"/>
          <w:bCs/>
          <w:iCs/>
          <w:kern w:val="20"/>
          <w:sz w:val="22"/>
          <w:szCs w:val="22"/>
          <w:lang w:eastAsia="en-US"/>
        </w:rPr>
        <w:t>0</w:t>
      </w:r>
      <w:r w:rsidR="00D3251F" w:rsidRPr="007662B0">
        <w:rPr>
          <w:rFonts w:asciiTheme="minorBidi" w:hAnsiTheme="minorBidi" w:cstheme="minorBidi"/>
          <w:bCs/>
          <w:iCs/>
          <w:kern w:val="20"/>
          <w:sz w:val="22"/>
          <w:szCs w:val="22"/>
          <w:lang w:eastAsia="en-US"/>
        </w:rPr>
        <w:t>.</w:t>
      </w:r>
      <w:r w:rsidRPr="007662B0">
        <w:rPr>
          <w:rFonts w:asciiTheme="minorBidi" w:hAnsiTheme="minorBidi" w:cstheme="minorBidi"/>
          <w:bCs/>
          <w:iCs/>
          <w:kern w:val="20"/>
          <w:sz w:val="22"/>
          <w:szCs w:val="22"/>
          <w:lang w:eastAsia="en-US"/>
        </w:rPr>
        <w:t xml:space="preserve"> wraz z wnioskami lub zaleceniami dotyczącymi bezpieczeństwa pracy powinien być zatwierdzony przez osoby upoważnione ze strony Wykonawcy. Wzór Raportu bezpieczeństwa stanowi Załącznik Z–4 do Dokumentu związanego nr 2 do I/NB/B/20/2013.</w:t>
      </w:r>
    </w:p>
    <w:p w14:paraId="71AF8D70"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Wykonawca zobowiązany będzie do przekazywania do Biura BHP Elektrowni: </w:t>
      </w:r>
    </w:p>
    <w:p w14:paraId="76D2063C" w14:textId="77777777" w:rsidR="00E56A3A" w:rsidRPr="007662B0" w:rsidRDefault="00E56A3A" w:rsidP="000F1EAE">
      <w:pPr>
        <w:numPr>
          <w:ilvl w:val="0"/>
          <w:numId w:val="51"/>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niezwłocznie informacji o wypadkach, zdarzeniach wypadkowych lub nagłych   zachorowaniach  związanych z pracą na terenie i na rzecz Elektrowni,</w:t>
      </w:r>
    </w:p>
    <w:p w14:paraId="72461212" w14:textId="77777777" w:rsidR="00E56A3A" w:rsidRPr="007662B0" w:rsidRDefault="00E56A3A" w:rsidP="000F1EAE">
      <w:pPr>
        <w:numPr>
          <w:ilvl w:val="0"/>
          <w:numId w:val="51"/>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 terminie do 8 – go dnia po zakończeniu miesiąca liczby osób, które faktycznie realizowały prace na terenie i na rzecz Elektrowni oraz liczbę godzin przepracowanych przez te osoby w okresie wymaganym raportowaniem.</w:t>
      </w:r>
    </w:p>
    <w:p w14:paraId="2640DAA7"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Wykonawca będzie miał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2110FB35" w14:textId="6AA9F771"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Wykonawca jest odpowiedzialny za zdrowie, bezpieczeństwo oraz ochronę środowiska w ramach prowadzonych prac, w stosunku do własnego personelu, swoich podwykonawców oraz osób postronnych.</w:t>
      </w:r>
    </w:p>
    <w:p w14:paraId="2381DF1F"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Wykonawca realizujący prace zobowiązany jest do:</w:t>
      </w:r>
    </w:p>
    <w:p w14:paraId="31911513" w14:textId="77777777" w:rsidR="00E56A3A" w:rsidRPr="007662B0" w:rsidRDefault="00E56A3A" w:rsidP="000F1EAE">
      <w:pPr>
        <w:numPr>
          <w:ilvl w:val="0"/>
          <w:numId w:val="52"/>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opracowania instrukcji związanych z wykonywanymi pracami, instrukcji bezpiecznego wykonywania prac,</w:t>
      </w:r>
    </w:p>
    <w:p w14:paraId="25E24774" w14:textId="77777777" w:rsidR="00E56A3A" w:rsidRPr="007662B0" w:rsidRDefault="00E56A3A" w:rsidP="000F1EAE">
      <w:pPr>
        <w:numPr>
          <w:ilvl w:val="0"/>
          <w:numId w:val="52"/>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zapewnienia osobom przez siebie zatrudnianym pomieszczenia </w:t>
      </w:r>
      <w:proofErr w:type="spellStart"/>
      <w:r w:rsidRPr="007662B0">
        <w:rPr>
          <w:rFonts w:asciiTheme="minorBidi" w:hAnsiTheme="minorBidi" w:cstheme="minorBidi"/>
          <w:bCs/>
          <w:iCs/>
          <w:kern w:val="20"/>
          <w:sz w:val="22"/>
          <w:szCs w:val="22"/>
          <w:lang w:eastAsia="en-US"/>
        </w:rPr>
        <w:t>higieniczno</w:t>
      </w:r>
      <w:proofErr w:type="spellEnd"/>
      <w:r w:rsidRPr="007662B0">
        <w:rPr>
          <w:rFonts w:asciiTheme="minorBidi" w:hAnsiTheme="minorBidi" w:cstheme="minorBidi"/>
          <w:bCs/>
          <w:iCs/>
          <w:kern w:val="20"/>
          <w:sz w:val="22"/>
          <w:szCs w:val="22"/>
          <w:lang w:eastAsia="en-US"/>
        </w:rPr>
        <w:t xml:space="preserve"> – sanitarne zgodnie z obowiązującymi przepisami w tym zakresie,</w:t>
      </w:r>
    </w:p>
    <w:p w14:paraId="74DC06E7" w14:textId="77777777" w:rsidR="00E56A3A" w:rsidRPr="007662B0" w:rsidRDefault="00E56A3A" w:rsidP="000F1EAE">
      <w:pPr>
        <w:numPr>
          <w:ilvl w:val="0"/>
          <w:numId w:val="52"/>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przekazywania osobom przez siebie zatrudnionym informacji niezbędnych do bezpiecznego, zgodnie z obowiązującymi przepisami w tym zakresie oraz dodatkowymi wymaganiami obowiązującymi w Elektrowni, organizowania </w:t>
      </w:r>
      <w:r w:rsidRPr="007662B0">
        <w:rPr>
          <w:rFonts w:asciiTheme="minorBidi" w:hAnsiTheme="minorBidi" w:cstheme="minorBidi"/>
          <w:bCs/>
          <w:iCs/>
          <w:kern w:val="20"/>
          <w:sz w:val="22"/>
          <w:szCs w:val="22"/>
          <w:lang w:eastAsia="en-US"/>
        </w:rPr>
        <w:br/>
        <w:t xml:space="preserve">i prowadzenia prac, </w:t>
      </w:r>
    </w:p>
    <w:p w14:paraId="3801BCFC" w14:textId="487CBF2D" w:rsidR="00E56A3A" w:rsidRPr="007662B0" w:rsidRDefault="00E56A3A" w:rsidP="000F1EAE">
      <w:pPr>
        <w:numPr>
          <w:ilvl w:val="0"/>
          <w:numId w:val="52"/>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wskazania imiennie osobę lub osoby realizujące u Wykonawcy zadania służby bhp i zapewnienia </w:t>
      </w:r>
      <w:r w:rsidR="0091352D" w:rsidRPr="007662B0">
        <w:rPr>
          <w:rFonts w:ascii="Arial" w:hAnsi="Arial" w:cs="Arial"/>
          <w:sz w:val="22"/>
          <w:szCs w:val="22"/>
        </w:rPr>
        <w:t xml:space="preserve">na zasadach określonych w </w:t>
      </w:r>
      <w:r w:rsidR="0091352D" w:rsidRPr="007662B0">
        <w:rPr>
          <w:rFonts w:asciiTheme="minorBidi" w:hAnsiTheme="minorBidi" w:cstheme="minorBidi"/>
          <w:bCs/>
          <w:iCs/>
          <w:kern w:val="20"/>
          <w:sz w:val="22"/>
          <w:szCs w:val="22"/>
          <w:lang w:eastAsia="en-US"/>
        </w:rPr>
        <w:t xml:space="preserve">Dokumencie związanym nr 2 do I/NB/B/20/2013 </w:t>
      </w:r>
      <w:r w:rsidRPr="007662B0">
        <w:rPr>
          <w:rFonts w:asciiTheme="minorBidi" w:hAnsiTheme="minorBidi" w:cstheme="minorBidi"/>
          <w:bCs/>
          <w:iCs/>
          <w:kern w:val="20"/>
          <w:sz w:val="22"/>
          <w:szCs w:val="22"/>
          <w:lang w:eastAsia="en-US"/>
        </w:rPr>
        <w:t>ich obecności w trakcie realizacji prac,</w:t>
      </w:r>
    </w:p>
    <w:p w14:paraId="35BBED22" w14:textId="77777777" w:rsidR="00E56A3A" w:rsidRPr="007662B0" w:rsidRDefault="00E56A3A" w:rsidP="000F1EAE">
      <w:pPr>
        <w:numPr>
          <w:ilvl w:val="0"/>
          <w:numId w:val="52"/>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lastRenderedPageBreak/>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0585062D" w14:textId="77777777" w:rsidR="00E56A3A" w:rsidRPr="007662B0" w:rsidRDefault="00E56A3A" w:rsidP="000F1EAE">
      <w:pPr>
        <w:numPr>
          <w:ilvl w:val="0"/>
          <w:numId w:val="52"/>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zapewnienia organizacji pierwszej pomocy zgodnie z wymaganiami przepisów w tym zakresie.</w:t>
      </w:r>
    </w:p>
    <w:p w14:paraId="5B4A9123"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Przez cały czas trwania umowy Wykonawca musi być reprezentowany w Elektrowni przez wyznaczonego, upoważnionego przedstawiciela.</w:t>
      </w:r>
    </w:p>
    <w:p w14:paraId="2F2C04A3" w14:textId="403294EB" w:rsidR="0091352D" w:rsidRPr="007662B0" w:rsidRDefault="0091352D"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Jeżeli osoby zatrudnione przez Wykonawcę nie posługują się językiem polskim to wykonawca na zasadach określonych w Dokumencie związanym nr 2 do I/NB/B/20/2013 powinien zapewnić podczas wykonywania prac obecność osób  ze znajomością języka polskiego oraz języka osób wykonujących prace w stopniu gwarantującym płynne i ze zrozumieniem tłumaczenie wszystkich poleceń, uwag oraz instrukcji ustnych i pisemnych wydawanych przez pracowników Elektrowni osobom wykonującym prace.</w:t>
      </w:r>
    </w:p>
    <w:p w14:paraId="56AECCAC" w14:textId="43A86B5F"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Wykonawca powinien zapewnić, aby osoby przez niego zatrudnione posiadały na swoim ubiorze oraz kaskach łatwo zauważalne oznakowanie identyfikujące firmę.</w:t>
      </w:r>
    </w:p>
    <w:p w14:paraId="0AEEBDFA"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Wykonawcza powinien zabezpieczyć  niezbędne narzędzia, sprzęt, urządzenia oraz środki transportu niebędące na wyposażeniu instalacji i w dyspozycji Zamawiającego, konieczne do wykonania usług objętych przedmiotem zamówienia, </w:t>
      </w:r>
    </w:p>
    <w:p w14:paraId="4749CAA3" w14:textId="3F2792C8"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Jeżeli Wykonawca korzysta z usług podwykonawców, muszą oni również spełniać wszystkie wymienione powyżej wymagania. Odpowiedzialność za ich spełnienie i przestrzeganie ponosi główny Wykonawca umowy.</w:t>
      </w:r>
    </w:p>
    <w:p w14:paraId="28B3F594"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Wykonawca zobowiązany będzie do:</w:t>
      </w:r>
    </w:p>
    <w:p w14:paraId="1AE101DD" w14:textId="77777777" w:rsidR="00E56A3A" w:rsidRPr="007662B0" w:rsidRDefault="00E56A3A" w:rsidP="000F1EAE">
      <w:pPr>
        <w:numPr>
          <w:ilvl w:val="0"/>
          <w:numId w:val="53"/>
        </w:numPr>
        <w:spacing w:before="120" w:after="120" w:line="288" w:lineRule="auto"/>
        <w:ind w:left="2127"/>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 segregacji, transportu i gospodarowania na swój koszt wytwarzanych odpadów zgodnie z przepisami ustawy o odpadach oraz wymaganiami Zamawiającego,</w:t>
      </w:r>
    </w:p>
    <w:p w14:paraId="45113F9F" w14:textId="77777777" w:rsidR="00E56A3A" w:rsidRPr="007662B0" w:rsidRDefault="00E56A3A" w:rsidP="000F1EAE">
      <w:pPr>
        <w:numPr>
          <w:ilvl w:val="0"/>
          <w:numId w:val="53"/>
        </w:numPr>
        <w:spacing w:before="120" w:after="120" w:line="288" w:lineRule="auto"/>
        <w:ind w:left="2127"/>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przekazania  złomu metali i kabli stanowiącego własność Zamawiającego do magazynu, zlokalizowanego na terenie Enea Elektrownia Połaniec S.A. Dowód przekazania złomu należy dostarczyć Przedstawicielowi Zamawiającego.</w:t>
      </w:r>
    </w:p>
    <w:p w14:paraId="41C2836A" w14:textId="77777777" w:rsidR="00E56A3A" w:rsidRPr="007662B0" w:rsidRDefault="00E56A3A" w:rsidP="000F1EAE">
      <w:pPr>
        <w:numPr>
          <w:ilvl w:val="0"/>
          <w:numId w:val="53"/>
        </w:numPr>
        <w:spacing w:before="120" w:after="120" w:line="288" w:lineRule="auto"/>
        <w:ind w:left="2127"/>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 prowadzenia ewidencji odpadów i metod ich zagospodarowania, w tym obowiązki wynikające z Ustawy o Odpadach – BDO oraz z obowiązującej Instrukcji Zamawiającego.</w:t>
      </w:r>
    </w:p>
    <w:p w14:paraId="5E384C61" w14:textId="77777777" w:rsidR="00E56A3A" w:rsidRPr="007662B0" w:rsidRDefault="00E56A3A" w:rsidP="000F1EAE">
      <w:pPr>
        <w:numPr>
          <w:ilvl w:val="0"/>
          <w:numId w:val="53"/>
        </w:numPr>
        <w:spacing w:before="120" w:after="120" w:line="288" w:lineRule="auto"/>
        <w:ind w:left="2127"/>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dostarczenia dokumentów z przeprowadzonego ostatecznego procesu zagospodarowania  odpadów niebezpiecznych zgodnie z zapisami Ustawy o odpadach z dnia 14 grudnia 2012r. z późn zm. ( ostateczny proces odzysku , ostateczny proces unieszkodliwiania)</w:t>
      </w:r>
    </w:p>
    <w:p w14:paraId="30D6FB08"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lastRenderedPageBreak/>
        <w:t>Wykonawca zobowiązany będzie do niezwłocznego informowania przedstawiciela Zamawiającego o powstaniu szkody w środowisku spowodowanej działaniem Wykonawcy.</w:t>
      </w:r>
    </w:p>
    <w:p w14:paraId="42693AEC"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Wykonawca zobowiązany będzie do: </w:t>
      </w:r>
    </w:p>
    <w:p w14:paraId="5A06417B" w14:textId="77777777" w:rsidR="00E56A3A" w:rsidRPr="007662B0" w:rsidRDefault="00E56A3A" w:rsidP="000F1EAE">
      <w:pPr>
        <w:numPr>
          <w:ilvl w:val="0"/>
          <w:numId w:val="54"/>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uzyskania przed rozpoczęciem realizacji umowy przepustek osobowych dla pracowników, uprawniających do wstępu na teren Zamawiającego zgodnie z Instrukcją Postępowania dla Ruchu Osobowego i Pojazdów. </w:t>
      </w:r>
    </w:p>
    <w:p w14:paraId="3D0AEC0B" w14:textId="77777777" w:rsidR="00E56A3A" w:rsidRPr="007662B0" w:rsidRDefault="00E56A3A" w:rsidP="000F1EAE">
      <w:pPr>
        <w:numPr>
          <w:ilvl w:val="0"/>
          <w:numId w:val="54"/>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uzyskania przed rozpoczęciem realizacji umowy przepustki na pojazdy niezbędne do realizacji Umowy zgodnie z Instrukcją Postępowania dla Ruchu Osobowego i Pojazdów.</w:t>
      </w:r>
    </w:p>
    <w:p w14:paraId="670E2C19" w14:textId="77777777" w:rsidR="00E56A3A" w:rsidRPr="007662B0" w:rsidRDefault="00E56A3A" w:rsidP="000F1EAE">
      <w:pPr>
        <w:numPr>
          <w:ilvl w:val="0"/>
          <w:numId w:val="54"/>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podłączenia komputerów do sieci wewnętrznej ENEA przez tunel VPN przed rozpoczęciem realizacji umowy</w:t>
      </w:r>
    </w:p>
    <w:p w14:paraId="25BEAD93" w14:textId="77777777" w:rsidR="00E56A3A" w:rsidRPr="007662B0" w:rsidRDefault="00E56A3A" w:rsidP="000F1EAE">
      <w:pPr>
        <w:numPr>
          <w:ilvl w:val="0"/>
          <w:numId w:val="54"/>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wyposażenia każdego zespołu realizującego Prace w środki łączności komórkowej przed rozpoczęciem realizacji umowy</w:t>
      </w:r>
    </w:p>
    <w:p w14:paraId="1F15A8DC" w14:textId="77777777" w:rsidR="00E56A3A" w:rsidRPr="007662B0" w:rsidRDefault="00E56A3A" w:rsidP="000F1EAE">
      <w:pPr>
        <w:numPr>
          <w:ilvl w:val="0"/>
          <w:numId w:val="54"/>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dostarczenia, przed przystąpieniem do realizacji Przedmiotu Zamówienia, poświadczenia zawarcia umowy z firmą posiadającą uprawnienia na sposób zagospodarowania odpadów wytworzonych u Zamawiającego przez Wykonawcę </w:t>
      </w:r>
    </w:p>
    <w:p w14:paraId="1CFBCC34"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W przypadku zaistnienia ryzyka utraty akredytacji na działalność w obszarze wymaganym przez Zamawiającego, Wykonawca zobowiązany jest niezwłocznie poinformować o tym fakcie Zamawiającego.</w:t>
      </w:r>
    </w:p>
    <w:p w14:paraId="02D596EC"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Wykonawca zobowiązany jest do nieprzerwanej realizacji Umowy  na warunkach określonych w Umowie oraz w Załączniku nr 1 do Umowy – Część II SWZ, w tym również w okresie stanu zagrożenia epidemicznego albo stanu epidemii, o którym mowa w art. 15X ustawy z dnia 2marca 2020r.o szczególnych rozwiązaniach związanych z zapobieganiem, przeciwdziałaniem i zwalczaniem COVID-19, innych chorób zakaźnych oraz wywołanych nimi sytuacji kryzysowych (Dz. U. z 2020 r. poz. 374 ze zm.) (dalej jako </w:t>
      </w:r>
      <w:r w:rsidRPr="007662B0">
        <w:rPr>
          <w:rFonts w:asciiTheme="minorBidi" w:hAnsiTheme="minorBidi" w:cstheme="minorBidi"/>
          <w:b/>
          <w:bCs/>
          <w:iCs/>
          <w:kern w:val="20"/>
          <w:sz w:val="22"/>
          <w:szCs w:val="22"/>
          <w:lang w:eastAsia="en-US"/>
        </w:rPr>
        <w:t>„Ustawa antykryzysowa”</w:t>
      </w:r>
      <w:r w:rsidRPr="007662B0">
        <w:rPr>
          <w:rFonts w:asciiTheme="minorBidi" w:hAnsiTheme="minorBidi" w:cstheme="minorBidi"/>
          <w:bCs/>
          <w:iCs/>
          <w:kern w:val="20"/>
          <w:sz w:val="22"/>
          <w:szCs w:val="22"/>
          <w:lang w:eastAsia="en-US"/>
        </w:rPr>
        <w:t>). Ponadto Wykonawca gwarantuje, że w przypadku, gdy na podstawie przepisów prawa powszechnie obowiązującego lub aktów organów administracji publicznej, w stosunku do Zamawiającego zaistnieją podstawy do wdrożenia w określonym przedziale czasowym rozwiązań określonych w art. 15X ust. 1 i ust. 3 w zw. z ust. 2 pkt 2   Ustawy antykryzysowej, to dla potrzeb realizacji Umowy Wykonawca również niezwłocznie wdroży w swym przedsiębiorstwie oraz w stosunku do pracowników wskazanych do realizacji Umowy rozwiązania określone w art. 15X ust. 1 i ust. 3 w zw. z ust. 2 pkt 2   Ustawy antykryzysowej. Zamawiający jest zobowiązany poinformować Wykonawcę o konieczności realizacji obowiązków o których mowa w art. 15X ust. 1 i ust. 3 w zw. z ust. 2 pkt 2  Ustawy antykryzysowej.</w:t>
      </w:r>
    </w:p>
    <w:p w14:paraId="570B9FC5" w14:textId="77777777" w:rsidR="00E56A3A" w:rsidRPr="007662B0" w:rsidRDefault="00E56A3A" w:rsidP="000F1EAE">
      <w:pPr>
        <w:numPr>
          <w:ilvl w:val="1"/>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Wykonawca może dokonać cesji wierzytelności wynikających z umowy wyłącznie po uzyskaniu uprzedniej zgody zamawiającego wyrażonej na piśmie. zamawiający może </w:t>
      </w:r>
      <w:r w:rsidRPr="007662B0">
        <w:rPr>
          <w:rFonts w:asciiTheme="minorBidi" w:hAnsiTheme="minorBidi" w:cstheme="minorBidi"/>
          <w:bCs/>
          <w:iCs/>
          <w:kern w:val="20"/>
          <w:sz w:val="22"/>
          <w:szCs w:val="22"/>
          <w:lang w:eastAsia="en-US"/>
        </w:rPr>
        <w:lastRenderedPageBreak/>
        <w:t>uzależnić wyrażenie zgody na cesję od spełnienia przez Wykonawcę następujących  warunków:</w:t>
      </w:r>
    </w:p>
    <w:p w14:paraId="73FD1FB5"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pozytywna ocena współpracy wykonawcy z Grupą Kapitałową Enea;</w:t>
      </w:r>
    </w:p>
    <w:p w14:paraId="50B65D1C"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pozytywna ocena kondycji finansowej wykonawcy;</w:t>
      </w:r>
    </w:p>
    <w:p w14:paraId="7F1EECD6" w14:textId="77777777" w:rsidR="00E56A3A" w:rsidRPr="007662B0" w:rsidRDefault="00E56A3A" w:rsidP="000F1EAE">
      <w:pPr>
        <w:numPr>
          <w:ilvl w:val="2"/>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 xml:space="preserve">wyrażenie zgody na warunki cesji według wzoru zamawiającego określonego w załączniku nr 15. </w:t>
      </w:r>
    </w:p>
    <w:p w14:paraId="6844C076" w14:textId="11495186" w:rsidR="00AB3C0F" w:rsidRPr="007662B0" w:rsidRDefault="00E56A3A" w:rsidP="000F1EAE">
      <w:pPr>
        <w:numPr>
          <w:ilvl w:val="1"/>
          <w:numId w:val="49"/>
        </w:numPr>
        <w:spacing w:before="120" w:after="120" w:line="288" w:lineRule="auto"/>
        <w:jc w:val="both"/>
        <w:outlineLvl w:val="1"/>
        <w:rPr>
          <w:rFonts w:asciiTheme="minorBidi" w:hAnsiTheme="minorBidi" w:cstheme="minorBidi"/>
          <w:bCs/>
          <w:iCs/>
          <w:kern w:val="20"/>
          <w:sz w:val="22"/>
          <w:szCs w:val="22"/>
          <w:lang w:eastAsia="en-US"/>
        </w:rPr>
      </w:pPr>
      <w:r w:rsidRPr="007662B0">
        <w:rPr>
          <w:rFonts w:asciiTheme="minorBidi" w:hAnsiTheme="minorBidi" w:cstheme="minorBidi"/>
          <w:bCs/>
          <w:iCs/>
          <w:kern w:val="20"/>
          <w:sz w:val="22"/>
          <w:szCs w:val="22"/>
          <w:lang w:eastAsia="en-US"/>
        </w:rPr>
        <w:t>Zamawiający ma prawo do wstrzymania wykonywania Umowy w przypadku braku zachowania zgodności z obowiązującymi przepisami i zasadami z zakresu Bezpieczeństwa i Higieny Pracy (BHP), bezpieczeństwa przeciwpożarowego oraz ochrony środowiska.</w:t>
      </w:r>
    </w:p>
    <w:p w14:paraId="5D30FF01" w14:textId="77777777" w:rsidR="001769B7" w:rsidRPr="007662B0" w:rsidRDefault="001769B7" w:rsidP="000F1EAE">
      <w:pPr>
        <w:pStyle w:val="Nagwek2"/>
        <w:numPr>
          <w:ilvl w:val="1"/>
          <w:numId w:val="49"/>
        </w:numPr>
        <w:rPr>
          <w:rFonts w:asciiTheme="minorBidi" w:hAnsiTheme="minorBidi" w:cstheme="minorBidi"/>
          <w:bCs w:val="0"/>
          <w:szCs w:val="22"/>
          <w:lang w:val="pl-PL"/>
        </w:rPr>
      </w:pPr>
      <w:r w:rsidRPr="007662B0">
        <w:rPr>
          <w:rFonts w:asciiTheme="minorBidi" w:hAnsiTheme="minorBidi" w:cstheme="minorBidi"/>
          <w:bCs w:val="0"/>
          <w:szCs w:val="22"/>
          <w:lang w:val="pl-PL"/>
        </w:rPr>
        <w:t xml:space="preserve">Wykonawca jest odpowiedzialny wobec Zamawiającego za wszelkie wady w remontowanych elementach zgodnie z przepisami Kodeksu Cywilnego.    </w:t>
      </w:r>
    </w:p>
    <w:p w14:paraId="3BB3BF60"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przedłożenia Zamawiającemu osobnego protokołu odbioru dla każdego elementu Zakresu Podstawowego, jak i Zakresu Powykonawczego.</w:t>
      </w:r>
    </w:p>
    <w:p w14:paraId="79C1A2EF"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pozyskać, utrzymać i działać zgodnie (na swój własny koszt) ze wszystkimi licencjami, zatwierdzeniami, upoważnieniami i rejestracjami lub innymi instrumentami prawnymi wymaganymi do realizacji Umowy.</w:t>
      </w:r>
    </w:p>
    <w:p w14:paraId="14949B98"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powiadomić Zamawiającego na piśmie o gotowości do rozpoczęcia procedury odbioru,</w:t>
      </w:r>
    </w:p>
    <w:p w14:paraId="2421D7EF" w14:textId="77777777" w:rsidR="001769B7" w:rsidRPr="007662B0" w:rsidRDefault="001769B7" w:rsidP="000F1EAE">
      <w:pPr>
        <w:pStyle w:val="Nagwek3"/>
        <w:numPr>
          <w:ilvl w:val="2"/>
          <w:numId w:val="49"/>
        </w:numPr>
        <w:rPr>
          <w:rFonts w:asciiTheme="minorBidi" w:hAnsiTheme="minorBidi" w:cstheme="minorBidi"/>
          <w:szCs w:val="22"/>
          <w:lang w:val="pl-PL"/>
        </w:rPr>
      </w:pPr>
      <w:r w:rsidRPr="007662B0">
        <w:rPr>
          <w:rFonts w:asciiTheme="minorBidi" w:hAnsiTheme="minorBidi" w:cstheme="minorBidi"/>
          <w:szCs w:val="22"/>
          <w:lang w:val="pl-PL"/>
        </w:rPr>
        <w:t>na bieżąco informować Zamawiającego o przebiegu wykonywania Przedmiotu Umowy,</w:t>
      </w:r>
    </w:p>
    <w:p w14:paraId="0402F905" w14:textId="45F4AD23" w:rsidR="00CE3618" w:rsidRPr="004D7072" w:rsidRDefault="001769B7" w:rsidP="000F1EAE">
      <w:pPr>
        <w:pStyle w:val="Tekstpodstawowy"/>
        <w:numPr>
          <w:ilvl w:val="1"/>
          <w:numId w:val="49"/>
        </w:numPr>
        <w:jc w:val="both"/>
        <w:rPr>
          <w:sz w:val="22"/>
          <w:szCs w:val="22"/>
          <w:lang w:eastAsia="en-US"/>
        </w:rPr>
      </w:pPr>
      <w:r w:rsidRPr="004D7072">
        <w:rPr>
          <w:rFonts w:asciiTheme="minorBidi" w:hAnsiTheme="minorBidi" w:cstheme="minorBidi"/>
          <w:bCs/>
          <w:sz w:val="22"/>
          <w:szCs w:val="22"/>
        </w:rPr>
        <w:t>Wykonawca</w:t>
      </w:r>
      <w:r w:rsidRPr="004D7072">
        <w:rPr>
          <w:rFonts w:asciiTheme="minorBidi" w:hAnsiTheme="minorBidi" w:cstheme="minorBidi"/>
          <w:sz w:val="22"/>
          <w:szCs w:val="22"/>
        </w:rPr>
        <w:t xml:space="preserve"> jest odpowiedzialny wobec Zamawiającego za wszelkie wady w remontowanych elementach w Zakresie Podstawowym, jak i w Zakresie  Powykonawczym zgodnie z przepisami Kodeksu Cywilnego. Akceptacja w całości lub jakiegokolwiek elementu w Zakresie Podstawowym, jak i w Zakresie Powykonawczym przez Zamawiającego nie oznacza, że Usługa odnosząca się do Zakresu Podstawowego, jak i Zakresu Powykonawczego została prawidłowo wykonana i nie zwalnia Wykonawcy z odpowiedzialności za wszelkie wady w elemencie w Zakresie Podstawowym, jak i w Zakresie Powykonawczego ujawnione po zakończeniu procedury odbioru.    </w:t>
      </w:r>
    </w:p>
    <w:p w14:paraId="0117E539" w14:textId="77777777" w:rsidR="00806859" w:rsidRPr="00340983" w:rsidRDefault="00DE6CC5" w:rsidP="00205548">
      <w:pPr>
        <w:pStyle w:val="Nagwek1"/>
        <w:spacing w:before="0" w:after="0" w:line="300" w:lineRule="auto"/>
        <w:rPr>
          <w:rFonts w:asciiTheme="minorBidi" w:hAnsiTheme="minorBidi" w:cstheme="minorBidi"/>
          <w:bCs w:val="0"/>
          <w:szCs w:val="22"/>
          <w:u w:val="single"/>
          <w:lang w:val="pl-PL"/>
        </w:rPr>
      </w:pPr>
      <w:r w:rsidRPr="00340983">
        <w:rPr>
          <w:rFonts w:asciiTheme="minorBidi" w:hAnsiTheme="minorBidi" w:cstheme="minorBidi"/>
          <w:bCs w:val="0"/>
          <w:szCs w:val="22"/>
          <w:u w:val="single"/>
          <w:lang w:val="pl-PL"/>
        </w:rPr>
        <w:t>Podwykonawstwo</w:t>
      </w:r>
    </w:p>
    <w:p w14:paraId="0CC17C39" w14:textId="77777777" w:rsidR="006F0BCC" w:rsidRPr="00340983" w:rsidRDefault="006F0BCC" w:rsidP="00854CD1">
      <w:pPr>
        <w:pStyle w:val="Nagwek2"/>
        <w:tabs>
          <w:tab w:val="num" w:pos="709"/>
        </w:tabs>
        <w:spacing w:before="0" w:after="0" w:line="300" w:lineRule="auto"/>
        <w:ind w:left="709"/>
        <w:rPr>
          <w:rFonts w:asciiTheme="minorBidi" w:hAnsiTheme="minorBidi" w:cstheme="minorBidi"/>
          <w:b/>
          <w:bCs w:val="0"/>
          <w:iCs w:val="0"/>
          <w:szCs w:val="22"/>
          <w:lang w:val="pl-PL"/>
        </w:rPr>
      </w:pPr>
      <w:r w:rsidRPr="00340983">
        <w:rPr>
          <w:rFonts w:asciiTheme="minorBidi" w:hAnsiTheme="minorBidi" w:cstheme="minorBidi"/>
          <w:szCs w:val="22"/>
          <w:lang w:val="pl-PL"/>
        </w:rPr>
        <w:t>Wykonawca może powierzyć wykonanie Umowy osobie trzeciej w zakresie wskazanym w Ofercie.</w:t>
      </w:r>
    </w:p>
    <w:p w14:paraId="75C7593E" w14:textId="77777777" w:rsidR="006F0BCC" w:rsidRPr="00340983" w:rsidRDefault="006F0BCC">
      <w:pPr>
        <w:pStyle w:val="Nagwek2"/>
        <w:tabs>
          <w:tab w:val="num" w:pos="709"/>
        </w:tabs>
        <w:spacing w:before="0" w:after="0" w:line="300" w:lineRule="auto"/>
        <w:ind w:left="709"/>
        <w:rPr>
          <w:rFonts w:asciiTheme="minorBidi" w:hAnsiTheme="minorBidi" w:cstheme="minorBidi"/>
          <w:b/>
          <w:szCs w:val="22"/>
          <w:lang w:val="pl-PL"/>
        </w:rPr>
      </w:pPr>
      <w:r w:rsidRPr="00340983">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BB79040" w14:textId="77777777" w:rsidR="006F0BCC" w:rsidRPr="00340983" w:rsidRDefault="006F0BCC">
      <w:pPr>
        <w:pStyle w:val="Nagwek2"/>
        <w:tabs>
          <w:tab w:val="num" w:pos="709"/>
        </w:tabs>
        <w:spacing w:before="0" w:after="0" w:line="300" w:lineRule="auto"/>
        <w:ind w:left="709"/>
        <w:rPr>
          <w:rFonts w:asciiTheme="minorBidi" w:hAnsiTheme="minorBidi" w:cstheme="minorBidi"/>
          <w:b/>
          <w:bCs w:val="0"/>
          <w:iCs w:val="0"/>
          <w:szCs w:val="22"/>
          <w:lang w:val="pl-PL"/>
        </w:rPr>
      </w:pPr>
      <w:r w:rsidRPr="00340983">
        <w:rPr>
          <w:rFonts w:asciiTheme="minorBidi" w:hAnsiTheme="minorBidi" w:cstheme="minorBidi"/>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4C25DF0F" w14:textId="77777777" w:rsidR="006F0BCC" w:rsidRPr="00340983" w:rsidRDefault="006F0BCC">
      <w:pPr>
        <w:pStyle w:val="Nagwek2"/>
        <w:tabs>
          <w:tab w:val="num" w:pos="709"/>
        </w:tabs>
        <w:spacing w:before="0" w:after="0" w:line="300" w:lineRule="auto"/>
        <w:ind w:left="709"/>
        <w:rPr>
          <w:rFonts w:asciiTheme="minorBidi" w:hAnsiTheme="minorBidi" w:cstheme="minorBidi"/>
          <w:szCs w:val="22"/>
          <w:lang w:val="pl-PL"/>
        </w:rPr>
      </w:pPr>
      <w:r w:rsidRPr="00340983">
        <w:rPr>
          <w:rFonts w:asciiTheme="minorBidi" w:hAnsiTheme="minorBidi" w:cstheme="minorBidi"/>
          <w:szCs w:val="22"/>
          <w:lang w:val="pl-PL"/>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w:t>
      </w:r>
      <w:r w:rsidRPr="00340983">
        <w:rPr>
          <w:rFonts w:asciiTheme="minorBidi" w:hAnsiTheme="minorBidi" w:cstheme="minorBidi"/>
          <w:szCs w:val="22"/>
          <w:lang w:val="pl-PL"/>
        </w:rPr>
        <w:lastRenderedPageBreak/>
        <w:t>samodzielnie spełnia je w stopniu nie mniejszym niż podwykonawca, na którego zasoby Wykonawca powoływał się w trakcie postępowania o udzielenie zamówienia. W tej sytuacji przepis art. 122 Ustawy stosuje się odpowiednio.</w:t>
      </w:r>
    </w:p>
    <w:p w14:paraId="63EB2D5F" w14:textId="77777777" w:rsidR="006F0BCC" w:rsidRPr="00340983" w:rsidRDefault="006F0BCC">
      <w:pPr>
        <w:pStyle w:val="Nagwek2"/>
        <w:tabs>
          <w:tab w:val="num" w:pos="709"/>
        </w:tabs>
        <w:spacing w:before="0" w:after="0" w:line="300" w:lineRule="auto"/>
        <w:ind w:left="709"/>
        <w:rPr>
          <w:rFonts w:asciiTheme="minorBidi" w:hAnsiTheme="minorBidi" w:cstheme="minorBidi"/>
          <w:szCs w:val="22"/>
          <w:lang w:val="pl-PL"/>
        </w:rPr>
      </w:pPr>
      <w:r w:rsidRPr="00340983">
        <w:rPr>
          <w:rFonts w:asciiTheme="minorBidi" w:hAnsiTheme="minorBidi" w:cstheme="minorBidi"/>
          <w:szCs w:val="22"/>
          <w:lang w:val="pl-PL"/>
        </w:rPr>
        <w:t>Umowa o podwykonawstwo nie może zawierać postanowień kształtujących prawa i</w:t>
      </w:r>
      <w:r w:rsidR="001135E7" w:rsidRPr="00340983">
        <w:rPr>
          <w:rFonts w:asciiTheme="minorBidi" w:hAnsiTheme="minorBidi" w:cstheme="minorBidi"/>
          <w:szCs w:val="22"/>
          <w:lang w:val="pl-PL"/>
        </w:rPr>
        <w:t> </w:t>
      </w:r>
      <w:r w:rsidRPr="00340983">
        <w:rPr>
          <w:rFonts w:asciiTheme="minorBidi" w:hAnsiTheme="minorBidi" w:cstheme="minorBidi"/>
          <w:szCs w:val="22"/>
          <w:lang w:val="pl-PL"/>
        </w:rPr>
        <w:t>obowiązki podwykonawcy, w zakresie kar umownych oraz postanowień dotyczących warunków wypłaty wynagrodzenia, w sposób dla niego mniej korzystny niż prawa i</w:t>
      </w:r>
      <w:r w:rsidR="001135E7" w:rsidRPr="00340983">
        <w:rPr>
          <w:rFonts w:asciiTheme="minorBidi" w:hAnsiTheme="minorBidi" w:cstheme="minorBidi"/>
          <w:szCs w:val="22"/>
          <w:lang w:val="pl-PL"/>
        </w:rPr>
        <w:t> </w:t>
      </w:r>
      <w:r w:rsidRPr="00340983">
        <w:rPr>
          <w:rFonts w:asciiTheme="minorBidi" w:hAnsiTheme="minorBidi" w:cstheme="minorBidi"/>
          <w:szCs w:val="22"/>
          <w:lang w:val="pl-PL"/>
        </w:rPr>
        <w:t>obowiązki Wykonawcy, ukształtowane postanowieniami niniejszej Umowy.</w:t>
      </w:r>
    </w:p>
    <w:p w14:paraId="50387711" w14:textId="77777777" w:rsidR="006F0BCC" w:rsidRPr="00340983" w:rsidRDefault="006F0BCC">
      <w:pPr>
        <w:pStyle w:val="Nagwek2"/>
        <w:tabs>
          <w:tab w:val="num" w:pos="709"/>
        </w:tabs>
        <w:spacing w:before="0" w:after="0" w:line="300" w:lineRule="auto"/>
        <w:ind w:left="709"/>
        <w:rPr>
          <w:rFonts w:asciiTheme="minorBidi" w:hAnsiTheme="minorBidi" w:cstheme="minorBidi"/>
          <w:b/>
          <w:bCs w:val="0"/>
          <w:iCs w:val="0"/>
          <w:szCs w:val="22"/>
          <w:lang w:val="pl-PL"/>
        </w:rPr>
      </w:pPr>
      <w:r w:rsidRPr="00340983">
        <w:rPr>
          <w:rFonts w:asciiTheme="minorBidi" w:hAnsiTheme="minorBidi" w:cstheme="minorBidi"/>
          <w:szCs w:val="22"/>
          <w:lang w:val="pl-PL"/>
        </w:rPr>
        <w:t>Powierzenie wykonania części zamówienia podwykonawcom nie zwalnia Wykonawcy z odpowiedzialności za należyte wykonanie tego zamówienia.</w:t>
      </w:r>
    </w:p>
    <w:p w14:paraId="213CB40C" w14:textId="77777777" w:rsidR="00AB333B" w:rsidRPr="00340983" w:rsidRDefault="006F0BCC">
      <w:pPr>
        <w:pStyle w:val="Nagwek2"/>
        <w:tabs>
          <w:tab w:val="num" w:pos="709"/>
        </w:tabs>
        <w:spacing w:before="0" w:after="0" w:line="300" w:lineRule="auto"/>
        <w:ind w:left="709"/>
        <w:rPr>
          <w:rFonts w:asciiTheme="minorBidi" w:hAnsiTheme="minorBidi" w:cstheme="minorBidi"/>
          <w:szCs w:val="22"/>
          <w:lang w:val="pl-PL"/>
        </w:rPr>
      </w:pPr>
      <w:r w:rsidRPr="00340983">
        <w:rPr>
          <w:rFonts w:asciiTheme="minorBidi" w:hAnsiTheme="minorBidi" w:cstheme="minorBidi"/>
          <w:szCs w:val="22"/>
          <w:lang w:val="pl-PL"/>
        </w:rPr>
        <w:t xml:space="preserve">Wykaz Podwykonawców znajduje się w Załączniku nr </w:t>
      </w:r>
      <w:r w:rsidR="002654D2" w:rsidRPr="00340983">
        <w:rPr>
          <w:rFonts w:asciiTheme="minorBidi" w:hAnsiTheme="minorBidi" w:cstheme="minorBidi"/>
          <w:szCs w:val="22"/>
          <w:lang w:val="pl-PL"/>
        </w:rPr>
        <w:t>10</w:t>
      </w:r>
      <w:r w:rsidRPr="00340983">
        <w:rPr>
          <w:rFonts w:asciiTheme="minorBidi" w:hAnsiTheme="minorBidi" w:cstheme="minorBidi"/>
          <w:szCs w:val="22"/>
          <w:lang w:val="pl-PL"/>
        </w:rPr>
        <w:t xml:space="preserve"> do Umowy.</w:t>
      </w:r>
      <w:r w:rsidR="00AB333B" w:rsidRPr="00340983">
        <w:rPr>
          <w:rFonts w:asciiTheme="minorBidi" w:hAnsiTheme="minorBidi" w:cstheme="minorBidi"/>
          <w:szCs w:val="22"/>
          <w:lang w:val="pl-PL"/>
        </w:rPr>
        <w:t xml:space="preserve"> Zamawiający nie dopuszcza możliwości wprowadzenia na teren prowadzonych prac Podwykonawcy, który nie został zgłoszony.</w:t>
      </w:r>
    </w:p>
    <w:p w14:paraId="30D40747" w14:textId="77777777" w:rsidR="006F0BCC" w:rsidRPr="00340983" w:rsidRDefault="006F0BCC">
      <w:pPr>
        <w:pStyle w:val="Nagwek2"/>
        <w:tabs>
          <w:tab w:val="num" w:pos="709"/>
        </w:tabs>
        <w:spacing w:before="0" w:after="0" w:line="300" w:lineRule="auto"/>
        <w:ind w:left="709"/>
        <w:rPr>
          <w:rFonts w:asciiTheme="minorBidi" w:hAnsiTheme="minorBidi" w:cstheme="minorBidi"/>
          <w:szCs w:val="22"/>
          <w:lang w:val="pl-PL"/>
        </w:rPr>
      </w:pPr>
      <w:r w:rsidRPr="00340983">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5127FD3E" w14:textId="77777777" w:rsidR="006F0BCC" w:rsidRPr="00340983" w:rsidRDefault="006F0BCC">
      <w:pPr>
        <w:pStyle w:val="Nagwek2"/>
        <w:tabs>
          <w:tab w:val="num" w:pos="709"/>
        </w:tabs>
        <w:spacing w:before="0" w:after="0" w:line="300" w:lineRule="auto"/>
        <w:ind w:left="709"/>
        <w:rPr>
          <w:rFonts w:asciiTheme="minorBidi" w:hAnsiTheme="minorBidi" w:cstheme="minorBidi"/>
          <w:szCs w:val="22"/>
          <w:lang w:val="pl-PL"/>
        </w:rPr>
      </w:pPr>
      <w:r w:rsidRPr="00340983">
        <w:rPr>
          <w:rFonts w:asciiTheme="minorBidi" w:hAnsiTheme="minorBidi" w:cstheme="minorBidi"/>
          <w:szCs w:val="22"/>
          <w:lang w:val="pl-PL"/>
        </w:rPr>
        <w:t>Wykonawca zobowiązany jest</w:t>
      </w:r>
      <w:r w:rsidR="00AB333B"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r w:rsidR="00AB333B" w:rsidRPr="00340983">
        <w:rPr>
          <w:rFonts w:asciiTheme="minorBidi" w:hAnsiTheme="minorBidi" w:cstheme="minorBidi"/>
          <w:szCs w:val="22"/>
          <w:lang w:val="pl-PL"/>
        </w:rPr>
        <w:t xml:space="preserve">najpóźniej przed przystąpieniem do realizacji Przedmiotu Umowy, </w:t>
      </w:r>
      <w:r w:rsidRPr="00340983">
        <w:rPr>
          <w:rFonts w:asciiTheme="minorBidi" w:hAnsiTheme="minorBidi" w:cstheme="minorBidi"/>
          <w:szCs w:val="22"/>
          <w:lang w:val="pl-PL"/>
        </w:rPr>
        <w:t>do pisemnego poinformowania Zamawiającego o firmie podwykonawcy. Wykonawca zobowiązany jest każdorazowo podać Zamawiającemu pisemnie nazwy, dane konta</w:t>
      </w:r>
      <w:r w:rsidR="00AB333B" w:rsidRPr="00340983">
        <w:rPr>
          <w:rFonts w:asciiTheme="minorBidi" w:hAnsiTheme="minorBidi" w:cstheme="minorBidi"/>
          <w:szCs w:val="22"/>
          <w:lang w:val="pl-PL"/>
        </w:rPr>
        <w:t>ktowe oraz przedstawicieli, pod</w:t>
      </w:r>
      <w:r w:rsidRPr="00340983">
        <w:rPr>
          <w:rFonts w:asciiTheme="minorBidi" w:hAnsiTheme="minorBidi" w:cstheme="minorBidi"/>
          <w:szCs w:val="22"/>
          <w:lang w:val="pl-PL"/>
        </w:rPr>
        <w:t xml:space="preserve">wykonawców zaangażowanych </w:t>
      </w:r>
      <w:r w:rsidR="00AB333B" w:rsidRPr="00340983">
        <w:rPr>
          <w:rFonts w:asciiTheme="minorBidi" w:hAnsiTheme="minorBidi" w:cstheme="minorBidi"/>
          <w:szCs w:val="22"/>
          <w:lang w:val="pl-PL"/>
        </w:rPr>
        <w:t>U</w:t>
      </w:r>
      <w:r w:rsidRPr="00340983">
        <w:rPr>
          <w:rFonts w:asciiTheme="minorBidi" w:hAnsiTheme="minorBidi" w:cstheme="minorBidi"/>
          <w:szCs w:val="22"/>
          <w:lang w:val="pl-PL"/>
        </w:rPr>
        <w:t xml:space="preserve">sługi, jeżeli są już znani. Wykonawca zawiadamia zamawiającego o wszelkich zmianach w odniesieniu do informacji, o których mowa w zdaniu pierwszym, w trakcie realizacji </w:t>
      </w:r>
      <w:r w:rsidR="00AB333B" w:rsidRPr="00340983">
        <w:rPr>
          <w:rFonts w:asciiTheme="minorBidi" w:hAnsiTheme="minorBidi" w:cstheme="minorBidi"/>
          <w:szCs w:val="22"/>
          <w:lang w:val="pl-PL"/>
        </w:rPr>
        <w:t>Usług</w:t>
      </w:r>
      <w:r w:rsidRPr="00340983">
        <w:rPr>
          <w:rFonts w:asciiTheme="minorBidi" w:hAnsiTheme="minorBidi" w:cstheme="minorBidi"/>
          <w:szCs w:val="22"/>
          <w:lang w:val="pl-PL"/>
        </w:rPr>
        <w:t>, a także przek</w:t>
      </w:r>
      <w:r w:rsidR="00AB333B" w:rsidRPr="00340983">
        <w:rPr>
          <w:rFonts w:asciiTheme="minorBidi" w:hAnsiTheme="minorBidi" w:cstheme="minorBidi"/>
          <w:szCs w:val="22"/>
          <w:lang w:val="pl-PL"/>
        </w:rPr>
        <w:t>azuje wymagane informacje na te</w:t>
      </w:r>
      <w:r w:rsidRPr="00340983">
        <w:rPr>
          <w:rFonts w:asciiTheme="minorBidi" w:hAnsiTheme="minorBidi" w:cstheme="minorBidi"/>
          <w:szCs w:val="22"/>
          <w:lang w:val="pl-PL"/>
        </w:rPr>
        <w:t>mat nowych podwykonawców, którym w</w:t>
      </w:r>
      <w:r w:rsidR="001135E7" w:rsidRPr="00340983">
        <w:rPr>
          <w:rFonts w:asciiTheme="minorBidi" w:hAnsiTheme="minorBidi" w:cstheme="minorBidi"/>
          <w:szCs w:val="22"/>
          <w:lang w:val="pl-PL"/>
        </w:rPr>
        <w:t> </w:t>
      </w:r>
      <w:r w:rsidRPr="00340983">
        <w:rPr>
          <w:rFonts w:asciiTheme="minorBidi" w:hAnsiTheme="minorBidi" w:cstheme="minorBidi"/>
          <w:szCs w:val="22"/>
          <w:lang w:val="pl-PL"/>
        </w:rPr>
        <w:t xml:space="preserve">późniejszym okresie zamierza powierzyć realizację </w:t>
      </w:r>
      <w:r w:rsidR="00AB333B" w:rsidRPr="00340983">
        <w:rPr>
          <w:rFonts w:asciiTheme="minorBidi" w:hAnsiTheme="minorBidi" w:cstheme="minorBidi"/>
          <w:szCs w:val="22"/>
          <w:lang w:val="pl-PL"/>
        </w:rPr>
        <w:t>U</w:t>
      </w:r>
      <w:r w:rsidRPr="00340983">
        <w:rPr>
          <w:rFonts w:asciiTheme="minorBidi" w:hAnsiTheme="minorBidi" w:cstheme="minorBidi"/>
          <w:szCs w:val="22"/>
          <w:lang w:val="pl-PL"/>
        </w:rPr>
        <w:t>sług.</w:t>
      </w:r>
    </w:p>
    <w:p w14:paraId="062B142F" w14:textId="77777777" w:rsidR="006F0BCC" w:rsidRPr="00340983" w:rsidRDefault="006F0BCC">
      <w:pPr>
        <w:pStyle w:val="Nagwek2"/>
        <w:tabs>
          <w:tab w:val="num" w:pos="709"/>
        </w:tabs>
        <w:spacing w:before="0" w:after="0" w:line="300" w:lineRule="auto"/>
        <w:ind w:left="709"/>
        <w:rPr>
          <w:rFonts w:asciiTheme="minorBidi" w:hAnsiTheme="minorBidi" w:cstheme="minorBidi"/>
          <w:szCs w:val="22"/>
          <w:lang w:val="pl-PL"/>
        </w:rPr>
      </w:pPr>
      <w:r w:rsidRPr="00340983">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3DB20EB0" w14:textId="77777777" w:rsidR="00B01DDD" w:rsidRPr="00340983" w:rsidRDefault="00B01DDD">
      <w:pPr>
        <w:pStyle w:val="Nagwek2"/>
        <w:tabs>
          <w:tab w:val="num" w:pos="709"/>
        </w:tabs>
        <w:spacing w:before="0" w:after="0" w:line="300" w:lineRule="auto"/>
        <w:ind w:left="709"/>
        <w:rPr>
          <w:rFonts w:asciiTheme="minorBidi" w:hAnsiTheme="minorBidi" w:cstheme="minorBidi"/>
          <w:szCs w:val="22"/>
          <w:lang w:val="pl-PL"/>
        </w:rPr>
      </w:pPr>
      <w:r w:rsidRPr="00340983">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72EA57F1" w14:textId="77777777" w:rsidR="006F0BCC" w:rsidRPr="00205548" w:rsidRDefault="006F0BCC" w:rsidP="00205548">
      <w:pPr>
        <w:pStyle w:val="Tekstpodstawowy"/>
        <w:spacing w:after="0" w:line="300" w:lineRule="auto"/>
        <w:rPr>
          <w:rFonts w:ascii="Verdana" w:hAnsi="Verdana"/>
          <w:sz w:val="22"/>
          <w:szCs w:val="22"/>
          <w:lang w:eastAsia="en-US"/>
        </w:rPr>
      </w:pPr>
    </w:p>
    <w:p w14:paraId="233CA8DF" w14:textId="77777777" w:rsidR="00D051A9" w:rsidRPr="00340983" w:rsidRDefault="00D051A9" w:rsidP="00205548">
      <w:pPr>
        <w:pStyle w:val="Nagwek1"/>
        <w:spacing w:before="0" w:after="0" w:line="300" w:lineRule="auto"/>
        <w:rPr>
          <w:szCs w:val="22"/>
          <w:u w:val="single"/>
          <w:lang w:val="pl-PL"/>
        </w:rPr>
      </w:pPr>
      <w:r w:rsidRPr="00340983">
        <w:rPr>
          <w:bCs w:val="0"/>
          <w:szCs w:val="22"/>
          <w:u w:val="single"/>
          <w:lang w:val="pl-PL"/>
        </w:rPr>
        <w:t xml:space="preserve">Zmiany treści Umowy  </w:t>
      </w:r>
    </w:p>
    <w:p w14:paraId="69273146" w14:textId="77777777" w:rsidR="00DE1834" w:rsidRPr="00340983" w:rsidRDefault="00E52778" w:rsidP="00205548">
      <w:pPr>
        <w:pStyle w:val="Nagwek2"/>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1F9A4876" w14:textId="77777777" w:rsidR="00E52778" w:rsidRPr="00340983" w:rsidRDefault="00E52778" w:rsidP="00205548">
      <w:pPr>
        <w:pStyle w:val="Nagwek2"/>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7CDA9E45" w14:textId="77777777" w:rsidR="00C666E2" w:rsidRPr="00340983" w:rsidRDefault="00C666E2" w:rsidP="00205548">
      <w:pPr>
        <w:pStyle w:val="Nagwek2"/>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69F6C13D" w14:textId="77777777" w:rsidR="00E52778" w:rsidRPr="00340983" w:rsidRDefault="00071C9A" w:rsidP="00205548">
      <w:pPr>
        <w:pStyle w:val="Nagwek2"/>
        <w:numPr>
          <w:ilvl w:val="2"/>
          <w:numId w:val="1"/>
        </w:numPr>
        <w:tabs>
          <w:tab w:val="clear" w:pos="993"/>
          <w:tab w:val="num" w:pos="1560"/>
        </w:tabs>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3A602AE2" w14:textId="77777777" w:rsidR="00071C9A" w:rsidRPr="00340983" w:rsidRDefault="00071C9A"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lastRenderedPageBreak/>
        <w:t>wydłużenia terminu realizacji Umowy do czasu wyczerpania kwoty Wynagrodzenia Całkowitego.</w:t>
      </w:r>
    </w:p>
    <w:p w14:paraId="165A0542" w14:textId="77777777" w:rsidR="00E52778" w:rsidRPr="00340983" w:rsidRDefault="00E52778" w:rsidP="00205548">
      <w:pPr>
        <w:pStyle w:val="Nagwek3"/>
        <w:numPr>
          <w:ilvl w:val="2"/>
          <w:numId w:val="1"/>
        </w:numPr>
        <w:tabs>
          <w:tab w:val="clear" w:pos="993"/>
          <w:tab w:val="num" w:pos="1418"/>
        </w:tabs>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340983">
        <w:rPr>
          <w:szCs w:val="22"/>
          <w:lang w:val="pl-PL"/>
        </w:rPr>
        <w:t>ić do zwiększenia wynagrodzenia.</w:t>
      </w:r>
    </w:p>
    <w:p w14:paraId="168870B3" w14:textId="77777777" w:rsidR="00E52778" w:rsidRPr="00340983" w:rsidRDefault="00E52778" w:rsidP="00205548">
      <w:pPr>
        <w:pStyle w:val="Nagwek3"/>
        <w:numPr>
          <w:ilvl w:val="2"/>
          <w:numId w:val="1"/>
        </w:numPr>
        <w:tabs>
          <w:tab w:val="clear" w:pos="993"/>
          <w:tab w:val="num" w:pos="1418"/>
        </w:tabs>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0B582D97" w14:textId="77777777" w:rsidR="00E52778" w:rsidRPr="00340983" w:rsidRDefault="00E52778" w:rsidP="00205548">
      <w:pPr>
        <w:pStyle w:val="Nagwek3"/>
        <w:numPr>
          <w:ilvl w:val="2"/>
          <w:numId w:val="1"/>
        </w:numPr>
        <w:tabs>
          <w:tab w:val="clear" w:pos="993"/>
          <w:tab w:val="num" w:pos="1418"/>
        </w:tabs>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0D9B3ED" w14:textId="77777777" w:rsidR="00E52778" w:rsidRPr="00340983" w:rsidRDefault="00E52778" w:rsidP="00205548">
      <w:pPr>
        <w:pStyle w:val="Nagwek3"/>
        <w:numPr>
          <w:ilvl w:val="2"/>
          <w:numId w:val="1"/>
        </w:numPr>
        <w:tabs>
          <w:tab w:val="clear" w:pos="993"/>
          <w:tab w:val="num" w:pos="1418"/>
        </w:tabs>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4AD85C2B" w14:textId="77777777" w:rsidR="00E52778" w:rsidRPr="00340983" w:rsidRDefault="00E5277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6954CBFD" w14:textId="77777777" w:rsidR="00935705" w:rsidRPr="00340983" w:rsidRDefault="00935705"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7522981A" w14:textId="77777777" w:rsidR="00DE1834" w:rsidRPr="00340983" w:rsidRDefault="00DE1834"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4B320C90" w14:textId="77777777" w:rsidR="00196FBA" w:rsidRPr="00340983" w:rsidRDefault="00196FBA"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5A18D889" w14:textId="77777777" w:rsidR="00196FBA" w:rsidRPr="00340983" w:rsidRDefault="00196FBA"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637F303" w14:textId="77777777" w:rsidR="00196FBA" w:rsidRPr="00340983" w:rsidRDefault="00196FBA"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B727B81" w14:textId="77777777" w:rsidR="00E52778" w:rsidRPr="00340983" w:rsidRDefault="00E52778" w:rsidP="00205548">
      <w:pPr>
        <w:pStyle w:val="Nagwek2"/>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61F8CD4B" w14:textId="77777777" w:rsidR="00E52778" w:rsidRPr="00340983" w:rsidRDefault="00E52778" w:rsidP="00205548">
      <w:pPr>
        <w:pStyle w:val="Nagwek3"/>
        <w:numPr>
          <w:ilvl w:val="2"/>
          <w:numId w:val="1"/>
        </w:numPr>
        <w:tabs>
          <w:tab w:val="clear" w:pos="993"/>
          <w:tab w:val="num" w:pos="1418"/>
        </w:tabs>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20E89063" w14:textId="77777777" w:rsidR="00196FBA" w:rsidRPr="00340983" w:rsidRDefault="00196FBA"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lastRenderedPageBreak/>
        <w:t>zmiany terminów wynikających z wykonania Umowy, jeżeli uzasadnion</w:t>
      </w:r>
      <w:r w:rsidR="00412B5B" w:rsidRPr="00340983">
        <w:rPr>
          <w:szCs w:val="22"/>
          <w:lang w:val="pl-PL"/>
        </w:rPr>
        <w:t>e to będzie sytuacją finansową Z</w:t>
      </w:r>
      <w:r w:rsidRPr="00340983">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4F7ED26" w14:textId="77777777" w:rsidR="00E52778" w:rsidRPr="00340983" w:rsidRDefault="00E5277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W zakresie wydłużenia okresu gwarancji lub rękojmi w następujących przypadkach:</w:t>
      </w:r>
    </w:p>
    <w:p w14:paraId="065193B7" w14:textId="77777777" w:rsidR="00E52778" w:rsidRPr="00340983" w:rsidRDefault="0025707D" w:rsidP="00205548">
      <w:pPr>
        <w:pStyle w:val="Nagwek3"/>
        <w:numPr>
          <w:ilvl w:val="3"/>
          <w:numId w:val="1"/>
        </w:numPr>
        <w:spacing w:before="0" w:after="0" w:line="300" w:lineRule="auto"/>
        <w:rPr>
          <w:szCs w:val="22"/>
          <w:lang w:val="pl-PL"/>
        </w:rPr>
      </w:pPr>
      <w:r w:rsidRPr="00340983">
        <w:rPr>
          <w:szCs w:val="22"/>
          <w:lang w:val="pl-PL"/>
        </w:rPr>
        <w:t>zmiany terminu wykonania Umowy.</w:t>
      </w:r>
    </w:p>
    <w:p w14:paraId="029C7CD8" w14:textId="77777777" w:rsidR="00E52778" w:rsidRPr="00340983" w:rsidRDefault="00E52778" w:rsidP="00205548">
      <w:pPr>
        <w:pStyle w:val="Nagwek3"/>
        <w:numPr>
          <w:ilvl w:val="3"/>
          <w:numId w:val="1"/>
        </w:numPr>
        <w:spacing w:before="0" w:after="0" w:line="300" w:lineRule="auto"/>
        <w:rPr>
          <w:szCs w:val="22"/>
          <w:lang w:val="pl-PL"/>
        </w:rPr>
      </w:pPr>
      <w:r w:rsidRPr="00340983">
        <w:rPr>
          <w:szCs w:val="22"/>
          <w:lang w:val="pl-PL"/>
        </w:rPr>
        <w:t>wydłużenia okresu gwarancji lub rękojmi o okres niezbędny do usunięcia wad lub usterek.</w:t>
      </w:r>
    </w:p>
    <w:p w14:paraId="486E2822" w14:textId="77777777" w:rsidR="00E52778" w:rsidRPr="00340983" w:rsidRDefault="00E5277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45068D00" w14:textId="77777777" w:rsidR="00E52778" w:rsidRPr="00340983" w:rsidRDefault="00E52778" w:rsidP="00205548">
      <w:pPr>
        <w:pStyle w:val="Nagwek2"/>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275C1204" w14:textId="77777777" w:rsidR="00E52778" w:rsidRPr="00340983" w:rsidRDefault="00E52778" w:rsidP="00205548">
      <w:pPr>
        <w:pStyle w:val="Nagwek2"/>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122BF534" w14:textId="77777777" w:rsidR="00E52778" w:rsidRPr="00340983" w:rsidRDefault="00E52778" w:rsidP="00205548">
      <w:pPr>
        <w:pStyle w:val="Nagwek3"/>
        <w:numPr>
          <w:ilvl w:val="2"/>
          <w:numId w:val="1"/>
        </w:numPr>
        <w:tabs>
          <w:tab w:val="clear" w:pos="993"/>
          <w:tab w:val="num" w:pos="1418"/>
        </w:tabs>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3B6A85E3" w14:textId="77777777" w:rsidR="00E52778" w:rsidRPr="00340983" w:rsidRDefault="0025707D" w:rsidP="00205548">
      <w:pPr>
        <w:pStyle w:val="Nagwek3"/>
        <w:numPr>
          <w:ilvl w:val="2"/>
          <w:numId w:val="1"/>
        </w:numPr>
        <w:tabs>
          <w:tab w:val="clear" w:pos="993"/>
          <w:tab w:val="num" w:pos="1418"/>
        </w:tabs>
        <w:spacing w:before="0" w:after="0" w:line="300" w:lineRule="auto"/>
        <w:ind w:left="1418"/>
        <w:rPr>
          <w:b/>
          <w:bCs/>
          <w:szCs w:val="22"/>
          <w:lang w:val="pl-PL"/>
        </w:rPr>
      </w:pPr>
      <w:r w:rsidRPr="00340983">
        <w:rPr>
          <w:szCs w:val="22"/>
          <w:lang w:val="pl-PL"/>
        </w:rPr>
        <w:t>zmiana danych teleadresowych.</w:t>
      </w:r>
    </w:p>
    <w:p w14:paraId="009F1F93" w14:textId="77777777" w:rsidR="00E52778" w:rsidRPr="00340983" w:rsidRDefault="00E5277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738AF02A" w14:textId="77777777" w:rsidR="00E52778" w:rsidRPr="00340983" w:rsidRDefault="00E5277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342C6A14" w14:textId="77777777" w:rsidR="00E52778" w:rsidRPr="00340983" w:rsidRDefault="00E5277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zmiana obowiązującej stawki VAT w przypadku zmiany przepisów podatkowych.</w:t>
      </w:r>
    </w:p>
    <w:p w14:paraId="26EE5929" w14:textId="77777777" w:rsidR="006B308A" w:rsidRPr="00340983" w:rsidRDefault="006B308A" w:rsidP="00205548">
      <w:pPr>
        <w:pStyle w:val="Nagwek2"/>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1705B7" w:rsidRPr="00340983">
        <w:rPr>
          <w:rFonts w:cs="Arial"/>
          <w:szCs w:val="22"/>
          <w:lang w:val="pl-PL"/>
        </w:rPr>
        <w:t xml:space="preserve"> </w:t>
      </w:r>
    </w:p>
    <w:p w14:paraId="20DF2FD8" w14:textId="77777777" w:rsidR="006B308A" w:rsidRPr="00340983" w:rsidRDefault="006B308A" w:rsidP="00205548">
      <w:pPr>
        <w:pStyle w:val="Nagwek3"/>
        <w:numPr>
          <w:ilvl w:val="2"/>
          <w:numId w:val="1"/>
        </w:numPr>
        <w:tabs>
          <w:tab w:val="clear" w:pos="993"/>
          <w:tab w:val="num" w:pos="1418"/>
        </w:tabs>
        <w:spacing w:before="0" w:after="0" w:line="300" w:lineRule="auto"/>
        <w:ind w:left="1418"/>
        <w:rPr>
          <w:rFonts w:eastAsiaTheme="minorHAnsi"/>
          <w:szCs w:val="22"/>
        </w:rPr>
      </w:pPr>
      <w:r w:rsidRPr="00340983">
        <w:rPr>
          <w:szCs w:val="22"/>
          <w:lang w:val="pl-PL"/>
        </w:rPr>
        <w:t>OWZU</w:t>
      </w:r>
    </w:p>
    <w:p w14:paraId="2D3B42EB" w14:textId="5EA55D49" w:rsidR="00022938" w:rsidRPr="00340983" w:rsidRDefault="0002293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Instrukcja ochrony przeciwpożarowej Enea Elektro</w:t>
      </w:r>
      <w:r w:rsidR="00E01340">
        <w:rPr>
          <w:szCs w:val="22"/>
          <w:lang w:val="pl-PL"/>
        </w:rPr>
        <w:t>wnia Połaniec Spółka Akcyjna I/N</w:t>
      </w:r>
      <w:r w:rsidRPr="00340983">
        <w:rPr>
          <w:szCs w:val="22"/>
          <w:lang w:val="pl-PL"/>
        </w:rPr>
        <w:t xml:space="preserve">B/B/2/2015 wraz z dokumentami związanymi: </w:t>
      </w:r>
    </w:p>
    <w:p w14:paraId="5582F5DB"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Nr. 9 Dokument Zabezpieczenia Przed Wybuchem;</w:t>
      </w:r>
    </w:p>
    <w:p w14:paraId="1C1EAD26" w14:textId="19E7749A"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Nr.</w:t>
      </w:r>
      <w:r w:rsidR="00755A36">
        <w:rPr>
          <w:rFonts w:ascii="Arial" w:hAnsi="Arial" w:cs="Arial"/>
          <w:sz w:val="22"/>
          <w:szCs w:val="22"/>
        </w:rPr>
        <w:t>7</w:t>
      </w:r>
      <w:r w:rsidRPr="00340983">
        <w:rPr>
          <w:rFonts w:ascii="Arial" w:hAnsi="Arial" w:cs="Arial"/>
          <w:sz w:val="22"/>
          <w:szCs w:val="22"/>
        </w:rPr>
        <w:t xml:space="preserve"> Wzór zezwolenie na wykonywanie prac niebezpiecznych pożarowo na terenie Enea Elektrownia Połaniec Spółka Akcyjna oraz rejestru zezwoleń na wykonywanie tych prac; </w:t>
      </w:r>
    </w:p>
    <w:p w14:paraId="5FE5556F" w14:textId="77777777" w:rsidR="00022938" w:rsidRPr="00340983" w:rsidRDefault="0002293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Instrukcja Organizacji Bezpiecznej Pracy w Enea Elektrownia Połaniec Spółka Akcyjna I/NB/B/20/2013 wraz z dokumentami związanymi :</w:t>
      </w:r>
    </w:p>
    <w:p w14:paraId="7C0B59DD"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NR 1) Zasady odłączania i zabezpieczenia źródeł niebezpiecznych energii z wykorzystaniem systemu Lock Out / Tag Out (LOTO) w Elektrowni.</w:t>
      </w:r>
    </w:p>
    <w:p w14:paraId="5A836B9E"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 xml:space="preserve">NR 2) Wymagania dla Wykonawców realizujących prace na rzecz Elektrowni zasady wyznaczania koordynatorów, ich obowiązki i uprawnienia oraz obowiązki pracowników Elektrowni przy zlecaniu prac Wykonawcom. </w:t>
      </w:r>
    </w:p>
    <w:p w14:paraId="7EC481CF"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lastRenderedPageBreak/>
        <w:t>NR 3) Podstawowe zasady obowiązujące podczas wykonywania prac przy urządzeniach energetycznych.</w:t>
      </w:r>
    </w:p>
    <w:p w14:paraId="53B4D43D"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NR 4) Ogólne zasady obowiązujące podczas wykonywania prac szczególnie niebezpiecznych lub niebezpiecznych.</w:t>
      </w:r>
    </w:p>
    <w:p w14:paraId="5B3F13AE"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NR 8)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p>
    <w:p w14:paraId="1DE2ED27"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NR 13) Wzór Karty informacyjnej o zagrożeniach</w:t>
      </w:r>
    </w:p>
    <w:p w14:paraId="25B0BD12"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NR 14) Wzór Karty zagrożeń i doboru środków ochronnych przed zagrożeniami.</w:t>
      </w:r>
    </w:p>
    <w:p w14:paraId="08523575"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 xml:space="preserve">NR 15) Wzór Karty pomiaru gazów i temperatury     </w:t>
      </w:r>
    </w:p>
    <w:p w14:paraId="54D97BC8"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 xml:space="preserve">NR 16) Wytyczne do opracowania Instrukcji organizacji robót, sposobu ich rejestracji oraz przekazania Wykonawcom obszaru robót. I/NB/B/48/2018 - </w:t>
      </w:r>
    </w:p>
    <w:p w14:paraId="366E7CED" w14:textId="77777777" w:rsidR="00022938" w:rsidRPr="00340983" w:rsidRDefault="00022938" w:rsidP="000F1EAE">
      <w:pPr>
        <w:numPr>
          <w:ilvl w:val="1"/>
          <w:numId w:val="47"/>
        </w:numPr>
        <w:spacing w:line="300" w:lineRule="auto"/>
        <w:jc w:val="both"/>
        <w:rPr>
          <w:rFonts w:ascii="Arial" w:hAnsi="Arial" w:cs="Arial"/>
          <w:sz w:val="22"/>
          <w:szCs w:val="22"/>
        </w:rPr>
      </w:pPr>
      <w:r w:rsidRPr="00340983">
        <w:rPr>
          <w:rFonts w:ascii="Arial" w:hAnsi="Arial" w:cs="Arial"/>
          <w:sz w:val="22"/>
          <w:szCs w:val="22"/>
        </w:rPr>
        <w:t>NR 17) Wykazy prac dla których powinien być opracowany plan bezpieczeństwa                               i ochrony zdrowia (bioz) oraz instrukcja bezpiecznego wykonywania robót budowlanych</w:t>
      </w:r>
    </w:p>
    <w:p w14:paraId="47BB5EB3" w14:textId="77777777" w:rsidR="00022938" w:rsidRPr="00340983" w:rsidRDefault="0002293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 xml:space="preserve">Instrukcja postępowania w razie wypadków i nagłych zachorowań oraz zasady postępowania powypadkowego I/NB/B/15/2007 </w:t>
      </w:r>
    </w:p>
    <w:p w14:paraId="7A2CC141" w14:textId="77777777" w:rsidR="00022938" w:rsidRPr="00340983" w:rsidRDefault="0002293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Instrukcja w sprawie zakazu palenia wyrobów tytoniowych, w tym palenia nowatorskich wyrobów tytoniowych i papierosów elektronicznych I/NB/B/48/2018</w:t>
      </w:r>
    </w:p>
    <w:p w14:paraId="21FEDEB7" w14:textId="77777777" w:rsidR="00022938" w:rsidRPr="00340983" w:rsidRDefault="009F747B" w:rsidP="00205548">
      <w:pPr>
        <w:pStyle w:val="Nagwek3"/>
        <w:numPr>
          <w:ilvl w:val="2"/>
          <w:numId w:val="1"/>
        </w:numPr>
        <w:tabs>
          <w:tab w:val="clear" w:pos="993"/>
          <w:tab w:val="num" w:pos="1418"/>
        </w:tabs>
        <w:spacing w:before="0" w:after="0" w:line="300" w:lineRule="auto"/>
        <w:ind w:left="1418"/>
        <w:rPr>
          <w:szCs w:val="22"/>
          <w:lang w:val="pl-PL"/>
        </w:rPr>
      </w:pPr>
      <w:hyperlink r:id="rId18" w:history="1">
        <w:r w:rsidR="00022938" w:rsidRPr="00340983">
          <w:rPr>
            <w:szCs w:val="22"/>
            <w:lang w:val="pl-PL"/>
          </w:rPr>
          <w:t>Instrukcja przepustkowa dla ruchu osobowego i pojazdów oraz zasady poruszania się po terenie chronionym Enea Elektrownia Połaniec Spółka Akcyjna I/NN/B/35/2008.</w:t>
        </w:r>
      </w:hyperlink>
    </w:p>
    <w:p w14:paraId="49B2CEF3" w14:textId="77777777" w:rsidR="00022938" w:rsidRPr="00340983" w:rsidRDefault="00022938" w:rsidP="00205548">
      <w:pPr>
        <w:pStyle w:val="Nagwek3"/>
        <w:numPr>
          <w:ilvl w:val="2"/>
          <w:numId w:val="1"/>
        </w:numPr>
        <w:tabs>
          <w:tab w:val="clear" w:pos="993"/>
          <w:tab w:val="num" w:pos="1418"/>
        </w:tabs>
        <w:spacing w:before="0" w:after="0" w:line="300" w:lineRule="auto"/>
        <w:ind w:left="1418"/>
        <w:rPr>
          <w:szCs w:val="22"/>
          <w:lang w:val="pl-PL"/>
        </w:rPr>
      </w:pPr>
      <w:r w:rsidRPr="00340983">
        <w:rPr>
          <w:szCs w:val="22"/>
          <w:lang w:val="pl-PL"/>
        </w:rPr>
        <w:t>Instrukcja przepustkowa dla ruchu materiałowego I/NN/B/69/2008</w:t>
      </w:r>
    </w:p>
    <w:p w14:paraId="6BBA0A28" w14:textId="77777777" w:rsidR="006B308A" w:rsidRPr="00340983" w:rsidRDefault="009F747B" w:rsidP="00205548">
      <w:pPr>
        <w:pStyle w:val="Nagwek3"/>
        <w:numPr>
          <w:ilvl w:val="2"/>
          <w:numId w:val="1"/>
        </w:numPr>
        <w:tabs>
          <w:tab w:val="clear" w:pos="993"/>
          <w:tab w:val="num" w:pos="1418"/>
        </w:tabs>
        <w:spacing w:before="0" w:after="0" w:line="300" w:lineRule="auto"/>
        <w:ind w:left="1418"/>
        <w:rPr>
          <w:szCs w:val="22"/>
          <w:lang w:val="pl-PL"/>
        </w:rPr>
      </w:pPr>
      <w:hyperlink r:id="rId19" w:history="1">
        <w:r w:rsidR="00022938" w:rsidRPr="00340983">
          <w:rPr>
            <w:szCs w:val="22"/>
            <w:lang w:val="pl-PL"/>
          </w:rPr>
          <w:t> I/MS/P/41/2014 Instrukcja postępowania z odpadami wytworzonymi w Enea Elektrownia Połaniec SA przez podmioty zewnętrzne</w:t>
        </w:r>
      </w:hyperlink>
      <w:r w:rsidR="00022938" w:rsidRPr="00340983">
        <w:rPr>
          <w:szCs w:val="22"/>
          <w:lang w:val="pl-PL"/>
        </w:rPr>
        <w:t>,</w:t>
      </w:r>
    </w:p>
    <w:p w14:paraId="5B247E1E" w14:textId="77777777" w:rsidR="006B308A" w:rsidRPr="00340983" w:rsidRDefault="006B308A" w:rsidP="00205548">
      <w:pPr>
        <w:spacing w:line="300" w:lineRule="auto"/>
        <w:jc w:val="both"/>
        <w:rPr>
          <w:rFonts w:ascii="Arial" w:hAnsi="Arial" w:cs="Arial"/>
          <w:color w:val="1F497D"/>
          <w:sz w:val="22"/>
          <w:szCs w:val="22"/>
        </w:rPr>
      </w:pPr>
      <w:r w:rsidRPr="00340983">
        <w:rPr>
          <w:rFonts w:ascii="Arial" w:hAnsi="Arial" w:cs="Arial"/>
          <w:sz w:val="22"/>
          <w:szCs w:val="22"/>
        </w:rPr>
        <w:t>- stanowiących załączniki do Umowy, nie wymagają zawierania aneksu do Umowy, a jedynie zostaną wprowadzone jako kolejna wersja wdrożonych u Zamawiającego dokumentów.</w:t>
      </w:r>
    </w:p>
    <w:p w14:paraId="220719CB" w14:textId="77777777" w:rsidR="00A73CCB" w:rsidRPr="00205548" w:rsidRDefault="00A73CCB" w:rsidP="00205548">
      <w:pPr>
        <w:spacing w:line="300" w:lineRule="auto"/>
        <w:rPr>
          <w:rFonts w:ascii="Verdana" w:hAnsi="Verdana"/>
          <w:sz w:val="22"/>
          <w:szCs w:val="22"/>
        </w:rPr>
      </w:pPr>
    </w:p>
    <w:p w14:paraId="057552DF" w14:textId="77777777" w:rsidR="001307EC" w:rsidRPr="00340983" w:rsidRDefault="001307EC" w:rsidP="001307EC">
      <w:pPr>
        <w:pStyle w:val="Nagwek1"/>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33AF3B50" w14:textId="77777777" w:rsidR="00FC639A" w:rsidRPr="00FC639A" w:rsidRDefault="00FC639A" w:rsidP="000F1EAE">
      <w:pPr>
        <w:pStyle w:val="Akapitzlist"/>
        <w:numPr>
          <w:ilvl w:val="0"/>
          <w:numId w:val="56"/>
        </w:numPr>
        <w:spacing w:line="300" w:lineRule="auto"/>
        <w:jc w:val="both"/>
        <w:rPr>
          <w:rFonts w:asciiTheme="minorBidi" w:hAnsiTheme="minorBidi" w:cstheme="minorBidi"/>
          <w:bCs/>
          <w:iCs/>
          <w:vanish/>
          <w:kern w:val="20"/>
          <w:sz w:val="22"/>
          <w:szCs w:val="22"/>
          <w:lang w:eastAsia="en-US"/>
        </w:rPr>
      </w:pPr>
    </w:p>
    <w:p w14:paraId="1A2EEB54" w14:textId="77777777" w:rsidR="00FC639A" w:rsidRPr="00FC639A" w:rsidRDefault="00FC639A" w:rsidP="000F1EAE">
      <w:pPr>
        <w:pStyle w:val="Akapitzlist"/>
        <w:numPr>
          <w:ilvl w:val="0"/>
          <w:numId w:val="56"/>
        </w:numPr>
        <w:spacing w:line="300" w:lineRule="auto"/>
        <w:jc w:val="both"/>
        <w:rPr>
          <w:rFonts w:asciiTheme="minorBidi" w:hAnsiTheme="minorBidi" w:cstheme="minorBidi"/>
          <w:bCs/>
          <w:iCs/>
          <w:vanish/>
          <w:kern w:val="20"/>
          <w:sz w:val="22"/>
          <w:szCs w:val="22"/>
          <w:lang w:eastAsia="en-US"/>
        </w:rPr>
      </w:pPr>
    </w:p>
    <w:p w14:paraId="4F9F019E" w14:textId="64833FAE" w:rsidR="001307EC" w:rsidRPr="00340983"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220DDACC" w14:textId="77777777" w:rsidR="001307EC" w:rsidRPr="00340983"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088F9A21"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0818AB8C"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zlecić wykonanie Umowy w części lub całości w ramach wykonawstwa zastępczego innemu podmiotowi, na koszt i ryzyko Wykonawcy, lub</w:t>
      </w:r>
    </w:p>
    <w:p w14:paraId="3579DF3E"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odstąpić od Umowy z przyczyn leżących po stronie Wykonawcy bez wyznaczania dodatkowego terminu, za pisemnym powiadomieniem Wykonawcy.</w:t>
      </w:r>
    </w:p>
    <w:p w14:paraId="1F762F02" w14:textId="77777777" w:rsidR="001307EC" w:rsidRPr="00340983"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lastRenderedPageBreak/>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13F61F45" w14:textId="77777777" w:rsidR="001307EC" w:rsidRPr="00340983"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641A4EBD"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 netto</w:t>
      </w:r>
      <w:r w:rsidR="009855B1" w:rsidRPr="00340983">
        <w:rPr>
          <w:rFonts w:asciiTheme="minorBidi" w:hAnsiTheme="minorBidi" w:cstheme="minorBidi"/>
        </w:rPr>
        <w:t xml:space="preserve"> </w:t>
      </w:r>
      <w:r w:rsidR="009855B1" w:rsidRPr="00340983">
        <w:rPr>
          <w:rFonts w:asciiTheme="minorBidi" w:hAnsiTheme="minorBidi" w:cstheme="minorBidi"/>
          <w:bCs/>
          <w:iCs/>
          <w:kern w:val="20"/>
          <w:sz w:val="22"/>
          <w:szCs w:val="22"/>
          <w:lang w:eastAsia="en-US"/>
        </w:rPr>
        <w:t>określonego w pkt 5.2</w:t>
      </w:r>
      <w:r w:rsidRPr="00340983">
        <w:rPr>
          <w:rFonts w:asciiTheme="minorBidi" w:hAnsiTheme="minorBidi" w:cstheme="minorBidi"/>
          <w:bCs/>
          <w:iCs/>
          <w:kern w:val="20"/>
          <w:sz w:val="22"/>
          <w:szCs w:val="22"/>
          <w:lang w:eastAsia="en-US"/>
        </w:rPr>
        <w:t>;</w:t>
      </w:r>
    </w:p>
    <w:p w14:paraId="604B9D19" w14:textId="31AACB6F"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niezgłoszenie podwykonawcy lub dalszego podwykonawcy zgodnie z Umową i OWZU lub dopuszczenie do prac podwykonawcy lub dalszego podwykonawcy bez zgody Zamawiającego</w:t>
      </w:r>
      <w:r w:rsidR="00755A36" w:rsidRPr="00755A36">
        <w:t xml:space="preserve"> </w:t>
      </w:r>
      <w:r w:rsidR="00755A36" w:rsidRPr="00755A36">
        <w:rPr>
          <w:rFonts w:asciiTheme="minorBidi" w:hAnsiTheme="minorBidi" w:cstheme="minorBidi"/>
          <w:bCs/>
          <w:iCs/>
          <w:kern w:val="20"/>
          <w:sz w:val="22"/>
          <w:szCs w:val="22"/>
          <w:lang w:eastAsia="en-US"/>
        </w:rPr>
        <w:t>lub dopuszczenie do prac osoby nieuprawnionej i nieupoważnionej lub nieupoważnionej</w:t>
      </w:r>
      <w:r w:rsidRPr="00340983">
        <w:rPr>
          <w:rFonts w:asciiTheme="minorBidi" w:hAnsiTheme="minorBidi" w:cstheme="minorBidi"/>
          <w:bCs/>
          <w:iCs/>
          <w:kern w:val="20"/>
          <w:sz w:val="22"/>
          <w:szCs w:val="22"/>
          <w:lang w:eastAsia="en-US"/>
        </w:rPr>
        <w:t xml:space="preserve"> – w wysokości 0,1% Wynagrodzenia netto</w:t>
      </w:r>
      <w:r w:rsidR="00D928BA" w:rsidRPr="00340983">
        <w:rPr>
          <w:rFonts w:asciiTheme="minorBidi" w:hAnsiTheme="minorBidi" w:cstheme="minorBidi"/>
        </w:rPr>
        <w:t xml:space="preserve"> </w:t>
      </w:r>
      <w:r w:rsidR="00D928BA" w:rsidRPr="00340983">
        <w:rPr>
          <w:rFonts w:asciiTheme="minorBidi" w:hAnsiTheme="minorBidi" w:cstheme="minorBidi"/>
          <w:bCs/>
          <w:iCs/>
          <w:kern w:val="20"/>
          <w:sz w:val="22"/>
          <w:szCs w:val="22"/>
          <w:lang w:eastAsia="en-US"/>
        </w:rPr>
        <w:t>określonego w pkt 5.2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4FD6AC43"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2.000 zł za każdy stwierdzony przypadek nieprzedłożenia do zaakceptowania umowy o podwykonawstwo lub zmian w takiej umowie;</w:t>
      </w:r>
    </w:p>
    <w:p w14:paraId="799B5A8E"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57EE0015"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nieterminową zapłatę wynagrodzenia należnego podwykonawcom lub dalszym podwykonawcom – w wysokości 0,1% Wynagrodzenia netto</w:t>
      </w:r>
      <w:r w:rsidR="00D928BA" w:rsidRPr="00340983">
        <w:rPr>
          <w:rFonts w:asciiTheme="minorBidi" w:hAnsiTheme="minorBidi" w:cstheme="minorBidi"/>
        </w:rPr>
        <w:t xml:space="preserve"> </w:t>
      </w:r>
      <w:r w:rsidR="00D928BA" w:rsidRPr="00340983">
        <w:rPr>
          <w:rFonts w:asciiTheme="minorBidi" w:hAnsiTheme="minorBidi" w:cstheme="minorBidi"/>
          <w:bCs/>
          <w:iCs/>
          <w:kern w:val="20"/>
          <w:sz w:val="22"/>
          <w:szCs w:val="22"/>
          <w:lang w:eastAsia="en-US"/>
        </w:rPr>
        <w:t>określonego w pkt 5.2</w:t>
      </w:r>
      <w:r w:rsidRPr="00340983">
        <w:rPr>
          <w:rFonts w:asciiTheme="minorBidi" w:hAnsiTheme="minorBidi" w:cstheme="minorBidi"/>
          <w:bCs/>
          <w:iCs/>
          <w:kern w:val="20"/>
          <w:sz w:val="22"/>
          <w:szCs w:val="22"/>
          <w:lang w:eastAsia="en-US"/>
        </w:rPr>
        <w:t xml:space="preserve"> za każdy dzień nieterminowej zapłaty liczony od dnia określonego w Umowie o podwykonawstwo jako termin zapłaty do dnia dokonania zapłaty, wynikającego z przedstawionego Zamawiającemu dowodu zapłaty;</w:t>
      </w:r>
    </w:p>
    <w:p w14:paraId="0FEB6D2A"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przebywania członka zespołu Wykonawcy lub jego podwykonawcy w stanie nietrzeźwości lub pod wpływem środków odurzających na terenie Zamawiającego, z zastrzeżeniem postanowień 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55C7A778"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67707DCF"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lastRenderedPageBreak/>
        <w:t>w wysokości 5.000 zł– z tytułu każdej zawinionej przez Wykonawcę przerwy w Pracach, nakazanej przez upoważnionego przedstawiciela Zamawiającego lub służby bhp i ppoż. z przyczyn, za które odpowiada Wykonawca;</w:t>
      </w:r>
    </w:p>
    <w:p w14:paraId="61975885" w14:textId="77777777" w:rsidR="001307EC" w:rsidRPr="00340983"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062BDCDB" w14:textId="77777777" w:rsidR="001307EC" w:rsidRPr="00340983" w:rsidRDefault="001307EC" w:rsidP="000F1EAE">
      <w:pPr>
        <w:numPr>
          <w:ilvl w:val="2"/>
          <w:numId w:val="56"/>
        </w:numPr>
        <w:spacing w:line="300" w:lineRule="auto"/>
        <w:contextualSpacing/>
        <w:jc w:val="both"/>
        <w:rPr>
          <w:rFonts w:asciiTheme="minorBidi" w:hAnsiTheme="minorBidi" w:cstheme="minorBidi"/>
          <w:sz w:val="22"/>
          <w:szCs w:val="22"/>
        </w:rPr>
      </w:pPr>
      <w:r w:rsidRPr="00340983">
        <w:rPr>
          <w:rFonts w:asciiTheme="minorBidi" w:hAnsiTheme="minorBidi" w:cstheme="minorBidi"/>
          <w:sz w:val="22"/>
          <w:szCs w:val="22"/>
        </w:rPr>
        <w:t>Strony ustalają kary:</w:t>
      </w:r>
    </w:p>
    <w:p w14:paraId="5BC47EAB" w14:textId="77777777" w:rsidR="001307EC" w:rsidRPr="00340983" w:rsidRDefault="001307EC" w:rsidP="000F1EAE">
      <w:pPr>
        <w:numPr>
          <w:ilvl w:val="0"/>
          <w:numId w:val="55"/>
        </w:numPr>
        <w:tabs>
          <w:tab w:val="left" w:pos="709"/>
        </w:tabs>
        <w:spacing w:line="300" w:lineRule="auto"/>
        <w:contextualSpacing/>
        <w:jc w:val="both"/>
        <w:rPr>
          <w:rFonts w:asciiTheme="minorBidi" w:hAnsiTheme="minorBidi" w:cstheme="minorBidi"/>
          <w:vanish/>
          <w:sz w:val="22"/>
          <w:szCs w:val="22"/>
        </w:rPr>
      </w:pPr>
    </w:p>
    <w:p w14:paraId="1C3C6068" w14:textId="77777777" w:rsidR="001307EC" w:rsidRPr="00340983" w:rsidRDefault="001307EC" w:rsidP="000F1EAE">
      <w:pPr>
        <w:numPr>
          <w:ilvl w:val="2"/>
          <w:numId w:val="55"/>
        </w:numPr>
        <w:tabs>
          <w:tab w:val="left" w:pos="709"/>
        </w:tabs>
        <w:spacing w:line="300" w:lineRule="auto"/>
        <w:contextualSpacing/>
        <w:jc w:val="both"/>
        <w:rPr>
          <w:rFonts w:asciiTheme="minorBidi" w:hAnsiTheme="minorBidi" w:cstheme="minorBidi"/>
          <w:vanish/>
          <w:sz w:val="22"/>
          <w:szCs w:val="22"/>
        </w:rPr>
      </w:pPr>
    </w:p>
    <w:p w14:paraId="534B3A0A" w14:textId="77777777" w:rsidR="001307EC" w:rsidRPr="00340983" w:rsidRDefault="001307EC" w:rsidP="000F1EAE">
      <w:pPr>
        <w:numPr>
          <w:ilvl w:val="2"/>
          <w:numId w:val="55"/>
        </w:numPr>
        <w:tabs>
          <w:tab w:val="left" w:pos="709"/>
        </w:tabs>
        <w:spacing w:line="300" w:lineRule="auto"/>
        <w:contextualSpacing/>
        <w:jc w:val="both"/>
        <w:rPr>
          <w:rFonts w:asciiTheme="minorBidi" w:hAnsiTheme="minorBidi" w:cstheme="minorBidi"/>
          <w:vanish/>
          <w:sz w:val="22"/>
          <w:szCs w:val="22"/>
        </w:rPr>
      </w:pPr>
    </w:p>
    <w:p w14:paraId="7E7EE03F" w14:textId="640B646B" w:rsidR="00EB7FEF" w:rsidRPr="001C3606" w:rsidRDefault="00EB7FEF" w:rsidP="000F1EAE">
      <w:pPr>
        <w:numPr>
          <w:ilvl w:val="3"/>
          <w:numId w:val="56"/>
        </w:numPr>
        <w:spacing w:line="300" w:lineRule="auto"/>
        <w:contextualSpacing/>
        <w:jc w:val="both"/>
        <w:rPr>
          <w:rFonts w:asciiTheme="minorBidi" w:hAnsiTheme="minorBidi" w:cstheme="minorBidi"/>
          <w:sz w:val="22"/>
          <w:szCs w:val="22"/>
        </w:rPr>
      </w:pPr>
      <w:r w:rsidRPr="00EB7FEF">
        <w:rPr>
          <w:rFonts w:asciiTheme="minorBidi" w:hAnsiTheme="minorBidi" w:cstheme="minorBidi"/>
          <w:sz w:val="22"/>
          <w:szCs w:val="22"/>
        </w:rPr>
        <w:t xml:space="preserve">za zwłokę w wykonaniu którejkolwiek z Usług określonych w pkt 1.2. Umowy – w </w:t>
      </w:r>
      <w:r w:rsidRPr="001C3606">
        <w:rPr>
          <w:rFonts w:asciiTheme="minorBidi" w:hAnsiTheme="minorBidi" w:cstheme="minorBidi"/>
          <w:sz w:val="22"/>
          <w:szCs w:val="22"/>
        </w:rPr>
        <w:t xml:space="preserve">wysokości 3%  </w:t>
      </w:r>
      <w:r w:rsidR="005F0E8D" w:rsidRPr="001C3606">
        <w:rPr>
          <w:rFonts w:asciiTheme="minorBidi" w:hAnsiTheme="minorBidi" w:cstheme="minorBidi"/>
          <w:sz w:val="22"/>
          <w:szCs w:val="22"/>
        </w:rPr>
        <w:t xml:space="preserve">Miesięcznego Wynagrodzenia Ryczałtowego </w:t>
      </w:r>
      <w:r w:rsidRPr="001C3606">
        <w:rPr>
          <w:rFonts w:asciiTheme="minorBidi" w:hAnsiTheme="minorBidi" w:cstheme="minorBidi"/>
          <w:sz w:val="22"/>
          <w:szCs w:val="22"/>
        </w:rPr>
        <w:t>za każdy dzień zwłoki;</w:t>
      </w:r>
    </w:p>
    <w:p w14:paraId="646DDAE7" w14:textId="405518FF" w:rsidR="00EB7FEF" w:rsidRPr="001C3606" w:rsidRDefault="00EB7FEF" w:rsidP="000F1EAE">
      <w:pPr>
        <w:numPr>
          <w:ilvl w:val="3"/>
          <w:numId w:val="56"/>
        </w:numPr>
        <w:spacing w:line="300" w:lineRule="auto"/>
        <w:contextualSpacing/>
        <w:jc w:val="both"/>
        <w:rPr>
          <w:rFonts w:asciiTheme="minorBidi" w:hAnsiTheme="minorBidi" w:cstheme="minorBidi"/>
          <w:sz w:val="22"/>
          <w:szCs w:val="22"/>
        </w:rPr>
      </w:pPr>
      <w:r w:rsidRPr="001C3606">
        <w:rPr>
          <w:rFonts w:asciiTheme="minorBidi" w:hAnsiTheme="minorBidi" w:cstheme="minorBidi"/>
          <w:sz w:val="22"/>
          <w:szCs w:val="22"/>
        </w:rPr>
        <w:t xml:space="preserve">za brak sprawności  urządzeń dźwigowych poniżej 97 % </w:t>
      </w:r>
      <w:r w:rsidR="005F0E8D" w:rsidRPr="001C3606">
        <w:rPr>
          <w:rFonts w:asciiTheme="minorBidi" w:hAnsiTheme="minorBidi" w:cstheme="minorBidi"/>
          <w:sz w:val="22"/>
          <w:szCs w:val="22"/>
        </w:rPr>
        <w:t>– w wysokości 1 % Miesięcznego Wynagrodzenia Ryczałtowego</w:t>
      </w:r>
      <w:r w:rsidRPr="001C3606">
        <w:rPr>
          <w:rFonts w:asciiTheme="minorBidi" w:hAnsiTheme="minorBidi" w:cstheme="minorBidi"/>
          <w:sz w:val="22"/>
          <w:szCs w:val="22"/>
        </w:rPr>
        <w:t xml:space="preserve">, a w przypadku wskaźnika  poniżej 95 % Zamawiający będzie miał możliwość wypowiedzenia umowy; </w:t>
      </w:r>
    </w:p>
    <w:p w14:paraId="6573C03C" w14:textId="0DF72BE0" w:rsidR="00EB7FEF" w:rsidRPr="001C3606" w:rsidRDefault="009D3D98" w:rsidP="000F1EAE">
      <w:pPr>
        <w:numPr>
          <w:ilvl w:val="3"/>
          <w:numId w:val="56"/>
        </w:numPr>
        <w:spacing w:line="300" w:lineRule="auto"/>
        <w:contextualSpacing/>
        <w:jc w:val="both"/>
        <w:rPr>
          <w:rFonts w:asciiTheme="minorBidi" w:hAnsiTheme="minorBidi" w:cstheme="minorBidi"/>
          <w:sz w:val="22"/>
          <w:szCs w:val="22"/>
        </w:rPr>
      </w:pPr>
      <w:r w:rsidRPr="001C3606">
        <w:rPr>
          <w:rFonts w:asciiTheme="minorBidi" w:hAnsiTheme="minorBidi" w:cstheme="minorBidi"/>
          <w:sz w:val="22"/>
          <w:szCs w:val="22"/>
        </w:rPr>
        <w:t>za zwłokę w wykonaniu którejkolwiek z Usług określonych w pkt 1.4 – w wysokości 1 % wynagrodzenia powykonawczego za wykonanie tej Usługi za każdy dzień zwłoki, licząc od daty  wykonania Usług ustalonej pomiędzy Pełnomocnikami Stron</w:t>
      </w:r>
      <w:r w:rsidR="00EB7FEF" w:rsidRPr="001C3606">
        <w:rPr>
          <w:rFonts w:asciiTheme="minorBidi" w:hAnsiTheme="minorBidi" w:cstheme="minorBidi"/>
          <w:sz w:val="22"/>
          <w:szCs w:val="22"/>
        </w:rPr>
        <w:t>;</w:t>
      </w:r>
    </w:p>
    <w:p w14:paraId="1921D24B" w14:textId="38E32B0D" w:rsidR="001307EC" w:rsidRPr="001C3606" w:rsidRDefault="009D3D98" w:rsidP="000F1EAE">
      <w:pPr>
        <w:numPr>
          <w:ilvl w:val="2"/>
          <w:numId w:val="56"/>
        </w:numPr>
        <w:spacing w:line="300" w:lineRule="auto"/>
        <w:contextualSpacing/>
        <w:jc w:val="both"/>
        <w:rPr>
          <w:rFonts w:asciiTheme="minorBidi" w:hAnsiTheme="minorBidi" w:cstheme="minorBidi"/>
          <w:szCs w:val="22"/>
        </w:rPr>
      </w:pPr>
      <w:r w:rsidRPr="001C3606">
        <w:rPr>
          <w:rFonts w:asciiTheme="minorBidi" w:hAnsiTheme="minorBidi" w:cstheme="minorBidi"/>
          <w:bCs/>
          <w:iCs/>
          <w:kern w:val="20"/>
          <w:sz w:val="22"/>
          <w:szCs w:val="22"/>
          <w:lang w:eastAsia="en-US"/>
        </w:rPr>
        <w:t>Suma kar umownych określonych w pkt 11.4.10 Umowy za dany miesiąc nie może przekroczyć 50% sumy Miesięcznego Wynagrodzenia Ryczałtowego oraz Miesięcznego Wynagrodzenia Powykonawczego. W przypadku, gdy suma kar umownych w całym okresie obowiązywania Umowy przekroczy 1/12 Wynagrodzenia Całkowitego, Zamawiający ma prawo rozwiązać Umowę z zachowaniem 1-miesięcznego okresu wypowiedzenia ze skutkiem na koniec miesiąca kalendarzowego</w:t>
      </w:r>
      <w:r w:rsidR="001307EC" w:rsidRPr="001C3606">
        <w:rPr>
          <w:rFonts w:asciiTheme="minorBidi" w:hAnsiTheme="minorBidi" w:cstheme="minorBidi"/>
          <w:sz w:val="22"/>
          <w:szCs w:val="22"/>
        </w:rPr>
        <w:t>.</w:t>
      </w:r>
    </w:p>
    <w:p w14:paraId="418D3C98" w14:textId="58AB7338" w:rsidR="001307EC" w:rsidRPr="001C3606"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t>Kary umowne z tytułu  naruszenia obowiązku zatrudnienia na podstawie umowy o pracę: Z tytułu niespełnienia przez Wykonawcę lub jego podwykonawcę wymogu zatrudnienia na podstawie</w:t>
      </w:r>
      <w:r w:rsidR="00437108" w:rsidRPr="001C3606">
        <w:rPr>
          <w:rFonts w:asciiTheme="minorBidi" w:hAnsiTheme="minorBidi" w:cstheme="minorBidi"/>
          <w:bCs/>
          <w:iCs/>
          <w:kern w:val="20"/>
          <w:sz w:val="22"/>
          <w:szCs w:val="22"/>
          <w:lang w:eastAsia="en-US"/>
        </w:rPr>
        <w:t xml:space="preserve"> umowy o pracę zgodnie z pkt 1.11</w:t>
      </w:r>
      <w:r w:rsidRPr="001C3606">
        <w:rPr>
          <w:rFonts w:asciiTheme="minorBidi" w:hAnsiTheme="minorBidi" w:cstheme="minorBidi"/>
          <w:bCs/>
          <w:iCs/>
          <w:kern w:val="20"/>
          <w:sz w:val="22"/>
          <w:szCs w:val="22"/>
          <w:lang w:eastAsia="en-US"/>
        </w:rPr>
        <w:t>. Umowy, Zamawiający przewiduje sankcję w postaci obowiązku zapłaty przez Wykonawcę dodatkowej kary umownej w wysokości 500,00 zł (słownie: pięćset złotych) za każdy dzień naruszenia, za każdy taki udokumentowany przypadek.</w:t>
      </w:r>
    </w:p>
    <w:p w14:paraId="625A79A5" w14:textId="77777777" w:rsidR="001307EC" w:rsidRPr="001C3606"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43F99465" w14:textId="77777777" w:rsidR="001307EC" w:rsidRPr="001C3606" w:rsidRDefault="001307EC" w:rsidP="000F1EAE">
      <w:pPr>
        <w:numPr>
          <w:ilvl w:val="2"/>
          <w:numId w:val="56"/>
        </w:numPr>
        <w:spacing w:line="300" w:lineRule="auto"/>
        <w:contextualSpacing/>
        <w:jc w:val="both"/>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t>Za zwłokę w terminowym rozpoczęciu realizacji Prac zgodnie z pkt. 3.2 Umowy – w wysokości 1% Wynagrodzenia Całkowitego, za każdy dzień zwłoki liczony od upływu terminu wyznaczonego zgodnie z 3.2 Umowy.</w:t>
      </w:r>
    </w:p>
    <w:p w14:paraId="58BEBE48" w14:textId="77777777" w:rsidR="001307EC" w:rsidRPr="001C3606"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t>Wykonawca ma prawo obciążyć Zamawiającego karą umowną z tytułu rozwiązania Umowy z winy Zamawiającego w wysokości 10% Wynagrodzenia netto</w:t>
      </w:r>
      <w:r w:rsidR="001814D7" w:rsidRPr="001C3606">
        <w:rPr>
          <w:rFonts w:asciiTheme="minorBidi" w:hAnsiTheme="minorBidi" w:cstheme="minorBidi"/>
        </w:rPr>
        <w:t xml:space="preserve"> </w:t>
      </w:r>
      <w:r w:rsidR="001814D7" w:rsidRPr="001C3606">
        <w:rPr>
          <w:rFonts w:asciiTheme="minorBidi" w:hAnsiTheme="minorBidi" w:cstheme="minorBidi"/>
          <w:bCs/>
          <w:iCs/>
          <w:kern w:val="20"/>
          <w:sz w:val="22"/>
          <w:szCs w:val="22"/>
          <w:lang w:eastAsia="en-US"/>
        </w:rPr>
        <w:t>określonego w pkt 5.2.</w:t>
      </w:r>
    </w:p>
    <w:p w14:paraId="2896B6F6" w14:textId="77777777" w:rsidR="001307EC" w:rsidRPr="001C3606"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lastRenderedPageBreak/>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38F5B6F0" w14:textId="35E0A806" w:rsidR="001307EC" w:rsidRPr="001C3606"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t>Łączna maksymalna wysokość kar umownych, których mogą dochodzić Strony</w:t>
      </w:r>
      <w:r w:rsidR="007823BA" w:rsidRPr="001C3606">
        <w:rPr>
          <w:rFonts w:asciiTheme="minorBidi" w:hAnsiTheme="minorBidi" w:cstheme="minorBidi"/>
          <w:bCs/>
          <w:iCs/>
          <w:kern w:val="20"/>
          <w:sz w:val="22"/>
          <w:szCs w:val="22"/>
          <w:lang w:eastAsia="en-US"/>
        </w:rPr>
        <w:t xml:space="preserve"> wynosi 5</w:t>
      </w:r>
      <w:r w:rsidRPr="001C3606">
        <w:rPr>
          <w:rFonts w:asciiTheme="minorBidi" w:hAnsiTheme="minorBidi" w:cstheme="minorBidi"/>
          <w:bCs/>
          <w:iCs/>
          <w:kern w:val="20"/>
          <w:sz w:val="22"/>
          <w:szCs w:val="22"/>
          <w:lang w:eastAsia="en-US"/>
        </w:rPr>
        <w:t>0% Wynagrodzenia Całkowitego netto.</w:t>
      </w:r>
    </w:p>
    <w:p w14:paraId="4577D82C" w14:textId="77777777" w:rsidR="001307EC" w:rsidRPr="001C3606"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t>W razie naliczenia kar umownych Zamawiający będzie upoważniony do potrącenia ich kwoty z faktury Wykonawcy.</w:t>
      </w:r>
    </w:p>
    <w:p w14:paraId="21ACF8A9" w14:textId="77777777" w:rsidR="001307EC" w:rsidRPr="00340983"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1C3606">
        <w:rPr>
          <w:rFonts w:asciiTheme="minorBidi" w:hAnsiTheme="minorBidi" w:cstheme="minorBidi"/>
          <w:bCs/>
          <w:iCs/>
          <w:kern w:val="20"/>
          <w:sz w:val="22"/>
          <w:szCs w:val="22"/>
          <w:lang w:eastAsia="en-US"/>
        </w:rPr>
        <w:t>Zamawiający uprawniony</w:t>
      </w:r>
      <w:r w:rsidRPr="00340983">
        <w:rPr>
          <w:rFonts w:asciiTheme="minorBidi" w:hAnsiTheme="minorBidi" w:cstheme="minorBidi"/>
          <w:bCs/>
          <w:iCs/>
          <w:kern w:val="20"/>
          <w:sz w:val="22"/>
          <w:szCs w:val="22"/>
          <w:lang w:eastAsia="en-US"/>
        </w:rPr>
        <w:t xml:space="preserve"> jest dochodzić odszkodowania przenoszącego wysokość zastrzeżonej kary umownej, na zasadach ogólnych, wynikających z Kodeksu Cywilnego.</w:t>
      </w:r>
    </w:p>
    <w:p w14:paraId="03CC3BB9" w14:textId="77777777" w:rsidR="001307EC" w:rsidRPr="00340983" w:rsidRDefault="001307EC" w:rsidP="000F1EAE">
      <w:pPr>
        <w:numPr>
          <w:ilvl w:val="1"/>
          <w:numId w:val="56"/>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4D1BD0E5" w14:textId="77777777" w:rsidR="001307EC" w:rsidRPr="00340983" w:rsidRDefault="001307EC" w:rsidP="000F1EAE">
      <w:pPr>
        <w:numPr>
          <w:ilvl w:val="1"/>
          <w:numId w:val="56"/>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3F29ACDF" w14:textId="18E87EB3" w:rsidR="00C90DEA" w:rsidRPr="00340983" w:rsidRDefault="00C90DEA" w:rsidP="000F1EAE">
      <w:pPr>
        <w:pStyle w:val="Akapitzlist"/>
        <w:numPr>
          <w:ilvl w:val="1"/>
          <w:numId w:val="56"/>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w:t>
      </w:r>
      <w:r w:rsidR="003C4D78" w:rsidRPr="00340983">
        <w:rPr>
          <w:rFonts w:asciiTheme="minorBidi" w:hAnsiTheme="minorBidi" w:cstheme="minorBidi"/>
          <w:bCs/>
          <w:iCs/>
          <w:kern w:val="20"/>
          <w:sz w:val="22"/>
          <w:szCs w:val="22"/>
          <w:lang w:eastAsia="en-US"/>
        </w:rPr>
        <w:t>w tym na podstawie</w:t>
      </w:r>
      <w:r w:rsidR="00FC639A">
        <w:rPr>
          <w:rFonts w:asciiTheme="minorBidi" w:hAnsiTheme="minorBidi" w:cstheme="minorBidi"/>
          <w:bCs/>
          <w:iCs/>
          <w:kern w:val="20"/>
          <w:sz w:val="22"/>
          <w:szCs w:val="22"/>
          <w:lang w:eastAsia="en-US"/>
        </w:rPr>
        <w:t xml:space="preserve"> </w:t>
      </w:r>
      <w:r w:rsidR="003C4D78" w:rsidRPr="00340983">
        <w:rPr>
          <w:rFonts w:asciiTheme="minorBidi" w:hAnsiTheme="minorBidi" w:cstheme="minorBidi"/>
          <w:bCs/>
          <w:iCs/>
          <w:kern w:val="20"/>
          <w:sz w:val="22"/>
          <w:szCs w:val="22"/>
          <w:lang w:eastAsia="en-US"/>
        </w:rPr>
        <w:t>pkt 11</w:t>
      </w:r>
      <w:r w:rsidRPr="00340983">
        <w:rPr>
          <w:rFonts w:asciiTheme="minorBidi" w:hAnsiTheme="minorBidi" w:cstheme="minorBidi"/>
          <w:bCs/>
          <w:iCs/>
          <w:kern w:val="20"/>
          <w:sz w:val="22"/>
          <w:szCs w:val="22"/>
          <w:lang w:eastAsia="en-US"/>
        </w:rPr>
        <w:t xml:space="preserve"> Umowy), ustalane są na podstawie wysokości Wynagrodzenia Całkowitego wynikającego z zawartego aneksu. Zdanie poprzednie znajduje zastosowanie również do wyliczenia łącznej maksymalnej wysokości kar umownych.</w:t>
      </w:r>
    </w:p>
    <w:p w14:paraId="3CD9AC05" w14:textId="77777777" w:rsidR="001307EC" w:rsidRPr="00C90DEA" w:rsidRDefault="001307EC" w:rsidP="00C90DEA">
      <w:pPr>
        <w:pStyle w:val="Tekstpodstawowy"/>
        <w:rPr>
          <w:lang w:eastAsia="en-US"/>
        </w:rPr>
      </w:pPr>
    </w:p>
    <w:p w14:paraId="05A920D3" w14:textId="77777777" w:rsidR="0072172F" w:rsidRPr="00340983" w:rsidRDefault="00C95E90" w:rsidP="00205548">
      <w:pPr>
        <w:pStyle w:val="Nagwek1"/>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Rozwiązanie umowy</w:t>
      </w:r>
    </w:p>
    <w:p w14:paraId="445CEC6F" w14:textId="77777777" w:rsidR="00E52778" w:rsidRPr="00340983" w:rsidRDefault="00E52778" w:rsidP="00205548">
      <w:pPr>
        <w:pStyle w:val="Nagwek2"/>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3BE7377D" w14:textId="5C0146A2" w:rsidR="00E52778" w:rsidRPr="00340983" w:rsidRDefault="00E52778" w:rsidP="00205548">
      <w:pPr>
        <w:pStyle w:val="Nagwek2"/>
        <w:numPr>
          <w:ilvl w:val="2"/>
          <w:numId w:val="1"/>
        </w:numPr>
        <w:tabs>
          <w:tab w:val="clear" w:pos="993"/>
          <w:tab w:val="num" w:pos="1276"/>
        </w:tabs>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punkcie </w:t>
      </w:r>
      <w:r w:rsidR="00EF32CB" w:rsidRPr="00340983">
        <w:rPr>
          <w:rFonts w:asciiTheme="minorBidi" w:hAnsiTheme="minorBidi" w:cstheme="minorBidi"/>
          <w:szCs w:val="22"/>
          <w:lang w:val="pl-PL"/>
        </w:rPr>
        <w:t>1.</w:t>
      </w:r>
      <w:r w:rsidR="00152B7B">
        <w:rPr>
          <w:rFonts w:asciiTheme="minorBidi" w:hAnsiTheme="minorBidi" w:cstheme="minorBidi"/>
          <w:szCs w:val="22"/>
          <w:lang w:val="pl-PL"/>
        </w:rPr>
        <w:t>11</w:t>
      </w:r>
      <w:r w:rsidRPr="00340983">
        <w:rPr>
          <w:rFonts w:asciiTheme="minorBidi" w:hAnsiTheme="minorBidi" w:cstheme="minorBidi"/>
          <w:szCs w:val="22"/>
          <w:lang w:val="pl-PL"/>
        </w:rPr>
        <w:t>. Umowy</w:t>
      </w:r>
      <w:r w:rsidR="0025707D" w:rsidRPr="00340983">
        <w:rPr>
          <w:rFonts w:asciiTheme="minorBidi" w:hAnsiTheme="minorBidi" w:cstheme="minorBidi"/>
          <w:szCs w:val="22"/>
          <w:lang w:val="pl-PL"/>
        </w:rPr>
        <w:t>.</w:t>
      </w:r>
    </w:p>
    <w:p w14:paraId="30489618" w14:textId="22750163" w:rsidR="00A12216" w:rsidRPr="00340983" w:rsidRDefault="00A12216" w:rsidP="00755A36">
      <w:pPr>
        <w:pStyle w:val="Nagwek2"/>
        <w:numPr>
          <w:ilvl w:val="2"/>
          <w:numId w:val="1"/>
        </w:numPr>
        <w:tabs>
          <w:tab w:val="clear" w:pos="993"/>
          <w:tab w:val="num" w:pos="1276"/>
        </w:tabs>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340983">
        <w:rPr>
          <w:rFonts w:asciiTheme="minorBidi" w:hAnsiTheme="minorBidi" w:cstheme="minorBidi"/>
          <w:szCs w:val="22"/>
          <w:lang w:val="pl-PL"/>
        </w:rPr>
        <w:t>lub</w:t>
      </w:r>
      <w:r w:rsidRPr="00340983">
        <w:rPr>
          <w:rFonts w:asciiTheme="minorBidi" w:hAnsiTheme="minorBidi" w:cstheme="minorBidi"/>
          <w:szCs w:val="22"/>
          <w:lang w:val="pl-PL"/>
        </w:rPr>
        <w:t xml:space="preserve"> </w:t>
      </w:r>
      <w:r w:rsidR="00755A36" w:rsidRPr="00755A36">
        <w:rPr>
          <w:rFonts w:asciiTheme="minorBidi" w:hAnsiTheme="minorBidi" w:cstheme="minorBidi"/>
          <w:szCs w:val="22"/>
          <w:lang w:val="pl-PL"/>
        </w:rPr>
        <w:t xml:space="preserve">zawinionego i udokumentowanego naruszenia przez Wykonawcę, jego pracowników lub inne osoby, którymi się posługuje przy wykonywaniu robót, przepisów bhp, </w:t>
      </w:r>
      <w:proofErr w:type="spellStart"/>
      <w:r w:rsidR="00755A36" w:rsidRPr="00755A36">
        <w:rPr>
          <w:rFonts w:asciiTheme="minorBidi" w:hAnsiTheme="minorBidi" w:cstheme="minorBidi"/>
          <w:szCs w:val="22"/>
          <w:lang w:val="pl-PL"/>
        </w:rPr>
        <w:t>ppoż</w:t>
      </w:r>
      <w:proofErr w:type="spellEnd"/>
      <w:r w:rsidR="00755A36" w:rsidRPr="00755A36">
        <w:rPr>
          <w:rFonts w:asciiTheme="minorBidi" w:hAnsiTheme="minorBidi" w:cstheme="minorBidi"/>
          <w:szCs w:val="22"/>
          <w:lang w:val="pl-PL"/>
        </w:rPr>
        <w:t xml:space="preserve"> lub ochrony środowiska</w:t>
      </w:r>
      <w:r w:rsidRPr="00340983">
        <w:rPr>
          <w:rFonts w:asciiTheme="minorBidi" w:hAnsiTheme="minorBidi" w:cstheme="minorBidi"/>
          <w:szCs w:val="22"/>
          <w:lang w:val="pl-PL"/>
        </w:rPr>
        <w:t>.</w:t>
      </w:r>
    </w:p>
    <w:p w14:paraId="6BB2EED5" w14:textId="77777777" w:rsidR="00E52778" w:rsidRPr="00340983" w:rsidRDefault="00E52778" w:rsidP="00205548">
      <w:pPr>
        <w:pStyle w:val="Nagwek2"/>
        <w:numPr>
          <w:ilvl w:val="2"/>
          <w:numId w:val="1"/>
        </w:numPr>
        <w:tabs>
          <w:tab w:val="clear" w:pos="993"/>
          <w:tab w:val="num" w:pos="1276"/>
        </w:tabs>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4A815298" w14:textId="77777777" w:rsidR="00E52778" w:rsidRPr="00340983" w:rsidRDefault="00E52778" w:rsidP="00205548">
      <w:pPr>
        <w:pStyle w:val="Nagwek2"/>
        <w:numPr>
          <w:ilvl w:val="2"/>
          <w:numId w:val="1"/>
        </w:numPr>
        <w:tabs>
          <w:tab w:val="clear" w:pos="993"/>
          <w:tab w:val="num" w:pos="1276"/>
        </w:tabs>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5E4A7CBD" w14:textId="7C8C516C" w:rsidR="00E52778" w:rsidRPr="00340983" w:rsidRDefault="00E52778" w:rsidP="00206E53">
      <w:pPr>
        <w:pStyle w:val="Nagwek2"/>
        <w:numPr>
          <w:ilvl w:val="2"/>
          <w:numId w:val="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206E53" w:rsidRPr="00CF1AB1">
        <w:rPr>
          <w:lang w:val="pl-PL"/>
        </w:rPr>
        <w:t xml:space="preserve"> </w:t>
      </w:r>
      <w:r w:rsidR="00206E53" w:rsidRPr="00206E53">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6AA05199" w14:textId="77777777" w:rsidR="00E52778" w:rsidRPr="00340983" w:rsidRDefault="00E52778" w:rsidP="00205548">
      <w:pPr>
        <w:pStyle w:val="Nagwek2"/>
        <w:numPr>
          <w:ilvl w:val="2"/>
          <w:numId w:val="1"/>
        </w:numPr>
        <w:tabs>
          <w:tab w:val="clear" w:pos="993"/>
          <w:tab w:val="num" w:pos="1276"/>
        </w:tabs>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lastRenderedPageBreak/>
        <w:t>Wykonawca wykorzystuje mienie Zamawiającego bez jego zgody lub niezgodnie z przeznaczeniem.</w:t>
      </w:r>
    </w:p>
    <w:p w14:paraId="23674CDA" w14:textId="77777777" w:rsidR="00E52778" w:rsidRPr="00340983" w:rsidRDefault="00E52778" w:rsidP="00205548">
      <w:pPr>
        <w:pStyle w:val="Nagwek2"/>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 xml:space="preserve">Zamawiający ma prawo rozwiązać Umowę z zachowaniem 3-miesięcznego okresu wypowiedzenia ze skutkiem na koniec miesiąca kalendarzowego w </w:t>
      </w:r>
      <w:r w:rsidR="00D26987" w:rsidRPr="00340983">
        <w:rPr>
          <w:rFonts w:asciiTheme="minorBidi" w:hAnsiTheme="minorBidi" w:cstheme="minorBidi"/>
          <w:szCs w:val="22"/>
          <w:lang w:val="pl-PL"/>
        </w:rPr>
        <w:t>przypadku 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4CFBFABF" w14:textId="77777777" w:rsidR="00C56F6E" w:rsidRPr="00340983" w:rsidRDefault="00E52778" w:rsidP="00205548">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79CF4A06" w14:textId="77777777" w:rsidR="00C56F6E" w:rsidRPr="00340983" w:rsidRDefault="00C56F6E" w:rsidP="00205548">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2057C3D0" w14:textId="77777777" w:rsidR="00C56F6E" w:rsidRPr="00340983" w:rsidRDefault="00C56F6E"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utraty przez Wykonawcę uprawnień do prowadzenia działalności gospodarczej w zakresie Usług objętych Umową.</w:t>
      </w:r>
    </w:p>
    <w:p w14:paraId="61FFD14F" w14:textId="77777777" w:rsidR="00153A38" w:rsidRPr="00340983" w:rsidRDefault="00C56F6E"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całkowitego lub częściowego zaprzestania świadczenia Usług przez Wykonawcę.</w:t>
      </w:r>
    </w:p>
    <w:p w14:paraId="2E0DC03B" w14:textId="77777777" w:rsidR="00C56F6E" w:rsidRPr="00340983" w:rsidRDefault="00C56F6E" w:rsidP="00205548">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p>
    <w:p w14:paraId="60946CED" w14:textId="77777777" w:rsidR="00682B4F" w:rsidRPr="00340983" w:rsidRDefault="00682B4F" w:rsidP="00205548">
      <w:pPr>
        <w:pStyle w:val="Nagwek1"/>
        <w:spacing w:before="0" w:after="0" w:line="300" w:lineRule="auto"/>
        <w:rPr>
          <w:rFonts w:asciiTheme="minorBidi" w:hAnsiTheme="minorBidi" w:cstheme="minorBidi"/>
          <w:szCs w:val="22"/>
          <w:u w:val="single"/>
          <w:lang w:val="pl-PL"/>
        </w:rPr>
      </w:pPr>
      <w:bookmarkStart w:id="10" w:name="_Toc503175952"/>
      <w:r w:rsidRPr="00340983">
        <w:rPr>
          <w:rFonts w:asciiTheme="minorBidi" w:hAnsiTheme="minorBidi" w:cstheme="minorBidi"/>
          <w:szCs w:val="22"/>
          <w:u w:val="single"/>
          <w:lang w:val="pl-PL"/>
        </w:rPr>
        <w:t>INFORMACJE CHRONIONE</w:t>
      </w:r>
      <w:bookmarkEnd w:id="10"/>
      <w:r w:rsidRPr="00340983">
        <w:rPr>
          <w:rFonts w:asciiTheme="minorBidi" w:hAnsiTheme="minorBidi" w:cstheme="minorBidi"/>
          <w:szCs w:val="22"/>
          <w:u w:val="single"/>
          <w:lang w:val="pl-PL"/>
        </w:rPr>
        <w:t xml:space="preserve"> </w:t>
      </w:r>
    </w:p>
    <w:p w14:paraId="3923A39A" w14:textId="77777777" w:rsidR="00682B4F" w:rsidRPr="00340983" w:rsidRDefault="00682B4F" w:rsidP="00205548">
      <w:pPr>
        <w:pStyle w:val="Nagwek2"/>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7482D2E"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prawem</w:t>
      </w:r>
      <w:r w:rsidR="00521069" w:rsidRPr="00340983">
        <w:rPr>
          <w:rFonts w:asciiTheme="minorBidi" w:hAnsiTheme="minorBidi" w:cstheme="minorBidi"/>
          <w:szCs w:val="22"/>
          <w:lang w:val="pl-PL"/>
        </w:rPr>
        <w:t>.</w:t>
      </w:r>
    </w:p>
    <w:p w14:paraId="16F9F636"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E672773" w14:textId="77777777" w:rsidR="00682B4F" w:rsidRPr="00340983" w:rsidRDefault="00682B4F" w:rsidP="00205548">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2661123D" w14:textId="77777777" w:rsidR="00682B4F" w:rsidRPr="00340983" w:rsidRDefault="00682B4F" w:rsidP="00205548">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lastRenderedPageBreak/>
        <w:t>Strony zobowiązują się:</w:t>
      </w:r>
    </w:p>
    <w:p w14:paraId="75056F1F"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informacje chronione do własnej wiadomości</w:t>
      </w:r>
      <w:r w:rsidR="00521069" w:rsidRPr="00340983">
        <w:rPr>
          <w:rFonts w:asciiTheme="minorBidi" w:hAnsiTheme="minorBidi" w:cstheme="minorBidi"/>
          <w:szCs w:val="22"/>
          <w:lang w:val="pl-PL"/>
        </w:rPr>
        <w:t>.</w:t>
      </w:r>
    </w:p>
    <w:p w14:paraId="6C84E49B"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41430153"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4296A019" w14:textId="64724B2C"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ppkt. </w:t>
      </w:r>
      <w:r w:rsidR="0094131D" w:rsidRPr="00340983">
        <w:rPr>
          <w:rFonts w:asciiTheme="minorBidi" w:hAnsiTheme="minorBidi" w:cstheme="minorBidi"/>
          <w:szCs w:val="22"/>
          <w:lang w:val="pl-PL"/>
        </w:rPr>
        <w:t>1</w:t>
      </w:r>
      <w:r w:rsidR="007823BA">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788BBD8"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439B225D"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31821BE8"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6775701E"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1F5B0AC3" w14:textId="77777777" w:rsidR="00682B4F" w:rsidRPr="00340983" w:rsidRDefault="00682B4F" w:rsidP="00205548">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02B8A8D8" w14:textId="3C02766E" w:rsidR="00682B4F" w:rsidRPr="00340983" w:rsidRDefault="00682B4F" w:rsidP="00205548">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1321D52"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są opublikowane, znane i urzędowo podane do publicznej wiadomości bez naruszania postanowień niniejszego paragrafu</w:t>
      </w:r>
      <w:r w:rsidR="00521069" w:rsidRPr="00340983">
        <w:rPr>
          <w:rFonts w:asciiTheme="minorBidi" w:hAnsiTheme="minorBidi" w:cstheme="minorBidi"/>
          <w:szCs w:val="22"/>
          <w:lang w:val="pl-PL"/>
        </w:rPr>
        <w:t>.</w:t>
      </w:r>
    </w:p>
    <w:p w14:paraId="7A9B84C4" w14:textId="77777777" w:rsidR="00682B4F" w:rsidRPr="00340983" w:rsidRDefault="00682B4F"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3B4149F6" w14:textId="77777777" w:rsidR="00682B4F" w:rsidRPr="00340983" w:rsidRDefault="00682B4F" w:rsidP="00205548">
      <w:pPr>
        <w:pStyle w:val="Nagwek2"/>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Rozporządzenia Parlamentu Europejskiego i Rady (UE) nr </w:t>
      </w:r>
      <w:r w:rsidRPr="00340983">
        <w:rPr>
          <w:rFonts w:asciiTheme="minorBidi" w:hAnsiTheme="minorBidi" w:cstheme="minorBidi"/>
          <w:szCs w:val="22"/>
          <w:lang w:val="pl-PL"/>
        </w:rPr>
        <w:lastRenderedPageBreak/>
        <w:t>596/2014 z dnia 16 kwietnia 2014 r. w sprawie nadużyć na rynku (rozporządzenie w sprawie nadużyć na rynku) oraz uchylającego dyrektywę 2003/6/WE Parlamentu Europejskiego i Rady i dyrektywy Komisji 2003/124/WE, 2003/125/WE i 2004/72/WE.</w:t>
      </w:r>
    </w:p>
    <w:p w14:paraId="52BF2547" w14:textId="77777777" w:rsidR="00682B4F" w:rsidRPr="00340983" w:rsidRDefault="00682B4F" w:rsidP="00205548">
      <w:pPr>
        <w:pStyle w:val="Nagwek2"/>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A05F681" w14:textId="77777777" w:rsidR="00D1151D" w:rsidRPr="00340983" w:rsidRDefault="00D1151D" w:rsidP="00205548">
      <w:pPr>
        <w:pStyle w:val="Nagwek1"/>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21CE60F2" w14:textId="77777777" w:rsidR="00D1151D" w:rsidRPr="00340983" w:rsidRDefault="00D1151D" w:rsidP="00205548">
      <w:pPr>
        <w:pStyle w:val="Nagwek2"/>
        <w:spacing w:before="0" w:after="0" w:line="300" w:lineRule="auto"/>
        <w:ind w:left="851" w:hanging="851"/>
        <w:rPr>
          <w:rFonts w:asciiTheme="minorBidi" w:hAnsiTheme="minorBidi" w:cstheme="minorBidi"/>
          <w:bCs w:val="0"/>
          <w:iCs w:val="0"/>
          <w:szCs w:val="22"/>
          <w:lang w:val="pl-PL"/>
        </w:rPr>
      </w:pPr>
      <w:r w:rsidRPr="00340983">
        <w:rPr>
          <w:rFonts w:asciiTheme="minorBidi" w:hAnsiTheme="minorBidi" w:cstheme="minorBidi"/>
          <w:szCs w:val="22"/>
          <w:lang w:val="pl-PL"/>
        </w:rPr>
        <w:t>Wykonawca będzie wykonywał roboty/świadczył Usługi zgodnie z przepisami powszechnie obowiązującego prawa z zakresu ochrony danych osobowych na terytorium Rzeczypospolitej Polskiej, w tym w szczególności z:</w:t>
      </w:r>
    </w:p>
    <w:p w14:paraId="0569F298" w14:textId="77777777" w:rsidR="00D1151D" w:rsidRPr="00340983" w:rsidRDefault="00D1151D" w:rsidP="00205548">
      <w:pPr>
        <w:pStyle w:val="Nagwek2"/>
        <w:numPr>
          <w:ilvl w:val="2"/>
          <w:numId w:val="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Ustawą z dn. 10 maja 2018r. o ochronie danych osobowych, (Dz.U. z 2018r. poz. 1000),</w:t>
      </w:r>
    </w:p>
    <w:p w14:paraId="4C8C5A0E" w14:textId="77777777" w:rsidR="00D1151D" w:rsidRPr="00340983" w:rsidRDefault="00D1151D" w:rsidP="00205548">
      <w:pPr>
        <w:pStyle w:val="Nagwek2"/>
        <w:numPr>
          <w:ilvl w:val="2"/>
          <w:numId w:val="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Rozporządzeniem Parlamentu Europejskiego i Rady (UE) 2016/679 z dnia 27 kwietnia 2016 r.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sprawie ochrony osób fizycznych w związku z przetwarzaniem danych osobowych w sprawie swobodnego przepływu takich danych oraz uchylenia dyrektywy 95/46/WE (ogólne rozporządzenie o ochronie danych).</w:t>
      </w:r>
    </w:p>
    <w:p w14:paraId="3F67A4B3" w14:textId="77777777" w:rsidR="00D1151D" w:rsidRPr="00340983" w:rsidRDefault="00D1151D" w:rsidP="00205548">
      <w:pPr>
        <w:pStyle w:val="Nagwek2"/>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Zamawiający powierza Wykonawcy do przetwarzania dane osobowe w zakresie i na zasadach określonych w Umowie powierzenia przetwarzania danych osobowych będącej załącznikiem nr 10 do niniejszej Umowy.</w:t>
      </w:r>
    </w:p>
    <w:p w14:paraId="06264A29" w14:textId="77777777" w:rsidR="00D1151D" w:rsidRPr="00340983" w:rsidRDefault="00D1151D" w:rsidP="00205548">
      <w:pPr>
        <w:pStyle w:val="Nagwek2"/>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Strony zgodnie postanawiają rozszerzać zapisy Umowy powierzenia przetwarzania danych osobowych wraz z załącznikami o zakres niezbędny do realizacji Przedmiotu Zamówienia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przypadku konieczności wprowadzenia zmian).</w:t>
      </w:r>
    </w:p>
    <w:p w14:paraId="05F7C64A" w14:textId="21BAF805" w:rsidR="00D1151D" w:rsidRPr="00340983" w:rsidRDefault="00D1151D" w:rsidP="00205548">
      <w:pPr>
        <w:pStyle w:val="Nagwek2"/>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Rozszerzenie z</w:t>
      </w:r>
      <w:r w:rsidR="00FC639A">
        <w:rPr>
          <w:rFonts w:asciiTheme="minorBidi" w:hAnsiTheme="minorBidi" w:cstheme="minorBidi"/>
          <w:szCs w:val="22"/>
          <w:lang w:val="pl-PL"/>
        </w:rPr>
        <w:t>apisów, o których mowa w pkt. 14</w:t>
      </w:r>
      <w:r w:rsidRPr="00340983">
        <w:rPr>
          <w:rFonts w:asciiTheme="minorBidi" w:hAnsiTheme="minorBidi" w:cstheme="minorBidi"/>
          <w:szCs w:val="22"/>
          <w:lang w:val="pl-PL"/>
        </w:rPr>
        <w:t>.2 może nastąpić poprzez zawarcie aneksu do Umowy powierzenia przetwarzania danych osobowych.</w:t>
      </w:r>
    </w:p>
    <w:p w14:paraId="0D7EABA0" w14:textId="77777777" w:rsidR="00D1151D" w:rsidRPr="00340983" w:rsidRDefault="00D1151D" w:rsidP="00205548">
      <w:pPr>
        <w:pStyle w:val="Nagwek2"/>
        <w:spacing w:before="0" w:after="0" w:line="300" w:lineRule="auto"/>
        <w:ind w:left="851" w:hanging="851"/>
        <w:rPr>
          <w:rFonts w:asciiTheme="minorBidi" w:hAnsiTheme="minorBidi" w:cstheme="minorBidi"/>
          <w:szCs w:val="22"/>
        </w:rPr>
      </w:pPr>
      <w:r w:rsidRPr="00340983">
        <w:rPr>
          <w:rFonts w:asciiTheme="minorBidi" w:hAnsiTheme="minorBidi" w:cstheme="minorBidi"/>
          <w:szCs w:val="22"/>
          <w:lang w:val="pl-PL"/>
        </w:rPr>
        <w:t xml:space="preserve">  Wykonawca jest zobowiązany poinformować:</w:t>
      </w:r>
    </w:p>
    <w:p w14:paraId="4F8AC914" w14:textId="77777777" w:rsidR="00D1151D" w:rsidRPr="00340983" w:rsidRDefault="00D1151D" w:rsidP="00807BDD">
      <w:pPr>
        <w:pStyle w:val="Nagwek2"/>
        <w:numPr>
          <w:ilvl w:val="2"/>
          <w:numId w:val="1"/>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swoich pracowników i współpracowników, których dane osobowe są wskazane w Umowie jako dane Reprezentantów, Pełnomocników, osób kontaktowych dla Zamawiającego,</w:t>
      </w:r>
    </w:p>
    <w:p w14:paraId="2CD572EE" w14:textId="4BC4709B" w:rsidR="00D1151D" w:rsidRDefault="00D1151D" w:rsidP="00807BDD">
      <w:pPr>
        <w:pStyle w:val="Nagwek2"/>
        <w:numPr>
          <w:ilvl w:val="0"/>
          <w:numId w:val="0"/>
        </w:numPr>
        <w:spacing w:before="0" w:after="0" w:line="300" w:lineRule="auto"/>
        <w:ind w:left="993"/>
        <w:rPr>
          <w:rFonts w:asciiTheme="minorBidi" w:hAnsiTheme="minorBidi" w:cstheme="minorBidi"/>
          <w:szCs w:val="22"/>
          <w:lang w:val="pl-PL"/>
        </w:rPr>
      </w:pPr>
      <w:r w:rsidRPr="00807BDD">
        <w:rPr>
          <w:rFonts w:asciiTheme="minorBidi" w:hAnsiTheme="minorBidi" w:cstheme="minorBidi"/>
          <w:szCs w:val="22"/>
          <w:lang w:val="pl-PL"/>
        </w:rPr>
        <w:t>osoby, których dane osobowe przekazuje Zamawiającemu w związku z realizacją dostaw, usług,</w:t>
      </w:r>
      <w:r w:rsidR="006B308A" w:rsidRPr="00807BDD">
        <w:rPr>
          <w:rFonts w:asciiTheme="minorBidi" w:hAnsiTheme="minorBidi" w:cstheme="minorBidi"/>
          <w:szCs w:val="22"/>
          <w:lang w:val="pl-PL"/>
        </w:rPr>
        <w:t xml:space="preserve"> </w:t>
      </w:r>
      <w:r w:rsidRPr="00807BDD">
        <w:rPr>
          <w:rFonts w:asciiTheme="minorBidi" w:hAnsiTheme="minorBidi" w:cstheme="minorBidi"/>
          <w:szCs w:val="22"/>
          <w:lang w:val="pl-PL"/>
        </w:rPr>
        <w:t>o celach i zasadach przetwarzania ich danych osobowych przez Zamawiającego, określonych</w:t>
      </w:r>
      <w:r w:rsidR="00807BDD">
        <w:rPr>
          <w:rFonts w:asciiTheme="minorBidi" w:hAnsiTheme="minorBidi" w:cstheme="minorBidi"/>
          <w:szCs w:val="22"/>
          <w:lang w:val="pl-PL"/>
        </w:rPr>
        <w:t xml:space="preserve"> </w:t>
      </w:r>
      <w:r w:rsidRPr="00807BDD">
        <w:rPr>
          <w:rFonts w:asciiTheme="minorBidi" w:hAnsiTheme="minorBidi" w:cstheme="minorBidi"/>
          <w:szCs w:val="22"/>
          <w:lang w:val="pl-PL"/>
        </w:rPr>
        <w:t>w Załączniku nr 11. Przekazanie tych informacji swoim pracownikom i współpracownikom powinno zostać udokumentowane przez Wykonawcę i na każde żądanie Zamawiającego przedstawione Zamawiającemu do wglądu.</w:t>
      </w:r>
    </w:p>
    <w:p w14:paraId="78283CFD" w14:textId="77777777" w:rsidR="009F747B" w:rsidRPr="00EB4DFA" w:rsidRDefault="009F747B" w:rsidP="009F747B">
      <w:pPr>
        <w:pStyle w:val="Nagwek1"/>
        <w:spacing w:before="0" w:after="0" w:line="300" w:lineRule="auto"/>
        <w:rPr>
          <w:rFonts w:ascii="Franklin Gothic Book" w:hAnsi="Franklin Gothic Book"/>
          <w:b w:val="0"/>
          <w:bCs w:val="0"/>
          <w:caps w:val="0"/>
        </w:rPr>
      </w:pPr>
      <w:r w:rsidRPr="009F747B">
        <w:rPr>
          <w:rFonts w:asciiTheme="minorBidi" w:hAnsiTheme="minorBidi" w:cstheme="minorBidi"/>
          <w:szCs w:val="22"/>
          <w:u w:val="single"/>
          <w:lang w:val="pl-PL"/>
        </w:rPr>
        <w:t>Klauzule</w:t>
      </w:r>
      <w:r w:rsidRPr="00EB4DFA">
        <w:rPr>
          <w:rFonts w:ascii="Franklin Gothic Book" w:hAnsi="Franklin Gothic Book"/>
        </w:rPr>
        <w:t xml:space="preserve"> waloryzacyjne</w:t>
      </w:r>
    </w:p>
    <w:p w14:paraId="3AB8AC73" w14:textId="77777777" w:rsidR="009F747B" w:rsidRPr="00EB4DFA" w:rsidRDefault="009F747B" w:rsidP="009F747B">
      <w:pPr>
        <w:spacing w:before="120" w:after="120" w:line="288" w:lineRule="auto"/>
        <w:ind w:left="993"/>
        <w:jc w:val="center"/>
        <w:outlineLvl w:val="1"/>
        <w:rPr>
          <w:rFonts w:ascii="Franklin Gothic Book" w:hAnsi="Franklin Gothic Book"/>
          <w:b/>
          <w:bCs/>
          <w:iCs/>
          <w:kern w:val="20"/>
          <w:sz w:val="22"/>
          <w:szCs w:val="28"/>
          <w:lang w:eastAsia="en-US"/>
        </w:rPr>
      </w:pPr>
      <w:r w:rsidRPr="00EB4DFA">
        <w:rPr>
          <w:rFonts w:ascii="Franklin Gothic Book" w:hAnsi="Franklin Gothic Book"/>
          <w:b/>
          <w:bCs/>
          <w:iCs/>
          <w:kern w:val="20"/>
          <w:sz w:val="22"/>
          <w:szCs w:val="28"/>
          <w:lang w:eastAsia="en-US"/>
        </w:rPr>
        <w:t>Waloryzacja wynikająca ze zmian przepisów prawa powszechnie obowiązującego</w:t>
      </w:r>
    </w:p>
    <w:p w14:paraId="4E4CA2CD" w14:textId="77777777" w:rsidR="009F747B" w:rsidRPr="009F747B" w:rsidRDefault="009F747B" w:rsidP="009F747B">
      <w:pPr>
        <w:pStyle w:val="Akapitzlist"/>
        <w:numPr>
          <w:ilvl w:val="0"/>
          <w:numId w:val="60"/>
        </w:numPr>
        <w:spacing w:before="120" w:after="120" w:line="288" w:lineRule="auto"/>
        <w:contextualSpacing w:val="0"/>
        <w:jc w:val="both"/>
        <w:outlineLvl w:val="1"/>
        <w:rPr>
          <w:rFonts w:ascii="Franklin Gothic Book" w:hAnsi="Franklin Gothic Book"/>
          <w:bCs/>
          <w:iCs/>
          <w:vanish/>
          <w:kern w:val="20"/>
          <w:sz w:val="22"/>
          <w:szCs w:val="28"/>
          <w:lang w:eastAsia="en-US"/>
        </w:rPr>
      </w:pPr>
    </w:p>
    <w:p w14:paraId="5B7560B8" w14:textId="77777777" w:rsidR="009F747B" w:rsidRPr="009F747B" w:rsidRDefault="009F747B" w:rsidP="009F747B">
      <w:pPr>
        <w:pStyle w:val="Akapitzlist"/>
        <w:numPr>
          <w:ilvl w:val="0"/>
          <w:numId w:val="60"/>
        </w:numPr>
        <w:spacing w:before="120" w:after="120" w:line="288" w:lineRule="auto"/>
        <w:contextualSpacing w:val="0"/>
        <w:jc w:val="both"/>
        <w:outlineLvl w:val="1"/>
        <w:rPr>
          <w:rFonts w:ascii="Franklin Gothic Book" w:hAnsi="Franklin Gothic Book"/>
          <w:bCs/>
          <w:iCs/>
          <w:vanish/>
          <w:kern w:val="20"/>
          <w:sz w:val="22"/>
          <w:szCs w:val="28"/>
          <w:lang w:eastAsia="en-US"/>
        </w:rPr>
      </w:pPr>
    </w:p>
    <w:p w14:paraId="115696B2" w14:textId="77777777" w:rsidR="009F747B" w:rsidRPr="009F747B" w:rsidRDefault="009F747B" w:rsidP="009F747B">
      <w:pPr>
        <w:pStyle w:val="Akapitzlist"/>
        <w:numPr>
          <w:ilvl w:val="0"/>
          <w:numId w:val="60"/>
        </w:numPr>
        <w:spacing w:before="120" w:after="120" w:line="288" w:lineRule="auto"/>
        <w:contextualSpacing w:val="0"/>
        <w:jc w:val="both"/>
        <w:outlineLvl w:val="1"/>
        <w:rPr>
          <w:rFonts w:ascii="Franklin Gothic Book" w:hAnsi="Franklin Gothic Book"/>
          <w:bCs/>
          <w:iCs/>
          <w:vanish/>
          <w:kern w:val="20"/>
          <w:sz w:val="22"/>
          <w:szCs w:val="28"/>
          <w:lang w:eastAsia="en-US"/>
        </w:rPr>
      </w:pPr>
    </w:p>
    <w:p w14:paraId="45B88CF9" w14:textId="77777777" w:rsidR="009F747B" w:rsidRPr="009F747B" w:rsidRDefault="009F747B" w:rsidP="009F747B">
      <w:pPr>
        <w:pStyle w:val="Akapitzlist"/>
        <w:numPr>
          <w:ilvl w:val="0"/>
          <w:numId w:val="60"/>
        </w:numPr>
        <w:spacing w:before="120" w:after="120" w:line="288" w:lineRule="auto"/>
        <w:contextualSpacing w:val="0"/>
        <w:jc w:val="both"/>
        <w:outlineLvl w:val="1"/>
        <w:rPr>
          <w:rFonts w:ascii="Franklin Gothic Book" w:hAnsi="Franklin Gothic Book"/>
          <w:bCs/>
          <w:iCs/>
          <w:vanish/>
          <w:kern w:val="20"/>
          <w:sz w:val="22"/>
          <w:szCs w:val="28"/>
          <w:lang w:eastAsia="en-US"/>
        </w:rPr>
      </w:pPr>
    </w:p>
    <w:p w14:paraId="5F22EB0A" w14:textId="77777777" w:rsidR="009F747B" w:rsidRPr="009F747B" w:rsidRDefault="009F747B" w:rsidP="009F747B">
      <w:pPr>
        <w:pStyle w:val="Akapitzlist"/>
        <w:numPr>
          <w:ilvl w:val="0"/>
          <w:numId w:val="60"/>
        </w:numPr>
        <w:spacing w:before="120" w:after="120" w:line="288" w:lineRule="auto"/>
        <w:contextualSpacing w:val="0"/>
        <w:jc w:val="both"/>
        <w:outlineLvl w:val="1"/>
        <w:rPr>
          <w:rFonts w:ascii="Franklin Gothic Book" w:hAnsi="Franklin Gothic Book"/>
          <w:bCs/>
          <w:iCs/>
          <w:vanish/>
          <w:kern w:val="20"/>
          <w:sz w:val="22"/>
          <w:szCs w:val="28"/>
          <w:lang w:eastAsia="en-US"/>
        </w:rPr>
      </w:pPr>
    </w:p>
    <w:p w14:paraId="61F2EEEB" w14:textId="77777777" w:rsidR="009F747B" w:rsidRPr="009F747B" w:rsidRDefault="009F747B" w:rsidP="009F747B">
      <w:pPr>
        <w:pStyle w:val="Akapitzlist"/>
        <w:numPr>
          <w:ilvl w:val="0"/>
          <w:numId w:val="60"/>
        </w:numPr>
        <w:spacing w:before="120" w:after="120" w:line="288" w:lineRule="auto"/>
        <w:contextualSpacing w:val="0"/>
        <w:jc w:val="both"/>
        <w:outlineLvl w:val="1"/>
        <w:rPr>
          <w:rFonts w:ascii="Franklin Gothic Book" w:hAnsi="Franklin Gothic Book"/>
          <w:bCs/>
          <w:iCs/>
          <w:vanish/>
          <w:kern w:val="20"/>
          <w:sz w:val="22"/>
          <w:szCs w:val="28"/>
          <w:lang w:eastAsia="en-US"/>
        </w:rPr>
      </w:pPr>
    </w:p>
    <w:p w14:paraId="59BC790A" w14:textId="599FC91B"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Strony przewidują możliwość zmiany wysokości Wynagrodzenia Wykonawcy w następujących sytuacjach:</w:t>
      </w:r>
    </w:p>
    <w:p w14:paraId="2E7C567E"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zmiany stawki podatku od towarów i usług oraz podatku akcyzowego,</w:t>
      </w:r>
    </w:p>
    <w:p w14:paraId="730EDBCA"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zmiany wysokości minimalnego wynagrodzenia za pracę albo wysokości minimalnej stawki godzinowej, ustalonych na podstawie przepisów ustawy z dnia 10 października 2002 r. o minimalnym wynagrodzeniu za pracę,</w:t>
      </w:r>
    </w:p>
    <w:p w14:paraId="1C12C12E"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zmiany zasad podlegania ubezpieczeniom społecznym lub ubezpieczeniu zdrowotnemu lub wysokości stawki składki na ubezpieczenia społeczne lub zdrowotne,</w:t>
      </w:r>
    </w:p>
    <w:p w14:paraId="1689D1AA"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lastRenderedPageBreak/>
        <w:t>w przypadku zmiany zasad gromadzenia i wysokości wpłat do pracowniczych planów kapitałowych, o których mowa w ustawie z dnia 4 października 2018 r. o pracowniczych planach kapitałowych,</w:t>
      </w:r>
    </w:p>
    <w:p w14:paraId="403D12F7" w14:textId="77777777" w:rsidR="009F747B" w:rsidRPr="00EB4DFA" w:rsidRDefault="009F747B" w:rsidP="009F747B">
      <w:pPr>
        <w:spacing w:after="120" w:line="480" w:lineRule="auto"/>
        <w:ind w:left="1416"/>
        <w:rPr>
          <w:rFonts w:ascii="Franklin Gothic Book" w:hAnsi="Franklin Gothic Book"/>
          <w:sz w:val="22"/>
          <w:szCs w:val="22"/>
        </w:rPr>
      </w:pPr>
      <w:r w:rsidRPr="00EB4DFA">
        <w:rPr>
          <w:rFonts w:ascii="Franklin Gothic Book" w:hAnsi="Franklin Gothic Book"/>
          <w:sz w:val="22"/>
          <w:szCs w:val="22"/>
        </w:rPr>
        <w:t>- jeżeli zmiany te będą miały wpływ na koszty wykonania zamówienia przez Wykonawcę.</w:t>
      </w:r>
      <w:r w:rsidRPr="00EB4DFA">
        <w:t xml:space="preserve"> </w:t>
      </w:r>
    </w:p>
    <w:p w14:paraId="020D6E04"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sytuacji wystąpienia</w:t>
      </w:r>
      <w:r>
        <w:rPr>
          <w:rFonts w:ascii="Franklin Gothic Book" w:hAnsi="Franklin Gothic Book"/>
          <w:bCs/>
          <w:iCs/>
          <w:kern w:val="20"/>
          <w:sz w:val="22"/>
          <w:szCs w:val="28"/>
          <w:lang w:eastAsia="en-US"/>
        </w:rPr>
        <w:t xml:space="preserve"> okoliczności wskazanych w pkt 15</w:t>
      </w:r>
      <w:r w:rsidRPr="00EB4DFA">
        <w:rPr>
          <w:rFonts w:ascii="Franklin Gothic Book" w:hAnsi="Franklin Gothic Book"/>
          <w:bCs/>
          <w:iCs/>
          <w:kern w:val="20"/>
          <w:sz w:val="22"/>
          <w:szCs w:val="28"/>
          <w:lang w:eastAsia="en-US"/>
        </w:rPr>
        <w:t>.1.1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58425296"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ocenia on, czy wykazano rzeczywisty wpływ ww. zmiany na zmianę kosztów realizacji Umowy. Zamawiający dokonuje powyższej oceny w terminie 10 dni od dnia uruchomienia procedury zmiany.</w:t>
      </w:r>
    </w:p>
    <w:p w14:paraId="03673B1C"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to Strony wspólnie oceniają, czy wykazano rzeczywisty wpływ ww. zmiany na zmianę kosztów realizacji Umowy. Strony dokonują powyższej oceny w terminie 10 dni od dnia uruchomienia procedury zmiany.</w:t>
      </w:r>
    </w:p>
    <w:p w14:paraId="2A5359E5" w14:textId="77777777" w:rsidR="009F747B" w:rsidRPr="00EB4DFA" w:rsidRDefault="009F747B" w:rsidP="009F747B">
      <w:pPr>
        <w:spacing w:before="120" w:after="120" w:line="288" w:lineRule="auto"/>
        <w:ind w:left="993"/>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 </w:t>
      </w:r>
      <w:r w:rsidRPr="00EB4DFA">
        <w:rPr>
          <w:rFonts w:ascii="Franklin Gothic Book" w:hAnsi="Franklin Gothic Book"/>
          <w:bCs/>
          <w:iCs/>
          <w:strike/>
          <w:kern w:val="20"/>
          <w:sz w:val="22"/>
          <w:szCs w:val="28"/>
          <w:lang w:eastAsia="en-US"/>
        </w:rPr>
        <w:t>natomiast wartość wynagrodzenia netto pozostanie bez zmian.</w:t>
      </w:r>
      <w:r w:rsidRPr="00EB4DFA">
        <w:rPr>
          <w:rFonts w:ascii="Franklin Gothic Book" w:hAnsi="Franklin Gothic Book"/>
          <w:bCs/>
          <w:iCs/>
          <w:kern w:val="20"/>
          <w:sz w:val="22"/>
          <w:szCs w:val="28"/>
          <w:lang w:eastAsia="en-US"/>
        </w:rPr>
        <w:t xml:space="preserve"> </w:t>
      </w:r>
    </w:p>
    <w:p w14:paraId="5AAC6CEC"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sytuacji wystąpienia</w:t>
      </w:r>
      <w:r>
        <w:rPr>
          <w:rFonts w:ascii="Franklin Gothic Book" w:hAnsi="Franklin Gothic Book"/>
          <w:bCs/>
          <w:iCs/>
          <w:kern w:val="20"/>
          <w:sz w:val="22"/>
          <w:szCs w:val="28"/>
          <w:lang w:eastAsia="en-US"/>
        </w:rPr>
        <w:t xml:space="preserve"> okoliczności wskazanych w pkt 15</w:t>
      </w:r>
      <w:r w:rsidRPr="00EB4DFA">
        <w:rPr>
          <w:rFonts w:ascii="Franklin Gothic Book" w:hAnsi="Franklin Gothic Book"/>
          <w:bCs/>
          <w:iCs/>
          <w:kern w:val="20"/>
          <w:sz w:val="22"/>
          <w:szCs w:val="28"/>
          <w:lang w:eastAsia="en-US"/>
        </w:rPr>
        <w:t>.1.2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23DB858F"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ocenia on, czy wykazano rzeczywisty wpływ ww. zmiany na zmianę kosztów realizacji Umowy. Zamawiający dokonuje powyższej oceny w terminie 10 dni od dnia uruchomienia procedury zmiany.</w:t>
      </w:r>
    </w:p>
    <w:p w14:paraId="379F8109"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lastRenderedPageBreak/>
        <w:t>Wykonawca, to Strony wspólnie oceniają, czy wykazano rzeczywisty wpływ ww. zmiany na zmianę kosztów realizacji Umowy. Strony dokonują powyższej oceny w terminie 10 dni od dnia uruchomienia procedury zmiany.</w:t>
      </w:r>
    </w:p>
    <w:p w14:paraId="7D26180C" w14:textId="77777777" w:rsidR="009F747B" w:rsidRPr="00EB4DFA" w:rsidRDefault="009F747B" w:rsidP="009F747B">
      <w:pPr>
        <w:spacing w:before="120" w:after="120" w:line="288" w:lineRule="auto"/>
        <w:ind w:left="993"/>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39758623"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sytuacji wystąpienia </w:t>
      </w:r>
      <w:r>
        <w:rPr>
          <w:rFonts w:ascii="Franklin Gothic Book" w:hAnsi="Franklin Gothic Book"/>
          <w:bCs/>
          <w:iCs/>
          <w:kern w:val="20"/>
          <w:sz w:val="22"/>
          <w:szCs w:val="28"/>
          <w:lang w:eastAsia="en-US"/>
        </w:rPr>
        <w:t>okoliczności wskazanych w pkt. 15</w:t>
      </w:r>
      <w:r w:rsidRPr="00EB4DFA">
        <w:rPr>
          <w:rFonts w:ascii="Franklin Gothic Book" w:hAnsi="Franklin Gothic Book"/>
          <w:bCs/>
          <w:iCs/>
          <w:kern w:val="20"/>
          <w:sz w:val="22"/>
          <w:szCs w:val="28"/>
          <w:lang w:eastAsia="en-US"/>
        </w:rPr>
        <w:t>.1.3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w:t>
      </w:r>
      <w:r>
        <w:rPr>
          <w:rFonts w:ascii="Franklin Gothic Book" w:hAnsi="Franklin Gothic Book"/>
          <w:bCs/>
          <w:iCs/>
          <w:kern w:val="20"/>
          <w:sz w:val="22"/>
          <w:szCs w:val="28"/>
          <w:lang w:eastAsia="en-US"/>
        </w:rPr>
        <w:t xml:space="preserve"> zasad, o których mowa w  pkt. 15</w:t>
      </w:r>
      <w:r w:rsidRPr="00EB4DFA">
        <w:rPr>
          <w:rFonts w:ascii="Franklin Gothic Book" w:hAnsi="Franklin Gothic Book"/>
          <w:bCs/>
          <w:iCs/>
          <w:kern w:val="20"/>
          <w:sz w:val="22"/>
          <w:szCs w:val="28"/>
          <w:lang w:eastAsia="en-US"/>
        </w:rPr>
        <w:t>.1.3, na kalkulację ceny ofertowej. Wniosek powinien obejmować jedynie te dodatkowe koszty realizacji zamówienia, które wykonawca obowiązkowo ponosi w związku ze zmian</w:t>
      </w:r>
      <w:r>
        <w:rPr>
          <w:rFonts w:ascii="Franklin Gothic Book" w:hAnsi="Franklin Gothic Book"/>
          <w:bCs/>
          <w:iCs/>
          <w:kern w:val="20"/>
          <w:sz w:val="22"/>
          <w:szCs w:val="28"/>
          <w:lang w:eastAsia="en-US"/>
        </w:rPr>
        <w:t>ą zasad, o których mowa w pkt. 15</w:t>
      </w:r>
      <w:r w:rsidRPr="00EB4DFA">
        <w:rPr>
          <w:rFonts w:ascii="Franklin Gothic Book" w:hAnsi="Franklin Gothic Book"/>
          <w:bCs/>
          <w:iCs/>
          <w:kern w:val="20"/>
          <w:sz w:val="22"/>
          <w:szCs w:val="28"/>
          <w:lang w:eastAsia="en-US"/>
        </w:rPr>
        <w:t>.1.3. W przypadku, gdy Stroną zobowiązaną do wprowadzenia zmiany lub zainteresowaną wprowadzeniem zmiany jest:</w:t>
      </w:r>
    </w:p>
    <w:p w14:paraId="6CA7B744"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ocenia on, czy wykazano rzeczywisty wpływ ww. zmiany na zmianę kosztów realizacji Umowy. Zamawiający dokonuje powyższej oceny w terminie 10 dni od dnia uruchomienia procedury zmiany.</w:t>
      </w:r>
    </w:p>
    <w:p w14:paraId="792EA1A3"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to Strony wspólnie oceniają, czy wykazano rzeczywisty wpływ ww. zmiany na zmianę kosztów realizacji Umowy. Strony dokonują powyższej oceny w terminie 10 dni od dnia uruchomienia procedury zmiany.</w:t>
      </w:r>
    </w:p>
    <w:p w14:paraId="0CFBE6D3" w14:textId="77777777" w:rsidR="009F747B" w:rsidRPr="00EB4DFA" w:rsidRDefault="009F747B" w:rsidP="009F747B">
      <w:pPr>
        <w:spacing w:before="120" w:after="120" w:line="288" w:lineRule="auto"/>
        <w:ind w:left="993"/>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36D2E2D4"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sytuacji wystąpienia okoliczności wskazanych w pkt </w:t>
      </w:r>
      <w:r>
        <w:rPr>
          <w:rFonts w:ascii="Franklin Gothic Book" w:hAnsi="Franklin Gothic Book"/>
          <w:bCs/>
          <w:iCs/>
          <w:kern w:val="20"/>
          <w:sz w:val="22"/>
          <w:szCs w:val="28"/>
          <w:lang w:eastAsia="en-US"/>
        </w:rPr>
        <w:t>15</w:t>
      </w:r>
      <w:r w:rsidRPr="00EB4DFA">
        <w:rPr>
          <w:rFonts w:ascii="Franklin Gothic Book" w:hAnsi="Franklin Gothic Book"/>
          <w:bCs/>
          <w:iCs/>
          <w:kern w:val="20"/>
          <w:sz w:val="22"/>
          <w:szCs w:val="28"/>
          <w:lang w:eastAsia="en-US"/>
        </w:rPr>
        <w:t>.1.4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53549F01"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ocenia on, czy wykazano rzeczywisty wpływ ww. zmiany na zmianę kosztów realizacji Umowy. Zamawiający dokonuje powyższej oceny w terminie 10 dni od dnia uruchomienia procedury zmiany.</w:t>
      </w:r>
    </w:p>
    <w:p w14:paraId="7064C7D8" w14:textId="77777777" w:rsidR="009F747B" w:rsidRPr="00EB4DFA" w:rsidRDefault="009F747B" w:rsidP="009F747B">
      <w:pPr>
        <w:numPr>
          <w:ilvl w:val="2"/>
          <w:numId w:val="60"/>
        </w:numPr>
        <w:tabs>
          <w:tab w:val="num" w:pos="1419"/>
        </w:tabs>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lastRenderedPageBreak/>
        <w:t>Wykonawca, to Strony wspólnie oceniają, czy wykazano rzeczywisty wpływ ww. zmiany na zmianę kosztów realizacji Umowy. Strony dokonują powyższej oceny w terminie 10 dni od dnia uruchomienia procedury zmiany.</w:t>
      </w:r>
    </w:p>
    <w:p w14:paraId="6553AB8B" w14:textId="77777777" w:rsidR="009F747B" w:rsidRPr="00EB4DFA" w:rsidRDefault="009F747B" w:rsidP="009F747B">
      <w:pPr>
        <w:spacing w:before="120" w:after="120" w:line="288" w:lineRule="auto"/>
        <w:ind w:left="993"/>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55E8D9EC"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Zamawiający, po uzgodnieniu </w:t>
      </w:r>
      <w:r>
        <w:rPr>
          <w:rFonts w:ascii="Franklin Gothic Book" w:hAnsi="Franklin Gothic Book"/>
          <w:bCs/>
          <w:iCs/>
          <w:kern w:val="20"/>
          <w:sz w:val="22"/>
          <w:szCs w:val="28"/>
          <w:lang w:eastAsia="en-US"/>
        </w:rPr>
        <w:t>wniosków, o których mowa w pkt 15.2, 15.3, 15.4, 15</w:t>
      </w:r>
      <w:r w:rsidRPr="00EB4DFA">
        <w:rPr>
          <w:rFonts w:ascii="Franklin Gothic Book" w:hAnsi="Franklin Gothic Book"/>
          <w:bCs/>
          <w:iCs/>
          <w:kern w:val="20"/>
          <w:sz w:val="22"/>
          <w:szCs w:val="28"/>
          <w:lang w:eastAsia="en-US"/>
        </w:rPr>
        <w:t xml:space="preserve">.5 Umowy, wyznacza datę podpisania aneksu do Umowy. </w:t>
      </w:r>
    </w:p>
    <w:p w14:paraId="60FD1830"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Powyższa procedura nie znajduje zastosowania w sytuacji, gdy przepisy wprowadzające zmiany, o których mowa w art. 436 pkt 4 lit b Ustawy określają odmienne zasady lub tryb ich wprowadzenia.</w:t>
      </w:r>
    </w:p>
    <w:p w14:paraId="6895C107" w14:textId="77777777" w:rsidR="009F747B" w:rsidRPr="00EB4DFA" w:rsidRDefault="009F747B" w:rsidP="009F747B">
      <w:pPr>
        <w:spacing w:after="120"/>
        <w:jc w:val="center"/>
        <w:rPr>
          <w:lang w:eastAsia="en-US"/>
        </w:rPr>
      </w:pPr>
      <w:r w:rsidRPr="00EB4DFA">
        <w:rPr>
          <w:rFonts w:ascii="Franklin Gothic Book" w:hAnsi="Franklin Gothic Book"/>
          <w:b/>
        </w:rPr>
        <w:t>Waloryzacja wynikająca ze zmian ceny materiałów lub kosztów</w:t>
      </w:r>
    </w:p>
    <w:p w14:paraId="541B1058" w14:textId="6DC352D4" w:rsidR="009F747B" w:rsidRPr="005E573F" w:rsidRDefault="009F747B" w:rsidP="009F747B">
      <w:pPr>
        <w:numPr>
          <w:ilvl w:val="1"/>
          <w:numId w:val="60"/>
        </w:numPr>
        <w:spacing w:before="120" w:after="120" w:line="288" w:lineRule="auto"/>
        <w:jc w:val="both"/>
        <w:outlineLvl w:val="1"/>
        <w:rPr>
          <w:rFonts w:ascii="Franklin Gothic Book" w:hAnsi="Franklin Gothic Book"/>
          <w:bCs/>
          <w:iCs/>
          <w:kern w:val="20"/>
          <w:sz w:val="22"/>
          <w:szCs w:val="22"/>
          <w:lang w:eastAsia="en-US"/>
        </w:rPr>
      </w:pPr>
      <w:r w:rsidRPr="00E21136">
        <w:rPr>
          <w:rFonts w:ascii="Franklin Gothic Book" w:hAnsi="Franklin Gothic Book"/>
          <w:bCs/>
          <w:iCs/>
          <w:kern w:val="20"/>
          <w:sz w:val="22"/>
          <w:szCs w:val="28"/>
          <w:lang w:eastAsia="en-US"/>
        </w:rPr>
        <w:t xml:space="preserve">Strony przewidują możliwość zmiany </w:t>
      </w:r>
      <w:r w:rsidRPr="006B471F">
        <w:rPr>
          <w:rFonts w:ascii="Franklin Gothic Book" w:hAnsi="Franklin Gothic Book"/>
          <w:bCs/>
          <w:iCs/>
          <w:kern w:val="20"/>
          <w:sz w:val="22"/>
          <w:szCs w:val="28"/>
          <w:lang w:eastAsia="en-US"/>
        </w:rPr>
        <w:t xml:space="preserve">do </w:t>
      </w:r>
      <w:r>
        <w:rPr>
          <w:rFonts w:ascii="Franklin Gothic Book" w:hAnsi="Franklin Gothic Book"/>
          <w:b/>
          <w:bCs/>
          <w:iCs/>
          <w:kern w:val="20"/>
          <w:sz w:val="22"/>
          <w:szCs w:val="28"/>
          <w:lang w:eastAsia="en-US"/>
        </w:rPr>
        <w:t>8</w:t>
      </w:r>
      <w:r w:rsidRPr="006B471F">
        <w:rPr>
          <w:rFonts w:ascii="Franklin Gothic Book" w:hAnsi="Franklin Gothic Book"/>
          <w:b/>
          <w:bCs/>
          <w:iCs/>
          <w:kern w:val="20"/>
          <w:sz w:val="22"/>
          <w:szCs w:val="28"/>
          <w:lang w:eastAsia="en-US"/>
        </w:rPr>
        <w:t xml:space="preserve">%  wysokości Wynagrodzenia Ryczałtowego dla cen </w:t>
      </w:r>
      <w:r w:rsidRPr="005E573F">
        <w:rPr>
          <w:rFonts w:ascii="Franklin Gothic Book" w:hAnsi="Franklin Gothic Book"/>
          <w:b/>
          <w:bCs/>
          <w:iCs/>
          <w:kern w:val="20"/>
          <w:sz w:val="22"/>
          <w:szCs w:val="22"/>
          <w:lang w:eastAsia="en-US"/>
        </w:rPr>
        <w:t>materiałów pomocniczych</w:t>
      </w:r>
      <w:r w:rsidRPr="005E573F">
        <w:rPr>
          <w:rFonts w:ascii="Franklin Gothic Book" w:hAnsi="Franklin Gothic Book"/>
          <w:bCs/>
          <w:iCs/>
          <w:kern w:val="20"/>
          <w:sz w:val="22"/>
          <w:szCs w:val="22"/>
          <w:lang w:eastAsia="en-US"/>
        </w:rPr>
        <w:t xml:space="preserve">, związanych z realizacją zamówienia w rozumieniu art. 439 Ustawy na poniższych zasadach: </w:t>
      </w:r>
    </w:p>
    <w:p w14:paraId="2D4EE1E7" w14:textId="53BCAED4" w:rsidR="009F747B" w:rsidRPr="00E21136" w:rsidRDefault="009F747B" w:rsidP="009F747B">
      <w:pPr>
        <w:numPr>
          <w:ilvl w:val="2"/>
          <w:numId w:val="60"/>
        </w:numPr>
        <w:spacing w:before="120" w:after="120" w:line="288" w:lineRule="auto"/>
        <w:jc w:val="both"/>
        <w:rPr>
          <w:rFonts w:ascii="Arial" w:hAnsi="Arial" w:cs="Arial"/>
          <w:sz w:val="22"/>
          <w:szCs w:val="22"/>
        </w:rPr>
      </w:pPr>
      <w:r w:rsidRPr="006B471F">
        <w:rPr>
          <w:rFonts w:ascii="Franklin Gothic Book" w:hAnsi="Franklin Gothic Book"/>
          <w:sz w:val="22"/>
          <w:szCs w:val="22"/>
        </w:rPr>
        <w:t xml:space="preserve">w przypadku, gdy średnioroczny wskaźnik cen towarów i usług konsumpcyjnych ogółem za rok 2022 (wskaźnik ogłaszany przez Prezesa Głównego Urzędu Statystycznego na podstawie art. 94 ust. 1 pkt 1 lit. a ustawy z dnia 17 grudnia 1998 r. o emeryturach i rentach z Funduszu Ubezpieczeń Społecznych (Dz. U. z 2018 r. poz. 1270 i 2245 oraz z 2019 r. poz. 39) (dalej jako </w:t>
      </w:r>
      <w:r w:rsidRPr="006B471F">
        <w:rPr>
          <w:rFonts w:ascii="Franklin Gothic Book" w:hAnsi="Franklin Gothic Book"/>
          <w:b/>
          <w:bCs/>
          <w:sz w:val="22"/>
          <w:szCs w:val="22"/>
        </w:rPr>
        <w:t>„Wskaźnik”</w:t>
      </w:r>
      <w:r w:rsidRPr="006B471F">
        <w:rPr>
          <w:rFonts w:ascii="Franklin Gothic Book" w:hAnsi="Franklin Gothic Book"/>
          <w:sz w:val="22"/>
          <w:szCs w:val="22"/>
        </w:rPr>
        <w:t>) tj.</w:t>
      </w:r>
      <w:r w:rsidRPr="006B471F">
        <w:rPr>
          <w:rFonts w:ascii="Arial" w:hAnsi="Arial" w:cs="Arial"/>
          <w:sz w:val="22"/>
          <w:szCs w:val="22"/>
        </w:rPr>
        <w:t xml:space="preserve"> </w:t>
      </w:r>
      <w:r w:rsidRPr="006B471F">
        <w:rPr>
          <w:rFonts w:ascii="Franklin Gothic Book" w:hAnsi="Franklin Gothic Book"/>
          <w:sz w:val="22"/>
          <w:szCs w:val="22"/>
        </w:rPr>
        <w:t>zmieni się powyżej 7,5 %  i jeżeli zmiany te będą miały wpływ na koszty wykonania zamówienia przez Wykonawcę,</w:t>
      </w:r>
      <w:r w:rsidRPr="006B471F">
        <w:rPr>
          <w:rFonts w:ascii="Arial" w:hAnsi="Arial" w:cs="Arial"/>
          <w:sz w:val="22"/>
          <w:szCs w:val="22"/>
        </w:rPr>
        <w:t xml:space="preserve"> </w:t>
      </w:r>
      <w:r w:rsidRPr="006B471F">
        <w:rPr>
          <w:rFonts w:ascii="Franklin Gothic Book" w:hAnsi="Franklin Gothic Book"/>
          <w:sz w:val="22"/>
          <w:szCs w:val="22"/>
        </w:rPr>
        <w:t xml:space="preserve">to Strony dokonają Waloryzacji Wynagrodzenia wynikającej ze zmian ceny </w:t>
      </w:r>
      <w:r w:rsidRPr="006B471F">
        <w:rPr>
          <w:rFonts w:ascii="Franklin Gothic Book" w:hAnsi="Franklin Gothic Book"/>
          <w:b/>
          <w:bCs/>
          <w:color w:val="FF0000"/>
          <w:sz w:val="22"/>
          <w:szCs w:val="22"/>
        </w:rPr>
        <w:t xml:space="preserve">materiałów pomocniczych </w:t>
      </w:r>
      <w:r w:rsidRPr="006B471F">
        <w:rPr>
          <w:rFonts w:ascii="Franklin Gothic Book" w:hAnsi="Franklin Gothic Book"/>
          <w:sz w:val="22"/>
          <w:szCs w:val="22"/>
        </w:rPr>
        <w:t xml:space="preserve">tylko w przedziale procentowym zmiany Wskaźnika powyżej </w:t>
      </w:r>
      <w:r>
        <w:rPr>
          <w:rFonts w:ascii="Franklin Gothic Book" w:hAnsi="Franklin Gothic Book"/>
          <w:sz w:val="22"/>
          <w:szCs w:val="22"/>
        </w:rPr>
        <w:br/>
      </w:r>
      <w:r w:rsidRPr="006B471F">
        <w:rPr>
          <w:rFonts w:ascii="Franklin Gothic Book" w:hAnsi="Franklin Gothic Book"/>
          <w:sz w:val="22"/>
          <w:szCs w:val="22"/>
        </w:rPr>
        <w:t>7,5 %, do rzeczywistej wysokości zmiany Wskaźnika.</w:t>
      </w:r>
    </w:p>
    <w:p w14:paraId="463D1DE7" w14:textId="77777777" w:rsidR="009F747B" w:rsidRPr="006B471F" w:rsidRDefault="009F747B" w:rsidP="009F747B">
      <w:pPr>
        <w:spacing w:before="120" w:after="120" w:line="288" w:lineRule="auto"/>
        <w:ind w:left="993"/>
        <w:jc w:val="both"/>
        <w:rPr>
          <w:rFonts w:ascii="Franklin Gothic Book" w:hAnsi="Franklin Gothic Book" w:cs="Calibri"/>
          <w:sz w:val="22"/>
          <w:szCs w:val="22"/>
        </w:rPr>
      </w:pPr>
      <w:r w:rsidRPr="006B471F">
        <w:rPr>
          <w:rFonts w:ascii="Franklin Gothic Book" w:hAnsi="Franklin Gothic Book"/>
          <w:sz w:val="22"/>
          <w:szCs w:val="22"/>
        </w:rPr>
        <w:t xml:space="preserve">Strony przewidują jednorazową możliwość Waloryzacji wynikającej ze zmian ceny materiałów lub kosztów po 12 miesiącach obowiązywania Umowy. </w:t>
      </w:r>
    </w:p>
    <w:p w14:paraId="31B10F98"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6B471F">
        <w:rPr>
          <w:rFonts w:ascii="Franklin Gothic Book" w:hAnsi="Franklin Gothic Book"/>
          <w:bCs/>
          <w:iCs/>
          <w:kern w:val="20"/>
          <w:sz w:val="22"/>
          <w:szCs w:val="22"/>
          <w:lang w:eastAsia="en-US"/>
        </w:rPr>
        <w:t>W sytuacji wystąpienia okoliczności wskazanych w pkt 15.8.1., Strona zainteresowana wprowadzeniem zmiany składa, w terminie 30 dni od daty opublikowania Wskaźnika, pisemny wniosek o zmianę wynagrodzenia za Przedmiot</w:t>
      </w:r>
      <w:r w:rsidRPr="00EB4DFA">
        <w:rPr>
          <w:rFonts w:ascii="Franklin Gothic Book" w:hAnsi="Franklin Gothic Book"/>
          <w:bCs/>
          <w:iCs/>
          <w:kern w:val="20"/>
          <w:sz w:val="22"/>
          <w:szCs w:val="28"/>
          <w:lang w:eastAsia="en-US"/>
        </w:rPr>
        <w:t xml:space="preserve"> Umowy z uwzględnieniem zmiany Wskaźnika w ww. przedziale procentowym. Wniosek powinien zawierać wyczerpujące uzasadnienie faktyczne i prawne, dokładne wyliczenie kwoty Wynagrodzenia  za Przedmiot Umowy po zmianie Umowy, szczegółowe wyliczenia i zależności między dokonywaną zmianą, a wzrostem kosztów realizacji oraz niezbędne środki dowodowe, potwierdzające powyższe okoliczności. W przypadku, gdy Stroną zainteresowaną wprowadzeniem zmiany jest:</w:t>
      </w:r>
    </w:p>
    <w:p w14:paraId="70B00A8A" w14:textId="77777777" w:rsidR="009F747B" w:rsidRPr="00EB4DFA" w:rsidRDefault="009F747B" w:rsidP="009F747B">
      <w:pPr>
        <w:numPr>
          <w:ilvl w:val="2"/>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to Zamawiający ocenia, czy wykazano rzeczywisty wpływ ww. zmiany na zmianę kosztów realizacji Umowy. Zamawiający dokonuje powyższej oceny w terminie 10 dni od dnia uruchomienia procedury zmiany.</w:t>
      </w:r>
    </w:p>
    <w:p w14:paraId="2C91458C" w14:textId="77777777" w:rsidR="009F747B" w:rsidRPr="00EB4DFA" w:rsidRDefault="009F747B" w:rsidP="009F747B">
      <w:pPr>
        <w:numPr>
          <w:ilvl w:val="2"/>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Strony wspólnie oceniają, czy wykazano rzeczywisty wpływ ww. zmiany na zmianę kosztów realizacji Umowy. Strony dokonują powyższej oceny w terminie 10 dni od dnia uruchomienia procedury zmiany.</w:t>
      </w:r>
    </w:p>
    <w:p w14:paraId="5C25D79C"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lastRenderedPageBreak/>
        <w:t xml:space="preserve">Strony zastrzegają, że jeżeli Umowa została zawarta po upływie 180 dni od dnia upływu terminu składania ofert, które miało miejsce </w:t>
      </w:r>
      <w:r w:rsidRPr="00EB4DFA">
        <w:rPr>
          <w:rFonts w:ascii="Franklin Gothic Book" w:hAnsi="Franklin Gothic Book"/>
          <w:b/>
          <w:bCs/>
          <w:iCs/>
          <w:kern w:val="20"/>
          <w:sz w:val="22"/>
          <w:szCs w:val="28"/>
          <w:lang w:eastAsia="en-US"/>
        </w:rPr>
        <w:t>w dniu ……....,</w:t>
      </w:r>
      <w:r w:rsidRPr="00EB4DFA">
        <w:rPr>
          <w:rFonts w:ascii="Franklin Gothic Book" w:hAnsi="Franklin Gothic Book"/>
          <w:bCs/>
          <w:iCs/>
          <w:kern w:val="20"/>
          <w:sz w:val="22"/>
          <w:szCs w:val="28"/>
          <w:lang w:eastAsia="en-US"/>
        </w:rPr>
        <w:t xml:space="preserve"> Początkowym Terminem Ustalenia Zmiany Wynagrodzenia za Przedmiot Umowy jest dzień otwarcia ofert.</w:t>
      </w:r>
    </w:p>
    <w:p w14:paraId="32CD6E03" w14:textId="77777777" w:rsidR="009F747B" w:rsidRPr="00EB4DFA"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po zaakceptowani</w:t>
      </w:r>
      <w:r>
        <w:rPr>
          <w:rFonts w:ascii="Franklin Gothic Book" w:hAnsi="Franklin Gothic Book"/>
          <w:bCs/>
          <w:iCs/>
          <w:kern w:val="20"/>
          <w:sz w:val="22"/>
          <w:szCs w:val="28"/>
          <w:lang w:eastAsia="en-US"/>
        </w:rPr>
        <w:t>u wniosku, o którym mowa w pkt 15</w:t>
      </w:r>
      <w:r w:rsidRPr="00EB4DFA">
        <w:rPr>
          <w:rFonts w:ascii="Franklin Gothic Book" w:hAnsi="Franklin Gothic Book"/>
          <w:bCs/>
          <w:iCs/>
          <w:kern w:val="20"/>
          <w:sz w:val="22"/>
          <w:szCs w:val="28"/>
          <w:lang w:eastAsia="en-US"/>
        </w:rPr>
        <w:t xml:space="preserve">.9. Umowy, wyznacza datę podpisania aneksu do Umowy. </w:t>
      </w:r>
    </w:p>
    <w:p w14:paraId="0E0249FA" w14:textId="77777777" w:rsidR="009F747B" w:rsidRPr="00E21136" w:rsidRDefault="009F747B" w:rsidP="009F747B">
      <w:pPr>
        <w:numPr>
          <w:ilvl w:val="1"/>
          <w:numId w:val="60"/>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którego Wynagrodzenie zostało zmienione zgodnie powyższymi zasadami Waloryzacji wynikającej ze zmian ceny materiałów lub kosztów, zobowiązany jest do zmiany wynagrodzenia przysługującego podwykonawcy, z którym zawarł umowę, w zakresie odpowiadającym zmianom cen materiałów lub kosztów dotyczących zobowiązania podwykonawcy ze skutkiem od dnia zawarcia aneksu do niniejszej Umowy, jeżeli okres obowiązywania umowy łączącej Wykonawcę z podwykonawcą przekracza 12 miesięcy. Wykonawca powinien wykazać Zamawiającemu dopełnienie tego obowiązku za pomocą stosownych środków dowodowych.</w:t>
      </w:r>
    </w:p>
    <w:p w14:paraId="4A20B71C" w14:textId="77777777" w:rsidR="009F747B" w:rsidRPr="009F747B" w:rsidRDefault="009F747B" w:rsidP="009F747B">
      <w:pPr>
        <w:pStyle w:val="Tekstpodstawowy"/>
        <w:rPr>
          <w:lang w:eastAsia="en-US"/>
        </w:rPr>
      </w:pPr>
    </w:p>
    <w:p w14:paraId="13A6D115" w14:textId="77777777" w:rsidR="00D051A9" w:rsidRPr="00340983" w:rsidRDefault="00D051A9" w:rsidP="00F11416">
      <w:pPr>
        <w:pStyle w:val="Nagwek1"/>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01AFC416" w14:textId="77777777" w:rsidR="00643EA0" w:rsidRPr="00340983" w:rsidRDefault="00643EA0" w:rsidP="00F11416">
      <w:pPr>
        <w:pStyle w:val="Nagwek2"/>
        <w:spacing w:before="0" w:after="0" w:line="300"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4F022EF9" w14:textId="77777777" w:rsidR="00643EA0" w:rsidRPr="00340983" w:rsidRDefault="00643EA0" w:rsidP="003C4D78">
      <w:pPr>
        <w:pStyle w:val="Nagwek2"/>
        <w:numPr>
          <w:ilvl w:val="2"/>
          <w:numId w:val="9"/>
        </w:numPr>
        <w:spacing w:before="0" w:after="0" w:line="300"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terminie 30 dni od dnia powzięcia wiadomości o zaistnieniu is</w:t>
      </w:r>
      <w:r w:rsidR="00D3778C" w:rsidRPr="00340983">
        <w:rPr>
          <w:rFonts w:asciiTheme="minorBidi" w:eastAsia="Calibri" w:hAnsiTheme="minorBidi" w:cstheme="minorBidi"/>
          <w:szCs w:val="22"/>
          <w:lang w:val="pl-PL"/>
        </w:rPr>
        <w:t>totnej zmiany okoliczności powodującej, że wykonanie U</w:t>
      </w:r>
      <w:r w:rsidRPr="00340983">
        <w:rPr>
          <w:rFonts w:asciiTheme="minorBidi" w:eastAsia="Calibri" w:hAnsiTheme="minorBidi" w:cstheme="minorBidi"/>
          <w:szCs w:val="22"/>
          <w:lang w:val="pl-PL"/>
        </w:rPr>
        <w:t xml:space="preserve">mowy nie leży w interesie publicznym, czego nie można było przewidzieć </w:t>
      </w:r>
      <w:r w:rsidR="00D3778C" w:rsidRPr="00340983">
        <w:rPr>
          <w:rFonts w:asciiTheme="minorBidi" w:eastAsia="Calibri" w:hAnsiTheme="minorBidi" w:cstheme="minorBidi"/>
          <w:szCs w:val="22"/>
          <w:lang w:val="pl-PL"/>
        </w:rPr>
        <w:t>w chwili zawarcia Umowy, lub dalsze wykonywanie U</w:t>
      </w:r>
      <w:r w:rsidRPr="00340983">
        <w:rPr>
          <w:rFonts w:asciiTheme="minorBidi" w:eastAsia="Calibri" w:hAnsiTheme="minorBidi" w:cstheme="minorBidi"/>
          <w:szCs w:val="22"/>
          <w:lang w:val="pl-PL"/>
        </w:rPr>
        <w:t>mowy może zagro</w:t>
      </w:r>
      <w:r w:rsidR="00D3778C" w:rsidRPr="00340983">
        <w:rPr>
          <w:rFonts w:asciiTheme="minorBidi" w:eastAsia="Calibri" w:hAnsiTheme="minorBidi" w:cstheme="minorBidi"/>
          <w:szCs w:val="22"/>
          <w:lang w:val="pl-PL"/>
        </w:rPr>
        <w:t>zić podstawowemu intere</w:t>
      </w:r>
      <w:r w:rsidRPr="00340983">
        <w:rPr>
          <w:rFonts w:asciiTheme="minorBidi" w:eastAsia="Calibri" w:hAnsiTheme="minorBidi" w:cstheme="minorBidi"/>
          <w:szCs w:val="22"/>
          <w:lang w:val="pl-PL"/>
        </w:rPr>
        <w:t>sowi bezpieczeństwa państwa lub bezpieczeństwu publicznemu;</w:t>
      </w:r>
    </w:p>
    <w:p w14:paraId="21D0DC08" w14:textId="77777777" w:rsidR="00643EA0" w:rsidRPr="00340983" w:rsidRDefault="00643EA0" w:rsidP="003C4D78">
      <w:pPr>
        <w:pStyle w:val="Nagwek2"/>
        <w:numPr>
          <w:ilvl w:val="2"/>
          <w:numId w:val="9"/>
        </w:numPr>
        <w:spacing w:before="0" w:after="0" w:line="300"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6495D3A7" w14:textId="77777777" w:rsidR="00643EA0" w:rsidRPr="00340983" w:rsidRDefault="00D3778C" w:rsidP="00F11416">
      <w:pPr>
        <w:pStyle w:val="Nagwek2"/>
        <w:numPr>
          <w:ilvl w:val="0"/>
          <w:numId w:val="0"/>
        </w:numPr>
        <w:spacing w:before="0" w:after="0" w:line="300"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62E5A913" w14:textId="77777777" w:rsidR="00643EA0" w:rsidRPr="00340983" w:rsidRDefault="00D3778C" w:rsidP="00F11416">
      <w:pPr>
        <w:pStyle w:val="Nagwek2"/>
        <w:numPr>
          <w:ilvl w:val="0"/>
          <w:numId w:val="0"/>
        </w:numPr>
        <w:spacing w:before="0" w:after="0" w:line="300"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1F941DF6" w14:textId="77777777" w:rsidR="00643EA0" w:rsidRPr="00340983" w:rsidRDefault="00643EA0" w:rsidP="00F11416">
      <w:pPr>
        <w:pStyle w:val="Nagwek2"/>
        <w:numPr>
          <w:ilvl w:val="0"/>
          <w:numId w:val="0"/>
        </w:numPr>
        <w:spacing w:before="0" w:after="0" w:line="300"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104E3AF7" w14:textId="77777777" w:rsidR="002654D2" w:rsidRPr="00340983" w:rsidRDefault="002654D2" w:rsidP="00F11416">
      <w:pPr>
        <w:pStyle w:val="Nagwek2"/>
        <w:spacing w:before="0" w:after="0" w:line="300"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2438CBFB" w14:textId="77777777" w:rsidR="00C6122D" w:rsidRPr="00340983" w:rsidRDefault="00C6122D" w:rsidP="00F11416">
      <w:pPr>
        <w:pStyle w:val="Nagwek2"/>
        <w:spacing w:before="0" w:after="0" w:line="300"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31F62324" w14:textId="77777777" w:rsidR="00643EA0" w:rsidRPr="00340983" w:rsidRDefault="00A95682" w:rsidP="00F11416">
      <w:pPr>
        <w:pStyle w:val="Nagwek2"/>
        <w:spacing w:before="0" w:after="0" w:line="300"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4AAEF671" w14:textId="77777777" w:rsidR="00097B7E" w:rsidRPr="00340983" w:rsidRDefault="00097B7E" w:rsidP="00F11416">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35312923" w14:textId="77777777" w:rsidR="00097B7E" w:rsidRPr="00340983" w:rsidRDefault="00097B7E" w:rsidP="003C4D78">
      <w:pPr>
        <w:pStyle w:val="Nagwek2"/>
        <w:numPr>
          <w:ilvl w:val="2"/>
          <w:numId w:val="9"/>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pozytywna ocena współpracy Wykonawcy z Grupą Kapitałową ENEA;</w:t>
      </w:r>
    </w:p>
    <w:p w14:paraId="3A04069F" w14:textId="77777777" w:rsidR="00097B7E" w:rsidRPr="00340983" w:rsidRDefault="00097B7E" w:rsidP="003C4D78">
      <w:pPr>
        <w:pStyle w:val="Nagwek2"/>
        <w:numPr>
          <w:ilvl w:val="2"/>
          <w:numId w:val="9"/>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pozytywna ocena kondycji finansowej Wykonawcy;</w:t>
      </w:r>
    </w:p>
    <w:p w14:paraId="477ED29C" w14:textId="77777777" w:rsidR="00097B7E" w:rsidRPr="00340983" w:rsidRDefault="00097B7E" w:rsidP="003C4D78">
      <w:pPr>
        <w:pStyle w:val="Nagwek2"/>
        <w:numPr>
          <w:ilvl w:val="2"/>
          <w:numId w:val="9"/>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lastRenderedPageBreak/>
        <w:t>wyrażenie zgody na warunki cesji według wzoru Zamawiającego określonego w Załączniku nr</w:t>
      </w:r>
      <w:r w:rsidR="00B5529E" w:rsidRPr="00340983">
        <w:rPr>
          <w:rFonts w:asciiTheme="minorBidi" w:hAnsiTheme="minorBidi" w:cstheme="minorBidi"/>
          <w:spacing w:val="-4"/>
          <w:szCs w:val="22"/>
          <w:lang w:val="pl-PL"/>
        </w:rPr>
        <w:t xml:space="preserve"> 15</w:t>
      </w:r>
      <w:r w:rsidRPr="00340983">
        <w:rPr>
          <w:rFonts w:asciiTheme="minorBidi" w:hAnsiTheme="minorBidi" w:cstheme="minorBidi"/>
          <w:spacing w:val="-4"/>
          <w:szCs w:val="22"/>
          <w:lang w:val="pl-PL"/>
        </w:rPr>
        <w:t>.</w:t>
      </w:r>
    </w:p>
    <w:p w14:paraId="67628422" w14:textId="77777777" w:rsidR="00D051A9" w:rsidRPr="001C3606" w:rsidRDefault="00D051A9" w:rsidP="00F11416">
      <w:pPr>
        <w:pStyle w:val="Nagwek2"/>
        <w:spacing w:before="0" w:after="0" w:line="300" w:lineRule="auto"/>
        <w:rPr>
          <w:rFonts w:asciiTheme="minorBidi" w:hAnsiTheme="minorBidi" w:cstheme="minorBidi"/>
          <w:szCs w:val="22"/>
          <w:lang w:val="pl-PL"/>
        </w:rPr>
      </w:pPr>
      <w:r w:rsidRPr="001C3606">
        <w:rPr>
          <w:rFonts w:asciiTheme="minorBidi" w:hAnsiTheme="minorBidi" w:cstheme="minorBidi"/>
          <w:szCs w:val="22"/>
          <w:lang w:val="pl-PL"/>
        </w:rPr>
        <w:t>Strony uzgadniają następujące adresy do doręczeń:</w:t>
      </w:r>
    </w:p>
    <w:p w14:paraId="497407E8" w14:textId="77777777" w:rsidR="00D051A9" w:rsidRPr="001C3606" w:rsidRDefault="00D051A9" w:rsidP="003C4D78">
      <w:pPr>
        <w:pStyle w:val="Nagwek2"/>
        <w:numPr>
          <w:ilvl w:val="2"/>
          <w:numId w:val="9"/>
        </w:numPr>
        <w:tabs>
          <w:tab w:val="clear" w:pos="993"/>
        </w:tabs>
        <w:spacing w:before="0" w:after="0" w:line="300" w:lineRule="auto"/>
        <w:ind w:left="1276" w:hanging="708"/>
        <w:rPr>
          <w:rFonts w:asciiTheme="minorBidi" w:hAnsiTheme="minorBidi" w:cstheme="minorBidi"/>
          <w:szCs w:val="22"/>
          <w:lang w:val="pl-PL"/>
        </w:rPr>
      </w:pPr>
      <w:r w:rsidRPr="001C3606">
        <w:rPr>
          <w:rFonts w:asciiTheme="minorBidi" w:hAnsiTheme="minorBidi" w:cstheme="minorBidi"/>
          <w:szCs w:val="22"/>
          <w:lang w:val="pl-PL"/>
        </w:rPr>
        <w:t xml:space="preserve">Zamawiający: Enea </w:t>
      </w:r>
      <w:r w:rsidR="00424176" w:rsidRPr="001C3606">
        <w:rPr>
          <w:rFonts w:asciiTheme="minorBidi" w:hAnsiTheme="minorBidi" w:cstheme="minorBidi"/>
          <w:szCs w:val="22"/>
          <w:lang w:val="pl-PL"/>
        </w:rPr>
        <w:t xml:space="preserve">Elektrownia </w:t>
      </w:r>
      <w:r w:rsidRPr="001C3606">
        <w:rPr>
          <w:rFonts w:asciiTheme="minorBidi" w:hAnsiTheme="minorBidi" w:cstheme="minorBidi"/>
          <w:szCs w:val="22"/>
          <w:lang w:val="pl-PL"/>
        </w:rPr>
        <w:t>Połaniec S.A., Zawada 26, 28-230 Połaniec</w:t>
      </w:r>
    </w:p>
    <w:p w14:paraId="03603D48" w14:textId="41D690FE" w:rsidR="003D0DD6" w:rsidRPr="001C3606" w:rsidRDefault="00D051A9" w:rsidP="007823BA">
      <w:pPr>
        <w:pStyle w:val="Nagwek2"/>
        <w:numPr>
          <w:ilvl w:val="2"/>
          <w:numId w:val="1"/>
        </w:numPr>
        <w:tabs>
          <w:tab w:val="clear" w:pos="993"/>
        </w:tabs>
        <w:spacing w:before="0" w:after="0" w:line="300" w:lineRule="auto"/>
        <w:ind w:left="1276" w:hanging="708"/>
        <w:rPr>
          <w:rFonts w:asciiTheme="minorBidi" w:hAnsiTheme="minorBidi" w:cstheme="minorBidi"/>
          <w:szCs w:val="22"/>
          <w:lang w:val="pl-PL"/>
        </w:rPr>
      </w:pPr>
      <w:r w:rsidRPr="001C3606">
        <w:rPr>
          <w:rFonts w:asciiTheme="minorBidi" w:hAnsiTheme="minorBidi" w:cstheme="minorBidi"/>
          <w:szCs w:val="22"/>
          <w:lang w:val="pl-PL"/>
        </w:rPr>
        <w:t>Wykonawca</w:t>
      </w:r>
    </w:p>
    <w:p w14:paraId="1E1B9926" w14:textId="77777777" w:rsidR="00D051A9" w:rsidRPr="00340983" w:rsidRDefault="00D051A9" w:rsidP="002E2281">
      <w:pPr>
        <w:pStyle w:val="Nagwek2"/>
        <w:spacing w:before="0" w:after="0" w:line="300" w:lineRule="auto"/>
        <w:rPr>
          <w:rFonts w:asciiTheme="minorBidi" w:hAnsiTheme="minorBidi" w:cstheme="minorBidi"/>
          <w:szCs w:val="22"/>
          <w:lang w:val="pl-PL"/>
        </w:rPr>
      </w:pPr>
      <w:r w:rsidRPr="001C3606">
        <w:rPr>
          <w:rFonts w:asciiTheme="minorBidi" w:hAnsiTheme="minorBidi" w:cstheme="minorBidi"/>
          <w:szCs w:val="22"/>
          <w:lang w:val="pl-PL"/>
        </w:rPr>
        <w:t>Integralną częścią Umowy</w:t>
      </w:r>
      <w:r w:rsidRPr="00340983">
        <w:rPr>
          <w:rFonts w:asciiTheme="minorBidi" w:hAnsiTheme="minorBidi" w:cstheme="minorBidi"/>
          <w:szCs w:val="22"/>
          <w:lang w:val="pl-PL"/>
        </w:rPr>
        <w:t xml:space="preserve"> są następujące załączniki (dalej </w:t>
      </w:r>
      <w:r w:rsidRPr="00340983">
        <w:rPr>
          <w:rFonts w:asciiTheme="minorBidi" w:hAnsiTheme="minorBidi" w:cstheme="minorBidi"/>
          <w:b/>
          <w:szCs w:val="22"/>
          <w:lang w:val="pl-PL"/>
        </w:rPr>
        <w:t>„Dokumenty Składowe Umowy”</w:t>
      </w:r>
      <w:r w:rsidRPr="00340983">
        <w:rPr>
          <w:rFonts w:asciiTheme="minorBidi" w:hAnsiTheme="minorBidi" w:cstheme="minorBidi"/>
          <w:szCs w:val="22"/>
          <w:lang w:val="pl-PL"/>
        </w:rPr>
        <w:t>)</w:t>
      </w:r>
      <w:r w:rsidR="00F736E4" w:rsidRPr="00340983">
        <w:rPr>
          <w:rFonts w:asciiTheme="minorBidi" w:hAnsiTheme="minorBidi" w:cstheme="minorBidi"/>
          <w:szCs w:val="22"/>
          <w:lang w:val="pl-PL"/>
        </w:rPr>
        <w:t>. Dokumenty Składowe Umowy są źródłem prawnie wiążącego zobowiązania dla Stron Umowy</w:t>
      </w:r>
      <w:r w:rsidRPr="00340983">
        <w:rPr>
          <w:rFonts w:asciiTheme="minorBidi" w:hAnsiTheme="minorBidi" w:cstheme="minorBidi"/>
          <w:szCs w:val="22"/>
          <w:lang w:val="pl-PL"/>
        </w:rPr>
        <w:t>:</w:t>
      </w:r>
    </w:p>
    <w:p w14:paraId="13959CAE" w14:textId="1311F41B" w:rsidR="00F136E4" w:rsidRDefault="00F136E4" w:rsidP="00F136E4">
      <w:pPr>
        <w:pStyle w:val="Akapitzlist"/>
        <w:numPr>
          <w:ilvl w:val="2"/>
          <w:numId w:val="4"/>
        </w:numPr>
        <w:spacing w:line="288" w:lineRule="auto"/>
        <w:jc w:val="both"/>
        <w:rPr>
          <w:rFonts w:asciiTheme="minorBidi" w:hAnsiTheme="minorBidi" w:cstheme="minorBidi"/>
          <w:sz w:val="22"/>
          <w:szCs w:val="22"/>
        </w:rPr>
      </w:pPr>
      <w:r>
        <w:rPr>
          <w:rFonts w:asciiTheme="minorBidi" w:hAnsiTheme="minorBidi" w:cstheme="minorBidi"/>
          <w:sz w:val="22"/>
          <w:szCs w:val="22"/>
        </w:rPr>
        <w:t xml:space="preserve">Załącznik nr 1 - </w:t>
      </w:r>
      <w:r w:rsidRPr="00F136E4">
        <w:rPr>
          <w:rFonts w:asciiTheme="minorBidi" w:hAnsiTheme="minorBidi" w:cstheme="minorBidi"/>
          <w:sz w:val="22"/>
          <w:szCs w:val="22"/>
        </w:rPr>
        <w:t>Formularz rzeczowo-finansowy</w:t>
      </w:r>
    </w:p>
    <w:p w14:paraId="23CEFDCE" w14:textId="2308619E" w:rsidR="00817D25" w:rsidRPr="00340983" w:rsidRDefault="00D051A9" w:rsidP="002E2281">
      <w:pPr>
        <w:pStyle w:val="Akapitzlist"/>
        <w:numPr>
          <w:ilvl w:val="2"/>
          <w:numId w:val="4"/>
        </w:numPr>
        <w:spacing w:line="288"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F136E4">
        <w:rPr>
          <w:rFonts w:asciiTheme="minorBidi" w:hAnsiTheme="minorBidi" w:cstheme="minorBidi"/>
          <w:sz w:val="22"/>
          <w:szCs w:val="22"/>
        </w:rPr>
        <w:t>a</w:t>
      </w:r>
      <w:r w:rsidRPr="00340983">
        <w:rPr>
          <w:rFonts w:asciiTheme="minorBidi" w:hAnsiTheme="minorBidi" w:cstheme="minorBidi"/>
          <w:sz w:val="22"/>
          <w:szCs w:val="22"/>
        </w:rPr>
        <w:t xml:space="preserve"> –</w:t>
      </w:r>
      <w:r w:rsidR="00567702" w:rsidRPr="00340983">
        <w:rPr>
          <w:rFonts w:asciiTheme="minorBidi" w:hAnsiTheme="minorBidi" w:cstheme="minorBidi"/>
          <w:sz w:val="22"/>
          <w:szCs w:val="22"/>
        </w:rPr>
        <w:t xml:space="preserve"> </w:t>
      </w:r>
      <w:r w:rsidRPr="00340983">
        <w:rPr>
          <w:rFonts w:asciiTheme="minorBidi" w:hAnsiTheme="minorBidi" w:cstheme="minorBidi"/>
          <w:sz w:val="22"/>
          <w:szCs w:val="22"/>
        </w:rPr>
        <w:t>Częś</w:t>
      </w:r>
      <w:r w:rsidR="00567702" w:rsidRPr="00340983">
        <w:rPr>
          <w:rFonts w:asciiTheme="minorBidi" w:hAnsiTheme="minorBidi" w:cstheme="minorBidi"/>
          <w:sz w:val="22"/>
          <w:szCs w:val="22"/>
        </w:rPr>
        <w:t>ć</w:t>
      </w:r>
      <w:r w:rsidRPr="00340983">
        <w:rPr>
          <w:rFonts w:asciiTheme="minorBidi" w:hAnsiTheme="minorBidi" w:cstheme="minorBidi"/>
          <w:sz w:val="22"/>
          <w:szCs w:val="22"/>
        </w:rPr>
        <w:t xml:space="preserve"> II SWZ</w:t>
      </w:r>
      <w:r w:rsidR="00567702" w:rsidRPr="00340983">
        <w:rPr>
          <w:rFonts w:asciiTheme="minorBidi" w:hAnsiTheme="minorBidi" w:cstheme="minorBidi"/>
          <w:sz w:val="22"/>
          <w:szCs w:val="22"/>
        </w:rPr>
        <w:t xml:space="preserve"> </w:t>
      </w:r>
      <w:r w:rsidR="005F03FD" w:rsidRPr="00340983">
        <w:rPr>
          <w:rFonts w:asciiTheme="minorBidi" w:hAnsiTheme="minorBidi" w:cstheme="minorBidi"/>
          <w:sz w:val="22"/>
          <w:szCs w:val="22"/>
        </w:rPr>
        <w:t xml:space="preserve">(tekst jednolity, uwzględniający wszystkie wprowadzone modyfikacje) </w:t>
      </w:r>
      <w:r w:rsidR="00567702" w:rsidRPr="00340983">
        <w:rPr>
          <w:rFonts w:asciiTheme="minorBidi" w:hAnsiTheme="minorBidi" w:cstheme="minorBidi"/>
          <w:sz w:val="22"/>
          <w:szCs w:val="22"/>
        </w:rPr>
        <w:t xml:space="preserve">wraz z </w:t>
      </w:r>
      <w:r w:rsidR="001D65B5" w:rsidRPr="00340983">
        <w:rPr>
          <w:rFonts w:asciiTheme="minorBidi" w:hAnsiTheme="minorBidi" w:cstheme="minorBidi"/>
          <w:sz w:val="22"/>
          <w:szCs w:val="22"/>
        </w:rPr>
        <w:t xml:space="preserve">wszystkimi </w:t>
      </w:r>
      <w:r w:rsidR="00567702" w:rsidRPr="00340983">
        <w:rPr>
          <w:rFonts w:asciiTheme="minorBidi" w:hAnsiTheme="minorBidi" w:cstheme="minorBidi"/>
          <w:sz w:val="22"/>
          <w:szCs w:val="22"/>
        </w:rPr>
        <w:t>załącznikami</w:t>
      </w:r>
      <w:r w:rsidR="008D64E3" w:rsidRPr="00340983">
        <w:rPr>
          <w:rFonts w:asciiTheme="minorBidi" w:hAnsiTheme="minorBidi" w:cstheme="minorBidi"/>
          <w:sz w:val="22"/>
          <w:szCs w:val="22"/>
        </w:rPr>
        <w:t xml:space="preserve"> wskazanymi w Części II SWZ</w:t>
      </w:r>
      <w:r w:rsidR="00817D25" w:rsidRPr="00340983">
        <w:rPr>
          <w:rFonts w:asciiTheme="minorBidi" w:hAnsiTheme="minorBidi" w:cstheme="minorBidi"/>
          <w:sz w:val="22"/>
          <w:szCs w:val="22"/>
        </w:rPr>
        <w:t>.</w:t>
      </w:r>
      <w:r w:rsidR="00193509" w:rsidRPr="00340983">
        <w:rPr>
          <w:rFonts w:asciiTheme="minorBidi" w:hAnsiTheme="minorBidi" w:cstheme="minorBidi"/>
          <w:sz w:val="22"/>
          <w:szCs w:val="22"/>
        </w:rPr>
        <w:t xml:space="preserve"> Załącznik dołączony do Umowy na nośniku danych typu płyta CD.</w:t>
      </w:r>
    </w:p>
    <w:p w14:paraId="56EB87C0" w14:textId="77777777" w:rsidR="00817D25" w:rsidRPr="00340983" w:rsidRDefault="00817D25" w:rsidP="002E2281">
      <w:pPr>
        <w:pStyle w:val="Akapitzlist"/>
        <w:numPr>
          <w:ilvl w:val="2"/>
          <w:numId w:val="4"/>
        </w:numPr>
        <w:spacing w:line="288" w:lineRule="auto"/>
        <w:jc w:val="both"/>
        <w:rPr>
          <w:rFonts w:asciiTheme="minorBidi" w:hAnsiTheme="minorBidi" w:cstheme="minorBidi"/>
          <w:sz w:val="22"/>
          <w:szCs w:val="22"/>
        </w:rPr>
      </w:pPr>
      <w:r w:rsidRPr="00340983">
        <w:rPr>
          <w:rFonts w:asciiTheme="minorBidi" w:hAnsiTheme="minorBidi" w:cstheme="minorBidi"/>
          <w:sz w:val="22"/>
          <w:szCs w:val="22"/>
        </w:rPr>
        <w:t>Załącznik nr 2</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340983">
        <w:rPr>
          <w:rFonts w:asciiTheme="minorBidi" w:hAnsiTheme="minorBidi" w:cstheme="minorBidi"/>
          <w:sz w:val="22"/>
          <w:szCs w:val="22"/>
        </w:rPr>
        <w:t>Załącznik dołączony do Umowy na nośniku danych typu płyta CD.</w:t>
      </w:r>
    </w:p>
    <w:p w14:paraId="24C3A845" w14:textId="77777777" w:rsidR="00D051A9" w:rsidRPr="00340983" w:rsidRDefault="00D051A9" w:rsidP="002E2281">
      <w:pPr>
        <w:pStyle w:val="Tekstpodstawowy2"/>
        <w:numPr>
          <w:ilvl w:val="2"/>
          <w:numId w:val="4"/>
        </w:numPr>
        <w:spacing w:line="300" w:lineRule="auto"/>
        <w:jc w:val="both"/>
        <w:rPr>
          <w:rFonts w:asciiTheme="minorBidi" w:hAnsiTheme="minorBidi" w:cstheme="minorBidi"/>
          <w:sz w:val="22"/>
          <w:szCs w:val="22"/>
        </w:rPr>
      </w:pPr>
      <w:r w:rsidRPr="00340983">
        <w:rPr>
          <w:rFonts w:asciiTheme="minorBidi" w:hAnsiTheme="minorBidi" w:cstheme="minorBidi"/>
          <w:sz w:val="22"/>
          <w:szCs w:val="22"/>
        </w:rPr>
        <w:t xml:space="preserve">Załącznik nr </w:t>
      </w:r>
      <w:r w:rsidR="00817D25" w:rsidRPr="00340983">
        <w:rPr>
          <w:rFonts w:asciiTheme="minorBidi" w:hAnsiTheme="minorBidi" w:cstheme="minorBidi"/>
          <w:sz w:val="22"/>
          <w:szCs w:val="22"/>
        </w:rPr>
        <w:t>3</w:t>
      </w:r>
      <w:r w:rsidRPr="00340983">
        <w:rPr>
          <w:rFonts w:asciiTheme="minorBidi" w:hAnsiTheme="minorBidi" w:cstheme="minorBidi"/>
          <w:sz w:val="22"/>
          <w:szCs w:val="22"/>
        </w:rPr>
        <w:t xml:space="preserve"> -  </w:t>
      </w:r>
      <w:r w:rsidR="00567702" w:rsidRPr="00340983">
        <w:rPr>
          <w:rFonts w:asciiTheme="minorBidi" w:hAnsiTheme="minorBidi" w:cstheme="minorBidi"/>
          <w:sz w:val="22"/>
          <w:szCs w:val="22"/>
        </w:rPr>
        <w:t>OWZU</w:t>
      </w:r>
      <w:r w:rsidR="002E2281" w:rsidRPr="00340983">
        <w:rPr>
          <w:rFonts w:asciiTheme="minorBidi" w:hAnsiTheme="minorBidi" w:cstheme="minorBidi"/>
          <w:sz w:val="22"/>
          <w:szCs w:val="22"/>
          <w:lang w:eastAsia="en-US"/>
        </w:rPr>
        <w:t xml:space="preserve">. </w:t>
      </w:r>
      <w:r w:rsidR="00567702" w:rsidRPr="00340983">
        <w:rPr>
          <w:rFonts w:asciiTheme="minorBidi" w:hAnsiTheme="minorBidi" w:cstheme="minorBidi"/>
          <w:sz w:val="22"/>
          <w:szCs w:val="22"/>
        </w:rPr>
        <w:t xml:space="preserve"> </w:t>
      </w:r>
      <w:r w:rsidR="002E2281" w:rsidRPr="00340983">
        <w:rPr>
          <w:rFonts w:asciiTheme="minorBidi" w:hAnsiTheme="minorBidi" w:cstheme="minorBidi"/>
          <w:sz w:val="22"/>
          <w:szCs w:val="22"/>
        </w:rPr>
        <w:t>Załącznik dołączony do Umowy na nośniku danych typu płyta CD.</w:t>
      </w:r>
    </w:p>
    <w:p w14:paraId="011B188A" w14:textId="75F5B129" w:rsidR="005A0744" w:rsidRPr="00340983" w:rsidRDefault="00906126" w:rsidP="002E2281">
      <w:pPr>
        <w:pStyle w:val="Akapitzlist"/>
        <w:numPr>
          <w:ilvl w:val="2"/>
          <w:numId w:val="4"/>
        </w:numPr>
        <w:spacing w:line="300" w:lineRule="auto"/>
        <w:jc w:val="both"/>
        <w:rPr>
          <w:rFonts w:asciiTheme="minorBidi" w:hAnsiTheme="minorBidi" w:cstheme="minorBidi"/>
          <w:sz w:val="22"/>
          <w:szCs w:val="22"/>
        </w:rPr>
      </w:pPr>
      <w:r w:rsidRPr="00340983">
        <w:rPr>
          <w:rFonts w:asciiTheme="minorBidi" w:hAnsiTheme="minorBidi" w:cstheme="minorBidi"/>
          <w:sz w:val="22"/>
          <w:szCs w:val="22"/>
        </w:rPr>
        <w:t xml:space="preserve">Załącznik nr </w:t>
      </w:r>
      <w:r w:rsidR="00817D25" w:rsidRPr="00340983">
        <w:rPr>
          <w:rFonts w:asciiTheme="minorBidi" w:hAnsiTheme="minorBidi" w:cstheme="minorBidi"/>
          <w:sz w:val="22"/>
          <w:szCs w:val="22"/>
        </w:rPr>
        <w:t>4</w:t>
      </w:r>
      <w:r w:rsidRPr="00340983">
        <w:rPr>
          <w:rFonts w:asciiTheme="minorBidi" w:hAnsiTheme="minorBidi" w:cstheme="minorBidi"/>
          <w:sz w:val="22"/>
          <w:szCs w:val="22"/>
        </w:rPr>
        <w:t xml:space="preserve"> - </w:t>
      </w:r>
      <w:r w:rsidR="005A0744" w:rsidRPr="00340983">
        <w:rPr>
          <w:rFonts w:asciiTheme="minorBidi" w:hAnsiTheme="minorBidi" w:cstheme="minorBidi"/>
          <w:sz w:val="22"/>
          <w:szCs w:val="22"/>
        </w:rPr>
        <w:t>Wdrożone u Zamawiającego dokumenty dotyczące Wykonawców i</w:t>
      </w:r>
      <w:r w:rsidR="00376DA5" w:rsidRPr="00340983">
        <w:rPr>
          <w:rFonts w:asciiTheme="minorBidi" w:hAnsiTheme="minorBidi" w:cstheme="minorBidi"/>
          <w:sz w:val="22"/>
          <w:szCs w:val="22"/>
        </w:rPr>
        <w:t> </w:t>
      </w:r>
      <w:r w:rsidR="005A0744" w:rsidRPr="00340983">
        <w:rPr>
          <w:rFonts w:asciiTheme="minorBidi" w:hAnsiTheme="minorBidi" w:cstheme="minorBidi"/>
          <w:sz w:val="22"/>
          <w:szCs w:val="22"/>
        </w:rPr>
        <w:t>Dostawców, wymienione w pkt. 1</w:t>
      </w:r>
      <w:r w:rsidR="00B20050">
        <w:rPr>
          <w:rFonts w:asciiTheme="minorBidi" w:hAnsiTheme="minorBidi" w:cstheme="minorBidi"/>
          <w:sz w:val="22"/>
          <w:szCs w:val="22"/>
        </w:rPr>
        <w:t>0</w:t>
      </w:r>
      <w:r w:rsidR="005A0744" w:rsidRPr="00340983">
        <w:rPr>
          <w:rFonts w:asciiTheme="minorBidi" w:hAnsiTheme="minorBidi" w:cstheme="minorBidi"/>
          <w:sz w:val="22"/>
          <w:szCs w:val="22"/>
        </w:rPr>
        <w:t xml:space="preserve">.7 Umowy, zamieszczane </w:t>
      </w:r>
      <w:r w:rsidRPr="00340983">
        <w:rPr>
          <w:rFonts w:asciiTheme="minorBidi" w:hAnsiTheme="minorBidi" w:cstheme="minorBidi"/>
          <w:sz w:val="22"/>
          <w:szCs w:val="22"/>
        </w:rPr>
        <w:t xml:space="preserve">i aktualizowane </w:t>
      </w:r>
      <w:r w:rsidR="005A0744" w:rsidRPr="00340983">
        <w:rPr>
          <w:rFonts w:asciiTheme="minorBidi" w:hAnsiTheme="minorBidi" w:cstheme="minorBidi"/>
          <w:sz w:val="22"/>
          <w:szCs w:val="22"/>
        </w:rPr>
        <w:t xml:space="preserve">na stronie: </w:t>
      </w:r>
      <w:hyperlink r:id="rId20" w:history="1">
        <w:r w:rsidR="005A0744" w:rsidRPr="00340983">
          <w:rPr>
            <w:rStyle w:val="Hipercze"/>
            <w:rFonts w:asciiTheme="minorBidi" w:hAnsiTheme="minorBidi" w:cstheme="minorBidi"/>
            <w:sz w:val="22"/>
            <w:szCs w:val="22"/>
          </w:rPr>
          <w:t>https://www.enea.pl/pl/grupaenea/o-grupie/spolki-grupy-enea/polaniec/zamowienia/dokumenty</w:t>
        </w:r>
      </w:hyperlink>
    </w:p>
    <w:p w14:paraId="078925D3" w14:textId="77777777" w:rsidR="00104E0C" w:rsidRPr="00340983" w:rsidRDefault="00D051A9" w:rsidP="00193509">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lang w:eastAsia="en-US"/>
        </w:rPr>
        <w:t xml:space="preserve">Załącznik nr </w:t>
      </w:r>
      <w:r w:rsidR="00817D25" w:rsidRPr="00340983">
        <w:rPr>
          <w:rFonts w:asciiTheme="minorBidi" w:hAnsiTheme="minorBidi" w:cstheme="minorBidi"/>
          <w:sz w:val="22"/>
          <w:szCs w:val="22"/>
          <w:lang w:eastAsia="en-US"/>
        </w:rPr>
        <w:t>5</w:t>
      </w:r>
      <w:r w:rsidRPr="00340983">
        <w:rPr>
          <w:rFonts w:asciiTheme="minorBidi" w:hAnsiTheme="minorBidi" w:cstheme="minorBidi"/>
          <w:sz w:val="22"/>
          <w:szCs w:val="22"/>
          <w:lang w:eastAsia="en-US"/>
        </w:rPr>
        <w:t xml:space="preserve"> – </w:t>
      </w:r>
      <w:r w:rsidR="00104E0C" w:rsidRPr="00340983">
        <w:rPr>
          <w:rFonts w:asciiTheme="minorBidi" w:hAnsiTheme="minorBidi" w:cstheme="minorBidi"/>
          <w:sz w:val="22"/>
          <w:szCs w:val="22"/>
          <w:lang w:eastAsia="en-US"/>
        </w:rPr>
        <w:t xml:space="preserve">Wzór Formularza </w:t>
      </w:r>
      <w:r w:rsidR="00A66C35" w:rsidRPr="00340983">
        <w:rPr>
          <w:rFonts w:asciiTheme="minorBidi" w:hAnsiTheme="minorBidi" w:cstheme="minorBidi"/>
          <w:sz w:val="22"/>
          <w:szCs w:val="22"/>
          <w:lang w:eastAsia="en-US"/>
        </w:rPr>
        <w:t xml:space="preserve">Zabezpieczenia Należytego </w:t>
      </w:r>
      <w:r w:rsidR="00104E0C" w:rsidRPr="00340983">
        <w:rPr>
          <w:rFonts w:asciiTheme="minorBidi" w:hAnsiTheme="minorBidi" w:cstheme="minorBidi"/>
          <w:sz w:val="22"/>
          <w:szCs w:val="22"/>
          <w:lang w:eastAsia="en-US"/>
        </w:rPr>
        <w:t>Wykonania Umowy</w:t>
      </w:r>
      <w:r w:rsidR="00262BE0" w:rsidRPr="00340983">
        <w:rPr>
          <w:rFonts w:asciiTheme="minorBidi" w:hAnsiTheme="minorBidi" w:cstheme="minorBidi"/>
          <w:sz w:val="22"/>
          <w:szCs w:val="22"/>
          <w:lang w:eastAsia="en-US"/>
        </w:rPr>
        <w:t xml:space="preserve"> oraz Gwarancja Dobrego Wykonania Umowy.</w:t>
      </w:r>
      <w:r w:rsidR="00E27B50" w:rsidRPr="00340983">
        <w:rPr>
          <w:rFonts w:asciiTheme="minorBidi" w:hAnsiTheme="minorBidi" w:cstheme="minorBidi"/>
          <w:sz w:val="22"/>
          <w:szCs w:val="22"/>
        </w:rPr>
        <w:t xml:space="preserve"> </w:t>
      </w:r>
    </w:p>
    <w:p w14:paraId="337CD244" w14:textId="7D13C627" w:rsidR="00BC43FB" w:rsidRPr="00340983" w:rsidRDefault="00BC43FB" w:rsidP="009F747B">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rPr>
        <w:t>Załącznik nr 6</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193509" w:rsidRPr="00340983">
        <w:rPr>
          <w:rFonts w:asciiTheme="minorBidi" w:hAnsiTheme="minorBidi" w:cstheme="minorBidi"/>
          <w:sz w:val="22"/>
          <w:szCs w:val="22"/>
        </w:rPr>
        <w:t xml:space="preserve">Oferta z dnia </w:t>
      </w:r>
      <w:r w:rsidR="009F747B">
        <w:rPr>
          <w:rFonts w:asciiTheme="minorBidi" w:hAnsiTheme="minorBidi" w:cstheme="minorBidi"/>
          <w:sz w:val="22"/>
          <w:szCs w:val="22"/>
        </w:rPr>
        <w:t>…………..</w:t>
      </w:r>
      <w:r w:rsidR="00193509" w:rsidRPr="00340983">
        <w:rPr>
          <w:rFonts w:asciiTheme="minorBidi" w:hAnsiTheme="minorBidi" w:cstheme="minorBidi"/>
          <w:sz w:val="22"/>
          <w:szCs w:val="22"/>
        </w:rPr>
        <w:t xml:space="preserve"> nr </w:t>
      </w:r>
      <w:r w:rsidR="009F747B">
        <w:rPr>
          <w:rFonts w:asciiTheme="minorBidi" w:hAnsiTheme="minorBidi" w:cstheme="minorBidi"/>
          <w:sz w:val="22"/>
          <w:szCs w:val="22"/>
        </w:rPr>
        <w:t>…………………….</w:t>
      </w:r>
      <w:r w:rsidR="00193509" w:rsidRPr="00340983">
        <w:rPr>
          <w:rFonts w:asciiTheme="minorBidi" w:hAnsiTheme="minorBidi" w:cstheme="minorBidi"/>
          <w:sz w:val="22"/>
          <w:szCs w:val="22"/>
        </w:rPr>
        <w:t xml:space="preserve"> wraz z załącznikami do oferty, złożona w terminie składania ofert/ w toku aukcji elektronicznej. Załącznik dołączony do Umowy na nośniku danych typu płyta CD.</w:t>
      </w:r>
    </w:p>
    <w:p w14:paraId="569B4C09" w14:textId="77777777" w:rsidR="00E27B50" w:rsidRPr="00340983" w:rsidRDefault="00DC2D15" w:rsidP="00193509">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lang w:eastAsia="en-US"/>
        </w:rPr>
        <w:t>Zał</w:t>
      </w:r>
      <w:r w:rsidR="00EF4832" w:rsidRPr="00340983">
        <w:rPr>
          <w:rFonts w:asciiTheme="minorBidi" w:hAnsiTheme="minorBidi" w:cstheme="minorBidi"/>
          <w:sz w:val="22"/>
          <w:szCs w:val="22"/>
          <w:lang w:eastAsia="en-US"/>
        </w:rPr>
        <w:t xml:space="preserve">ącznik nr </w:t>
      </w:r>
      <w:r w:rsidR="00817D25" w:rsidRPr="00340983">
        <w:rPr>
          <w:rFonts w:asciiTheme="minorBidi" w:hAnsiTheme="minorBidi" w:cstheme="minorBidi"/>
          <w:sz w:val="22"/>
          <w:szCs w:val="22"/>
          <w:lang w:eastAsia="en-US"/>
        </w:rPr>
        <w:t>7</w:t>
      </w:r>
      <w:r w:rsidR="00104E0C" w:rsidRPr="00340983">
        <w:rPr>
          <w:rFonts w:asciiTheme="minorBidi" w:hAnsiTheme="minorBidi" w:cstheme="minorBidi"/>
          <w:sz w:val="22"/>
          <w:szCs w:val="22"/>
          <w:lang w:eastAsia="en-US"/>
        </w:rPr>
        <w:t xml:space="preserve"> - </w:t>
      </w:r>
      <w:r w:rsidR="00A90BB6" w:rsidRPr="00340983">
        <w:rPr>
          <w:rFonts w:asciiTheme="minorBidi" w:hAnsiTheme="minorBidi" w:cstheme="minorBidi"/>
          <w:sz w:val="22"/>
          <w:szCs w:val="22"/>
        </w:rPr>
        <w:t>Warunki ubezpieczeniowe</w:t>
      </w:r>
      <w:r w:rsidR="00E27B50" w:rsidRPr="00340983">
        <w:rPr>
          <w:rFonts w:asciiTheme="minorBidi" w:hAnsiTheme="minorBidi" w:cstheme="minorBidi"/>
          <w:sz w:val="22"/>
          <w:szCs w:val="22"/>
        </w:rPr>
        <w:t>.</w:t>
      </w:r>
    </w:p>
    <w:p w14:paraId="1EC0E8D9" w14:textId="77777777" w:rsidR="00E27B50" w:rsidRPr="00340983" w:rsidRDefault="00EF4832" w:rsidP="00193509">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lang w:eastAsia="en-US"/>
        </w:rPr>
        <w:t xml:space="preserve">Załącznik nr </w:t>
      </w:r>
      <w:r w:rsidR="00817D25" w:rsidRPr="00340983">
        <w:rPr>
          <w:rFonts w:asciiTheme="minorBidi" w:hAnsiTheme="minorBidi" w:cstheme="minorBidi"/>
          <w:sz w:val="22"/>
          <w:szCs w:val="22"/>
          <w:lang w:eastAsia="en-US"/>
        </w:rPr>
        <w:t>8</w:t>
      </w:r>
      <w:r w:rsidR="00906126" w:rsidRPr="00340983">
        <w:rPr>
          <w:rFonts w:asciiTheme="minorBidi" w:hAnsiTheme="minorBidi" w:cstheme="minorBidi"/>
          <w:sz w:val="22"/>
          <w:szCs w:val="22"/>
          <w:lang w:eastAsia="en-US"/>
        </w:rPr>
        <w:t xml:space="preserve"> </w:t>
      </w:r>
      <w:r w:rsidR="00906857" w:rsidRPr="00340983">
        <w:rPr>
          <w:rFonts w:asciiTheme="minorBidi" w:hAnsiTheme="minorBidi" w:cstheme="minorBidi"/>
          <w:sz w:val="22"/>
          <w:szCs w:val="22"/>
          <w:lang w:eastAsia="en-US"/>
        </w:rPr>
        <w:t xml:space="preserve">- </w:t>
      </w:r>
      <w:r w:rsidR="00567702" w:rsidRPr="00340983">
        <w:rPr>
          <w:rStyle w:val="FontStyle23"/>
          <w:rFonts w:asciiTheme="minorBidi" w:hAnsiTheme="minorBidi" w:cstheme="minorBidi"/>
          <w:sz w:val="22"/>
          <w:szCs w:val="22"/>
        </w:rPr>
        <w:t>Certyfikat do Polisy/Kopia polisy ubezpieczeniowej Wykonawcy</w:t>
      </w:r>
      <w:r w:rsidR="00E27B50" w:rsidRPr="00340983">
        <w:rPr>
          <w:rStyle w:val="FontStyle23"/>
          <w:rFonts w:asciiTheme="minorBidi" w:hAnsiTheme="minorBidi" w:cstheme="minorBidi"/>
          <w:sz w:val="22"/>
          <w:szCs w:val="22"/>
        </w:rPr>
        <w:t xml:space="preserve">. </w:t>
      </w:r>
    </w:p>
    <w:p w14:paraId="69B19A75" w14:textId="77777777" w:rsidR="00E27B50" w:rsidRPr="00340983" w:rsidRDefault="00D051A9" w:rsidP="00193509">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lang w:eastAsia="en-US"/>
        </w:rPr>
        <w:t xml:space="preserve">Załącznik nr </w:t>
      </w:r>
      <w:r w:rsidR="00817D25" w:rsidRPr="00340983">
        <w:rPr>
          <w:rFonts w:asciiTheme="minorBidi" w:hAnsiTheme="minorBidi" w:cstheme="minorBidi"/>
          <w:sz w:val="22"/>
          <w:szCs w:val="22"/>
          <w:lang w:eastAsia="en-US"/>
        </w:rPr>
        <w:t>9</w:t>
      </w:r>
      <w:r w:rsidR="008F61EF" w:rsidRPr="00340983">
        <w:rPr>
          <w:rFonts w:asciiTheme="minorBidi" w:hAnsiTheme="minorBidi" w:cstheme="minorBidi"/>
          <w:sz w:val="22"/>
          <w:szCs w:val="22"/>
          <w:lang w:eastAsia="en-US"/>
        </w:rPr>
        <w:t xml:space="preserve"> </w:t>
      </w:r>
      <w:r w:rsidRPr="00340983">
        <w:rPr>
          <w:rFonts w:asciiTheme="minorBidi" w:hAnsiTheme="minorBidi" w:cstheme="minorBidi"/>
          <w:sz w:val="22"/>
          <w:szCs w:val="22"/>
          <w:lang w:eastAsia="en-US"/>
        </w:rPr>
        <w:t xml:space="preserve">– </w:t>
      </w:r>
      <w:r w:rsidR="00406917" w:rsidRPr="00340983">
        <w:rPr>
          <w:rFonts w:asciiTheme="minorBidi" w:hAnsiTheme="minorBidi" w:cstheme="minorBidi"/>
          <w:sz w:val="22"/>
          <w:szCs w:val="22"/>
          <w:lang w:eastAsia="en-US"/>
        </w:rPr>
        <w:t>Wykaz</w:t>
      </w:r>
      <w:r w:rsidR="00567702" w:rsidRPr="00340983">
        <w:rPr>
          <w:rFonts w:asciiTheme="minorBidi" w:hAnsiTheme="minorBidi" w:cstheme="minorBidi"/>
          <w:sz w:val="22"/>
          <w:szCs w:val="22"/>
          <w:lang w:eastAsia="en-US"/>
        </w:rPr>
        <w:t xml:space="preserve"> pracowników Wykonawcy</w:t>
      </w:r>
      <w:r w:rsidR="008F61EF" w:rsidRPr="00340983">
        <w:rPr>
          <w:rFonts w:asciiTheme="minorBidi" w:hAnsiTheme="minorBidi" w:cstheme="minorBidi"/>
          <w:sz w:val="22"/>
          <w:szCs w:val="22"/>
          <w:lang w:eastAsia="en-US"/>
        </w:rPr>
        <w:t xml:space="preserve"> (Z-1/Dokument związany nr </w:t>
      </w:r>
      <w:r w:rsidR="00980CF2" w:rsidRPr="00340983">
        <w:rPr>
          <w:rFonts w:asciiTheme="minorBidi" w:hAnsiTheme="minorBidi" w:cstheme="minorBidi"/>
          <w:sz w:val="22"/>
          <w:szCs w:val="22"/>
          <w:lang w:eastAsia="en-US"/>
        </w:rPr>
        <w:t>2 do I/NB/B/20/2013</w:t>
      </w:r>
      <w:r w:rsidR="008F61EF" w:rsidRPr="00340983">
        <w:rPr>
          <w:rFonts w:asciiTheme="minorBidi" w:hAnsiTheme="minorBidi" w:cstheme="minorBidi"/>
          <w:sz w:val="22"/>
          <w:szCs w:val="22"/>
          <w:lang w:eastAsia="en-US"/>
        </w:rPr>
        <w:t>)</w:t>
      </w:r>
      <w:r w:rsidR="00E27B50" w:rsidRPr="00340983">
        <w:rPr>
          <w:rFonts w:asciiTheme="minorBidi" w:hAnsiTheme="minorBidi" w:cstheme="minorBidi"/>
          <w:sz w:val="22"/>
          <w:szCs w:val="22"/>
          <w:lang w:eastAsia="en-US"/>
        </w:rPr>
        <w:t xml:space="preserve">. </w:t>
      </w:r>
    </w:p>
    <w:p w14:paraId="5D7F5B3C" w14:textId="77777777" w:rsidR="00E27B50" w:rsidRPr="00340983" w:rsidRDefault="00567702" w:rsidP="00193509">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lang w:eastAsia="en-US"/>
        </w:rPr>
        <w:t xml:space="preserve">Załącznik nr </w:t>
      </w:r>
      <w:r w:rsidR="00817D25" w:rsidRPr="00340983">
        <w:rPr>
          <w:rFonts w:asciiTheme="minorBidi" w:hAnsiTheme="minorBidi" w:cstheme="minorBidi"/>
          <w:sz w:val="22"/>
          <w:szCs w:val="22"/>
          <w:lang w:eastAsia="en-US"/>
        </w:rPr>
        <w:t>10</w:t>
      </w:r>
      <w:r w:rsidR="00BB4D10" w:rsidRPr="00340983">
        <w:rPr>
          <w:rFonts w:asciiTheme="minorBidi" w:hAnsiTheme="minorBidi" w:cstheme="minorBidi"/>
          <w:sz w:val="22"/>
          <w:szCs w:val="22"/>
          <w:lang w:eastAsia="en-US"/>
        </w:rPr>
        <w:t xml:space="preserve"> </w:t>
      </w:r>
      <w:r w:rsidRPr="00340983">
        <w:rPr>
          <w:rFonts w:asciiTheme="minorBidi" w:hAnsiTheme="minorBidi" w:cstheme="minorBidi"/>
          <w:sz w:val="22"/>
          <w:szCs w:val="22"/>
          <w:lang w:eastAsia="en-US"/>
        </w:rPr>
        <w:t>-</w:t>
      </w:r>
      <w:r w:rsidRPr="00340983">
        <w:rPr>
          <w:rFonts w:asciiTheme="minorBidi" w:hAnsiTheme="minorBidi" w:cstheme="minorBidi"/>
          <w:sz w:val="22"/>
          <w:szCs w:val="22"/>
        </w:rPr>
        <w:t xml:space="preserve"> </w:t>
      </w:r>
      <w:r w:rsidR="00406917" w:rsidRPr="00340983">
        <w:rPr>
          <w:rFonts w:asciiTheme="minorBidi" w:hAnsiTheme="minorBidi" w:cstheme="minorBidi"/>
          <w:sz w:val="22"/>
          <w:szCs w:val="22"/>
        </w:rPr>
        <w:t xml:space="preserve">Wykaz </w:t>
      </w:r>
      <w:r w:rsidRPr="00340983">
        <w:rPr>
          <w:rFonts w:asciiTheme="minorBidi" w:hAnsiTheme="minorBidi" w:cstheme="minorBidi"/>
          <w:sz w:val="22"/>
          <w:szCs w:val="22"/>
        </w:rPr>
        <w:t>podwykonawców</w:t>
      </w:r>
      <w:r w:rsidR="00E27B50" w:rsidRPr="00340983">
        <w:rPr>
          <w:rFonts w:asciiTheme="minorBidi" w:hAnsiTheme="minorBidi" w:cstheme="minorBidi"/>
          <w:sz w:val="22"/>
          <w:szCs w:val="22"/>
        </w:rPr>
        <w:t xml:space="preserve">. </w:t>
      </w:r>
    </w:p>
    <w:p w14:paraId="79DBF9BD" w14:textId="77777777" w:rsidR="0064234B" w:rsidRPr="00340983" w:rsidRDefault="0064234B" w:rsidP="00193509">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rPr>
        <w:t xml:space="preserve">Załącznik nr </w:t>
      </w:r>
      <w:r w:rsidR="00EF4832" w:rsidRPr="00340983">
        <w:rPr>
          <w:rFonts w:asciiTheme="minorBidi" w:hAnsiTheme="minorBidi" w:cstheme="minorBidi"/>
          <w:sz w:val="22"/>
          <w:szCs w:val="22"/>
        </w:rPr>
        <w:t>1</w:t>
      </w:r>
      <w:r w:rsidR="00817D25" w:rsidRPr="00340983">
        <w:rPr>
          <w:rFonts w:asciiTheme="minorBidi" w:hAnsiTheme="minorBidi" w:cstheme="minorBidi"/>
          <w:sz w:val="22"/>
          <w:szCs w:val="22"/>
        </w:rPr>
        <w:t>1</w:t>
      </w:r>
      <w:r w:rsidRPr="00340983">
        <w:rPr>
          <w:rFonts w:asciiTheme="minorBidi" w:hAnsiTheme="minorBidi" w:cstheme="minorBidi"/>
          <w:sz w:val="22"/>
          <w:szCs w:val="22"/>
        </w:rPr>
        <w:t xml:space="preserve"> – </w:t>
      </w:r>
      <w:r w:rsidR="00A90BB6" w:rsidRPr="00340983">
        <w:rPr>
          <w:rFonts w:asciiTheme="minorBidi" w:hAnsiTheme="minorBidi" w:cstheme="minorBidi"/>
          <w:sz w:val="22"/>
          <w:szCs w:val="22"/>
          <w:lang w:eastAsia="en-US"/>
        </w:rPr>
        <w:t>Umowa powierzenia przetwarzania danych osobowych</w:t>
      </w:r>
      <w:r w:rsidR="00A90BB6" w:rsidRPr="00340983" w:rsidDel="00A90BB6">
        <w:rPr>
          <w:rFonts w:asciiTheme="minorBidi" w:hAnsiTheme="minorBidi" w:cstheme="minorBidi"/>
          <w:sz w:val="22"/>
          <w:szCs w:val="22"/>
          <w:lang w:eastAsia="en-US"/>
        </w:rPr>
        <w:t xml:space="preserve"> </w:t>
      </w:r>
      <w:r w:rsidR="00214385" w:rsidRPr="00340983">
        <w:rPr>
          <w:rFonts w:asciiTheme="minorBidi" w:hAnsiTheme="minorBidi" w:cstheme="minorBidi"/>
          <w:sz w:val="22"/>
          <w:szCs w:val="22"/>
          <w:lang w:eastAsia="en-US"/>
        </w:rPr>
        <w:t>z załącznikami</w:t>
      </w:r>
    </w:p>
    <w:p w14:paraId="0708CBEA" w14:textId="77777777" w:rsidR="005F03FD" w:rsidRPr="00340983" w:rsidRDefault="00A90BB6" w:rsidP="00193509">
      <w:pPr>
        <w:pStyle w:val="Tekstpodstawowy2"/>
        <w:numPr>
          <w:ilvl w:val="2"/>
          <w:numId w:val="4"/>
        </w:numPr>
        <w:spacing w:after="0" w:line="30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817D25" w:rsidRPr="00340983">
        <w:rPr>
          <w:rFonts w:asciiTheme="minorBidi" w:hAnsiTheme="minorBidi" w:cstheme="minorBidi"/>
          <w:sz w:val="22"/>
          <w:szCs w:val="22"/>
        </w:rPr>
        <w:t>2</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5F03FD" w:rsidRPr="00340983">
        <w:rPr>
          <w:rFonts w:asciiTheme="minorBidi" w:hAnsiTheme="minorBidi" w:cstheme="minorBidi"/>
          <w:sz w:val="22"/>
          <w:szCs w:val="22"/>
          <w:lang w:eastAsia="en-US"/>
        </w:rPr>
        <w:t>Klauzula informacyjna. Informacja o Administratorze danych osobowych dla Pełnomocników, Reprezentantów i osób kontaktowych ze strony Wykonawcy</w:t>
      </w:r>
    </w:p>
    <w:p w14:paraId="7783740C" w14:textId="77777777" w:rsidR="00E27B50" w:rsidRPr="00340983" w:rsidRDefault="009C774A" w:rsidP="002E2281">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rPr>
        <w:t>Załącznik nr 13 - Zgłoszenie protokolarnej gotowości do rozpoczęcia realizacji Prac zgodnie z Umową.</w:t>
      </w:r>
      <w:r w:rsidR="00E27B50" w:rsidRPr="00340983">
        <w:rPr>
          <w:rFonts w:asciiTheme="minorBidi" w:hAnsiTheme="minorBidi" w:cstheme="minorBidi"/>
          <w:sz w:val="22"/>
          <w:szCs w:val="22"/>
        </w:rPr>
        <w:t xml:space="preserve"> </w:t>
      </w:r>
    </w:p>
    <w:p w14:paraId="0907D85D" w14:textId="77777777" w:rsidR="00817D25" w:rsidRPr="00340983" w:rsidRDefault="00817D25" w:rsidP="002E2281">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rPr>
        <w:t>Załącznik nr 14 – Powiadomienie Zamawiającego o zmianie numeru Rachunku.</w:t>
      </w:r>
    </w:p>
    <w:p w14:paraId="0D041FC3" w14:textId="77777777" w:rsidR="00E27B50" w:rsidRPr="00340983" w:rsidRDefault="00097B7E" w:rsidP="002E2281">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0266FB" w:rsidRPr="00340983">
        <w:rPr>
          <w:rFonts w:asciiTheme="minorBidi" w:hAnsiTheme="minorBidi" w:cstheme="minorBidi"/>
          <w:sz w:val="22"/>
          <w:szCs w:val="22"/>
        </w:rPr>
        <w:t>5</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72432340" w14:textId="1CAA0681" w:rsidR="00BC43FB" w:rsidRDefault="00D9426C" w:rsidP="002E2281">
      <w:pPr>
        <w:pStyle w:val="Tekstpodstawowy2"/>
        <w:numPr>
          <w:ilvl w:val="2"/>
          <w:numId w:val="4"/>
        </w:numPr>
        <w:spacing w:after="0" w:line="30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0266FB" w:rsidRPr="00340983">
        <w:rPr>
          <w:rFonts w:asciiTheme="minorBidi" w:hAnsiTheme="minorBidi" w:cstheme="minorBidi"/>
          <w:sz w:val="22"/>
          <w:szCs w:val="22"/>
        </w:rPr>
        <w:t>6</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p>
    <w:p w14:paraId="41C8337E" w14:textId="7B4E9D40" w:rsidR="003C168A" w:rsidRPr="00340983" w:rsidRDefault="003C168A" w:rsidP="003C168A">
      <w:pPr>
        <w:pStyle w:val="Tekstpodstawowy2"/>
        <w:numPr>
          <w:ilvl w:val="2"/>
          <w:numId w:val="4"/>
        </w:numPr>
        <w:spacing w:after="0" w:line="300" w:lineRule="auto"/>
        <w:jc w:val="both"/>
        <w:rPr>
          <w:rFonts w:asciiTheme="minorBidi" w:hAnsiTheme="minorBidi" w:cstheme="minorBidi"/>
          <w:sz w:val="22"/>
          <w:szCs w:val="22"/>
        </w:rPr>
      </w:pPr>
      <w:r>
        <w:rPr>
          <w:rFonts w:asciiTheme="minorBidi" w:hAnsiTheme="minorBidi" w:cstheme="minorBidi"/>
          <w:sz w:val="22"/>
          <w:szCs w:val="22"/>
        </w:rPr>
        <w:lastRenderedPageBreak/>
        <w:t xml:space="preserve">Załącznik nr 17 – </w:t>
      </w:r>
      <w:r w:rsidRPr="003C168A">
        <w:rPr>
          <w:rFonts w:asciiTheme="minorBidi" w:hAnsiTheme="minorBidi" w:cstheme="minorBidi"/>
          <w:sz w:val="22"/>
          <w:szCs w:val="22"/>
        </w:rPr>
        <w:t>Cennik kosztów pracy sprzętu innego niż podstawowy</w:t>
      </w:r>
    </w:p>
    <w:p w14:paraId="14AC3CEC" w14:textId="77777777" w:rsidR="00D051A9" w:rsidRPr="00340983" w:rsidRDefault="00D051A9" w:rsidP="002E2281">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2EA9E827" w14:textId="6D9A5D57" w:rsidR="00D051A9" w:rsidRPr="00340983" w:rsidRDefault="00D051A9" w:rsidP="002E2281">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906857" w:rsidRPr="00340983">
        <w:rPr>
          <w:rFonts w:asciiTheme="minorBidi" w:hAnsiTheme="minorBidi" w:cstheme="minorBidi"/>
          <w:szCs w:val="22"/>
          <w:lang w:val="pl-PL"/>
        </w:rPr>
        <w:t>1</w:t>
      </w:r>
      <w:r w:rsidR="00B20050">
        <w:rPr>
          <w:rFonts w:asciiTheme="minorBidi" w:hAnsiTheme="minorBidi" w:cstheme="minorBidi"/>
          <w:szCs w:val="22"/>
          <w:lang w:val="pl-PL"/>
        </w:rPr>
        <w:t>7</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73BDF68" w14:textId="77777777" w:rsidR="00D051A9" w:rsidRPr="00340983" w:rsidRDefault="00D051A9" w:rsidP="002E2281">
      <w:pPr>
        <w:pStyle w:val="Nagwek2"/>
        <w:spacing w:before="0" w:after="0" w:line="30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EF67E4F" w14:textId="77777777" w:rsidR="002654D2" w:rsidRPr="00340983" w:rsidRDefault="002654D2" w:rsidP="002E2281">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1587B43" w14:textId="77777777" w:rsidR="00D051A9" w:rsidRPr="00340983" w:rsidRDefault="00D051A9" w:rsidP="002E2281">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2A7D75A9" w14:textId="77777777" w:rsidR="00D051A9" w:rsidRPr="00340983" w:rsidRDefault="00D051A9" w:rsidP="002E2281">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2A179057" w14:textId="77777777" w:rsidR="00072AA3" w:rsidRPr="00340983" w:rsidRDefault="00072AA3" w:rsidP="002E2281">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65091911" w14:textId="07A4D66F" w:rsidR="00D051A9" w:rsidRDefault="0051048E" w:rsidP="002E2281">
      <w:pPr>
        <w:pStyle w:val="Nagwek2"/>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59C31FF0" w14:textId="77777777" w:rsidR="001606E6" w:rsidRPr="001606E6" w:rsidRDefault="001606E6" w:rsidP="001606E6">
      <w:pPr>
        <w:pStyle w:val="Tekstpodstawowy"/>
        <w:rPr>
          <w:lang w:eastAsia="en-US"/>
        </w:rPr>
      </w:pPr>
    </w:p>
    <w:p w14:paraId="29139B9C" w14:textId="74C4FC8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ab/>
        <w:t>WYKONAWCA</w:t>
      </w:r>
      <w:r w:rsidRPr="00340983">
        <w:rPr>
          <w:rFonts w:asciiTheme="minorBidi" w:eastAsia="Calibri" w:hAnsiTheme="minorBidi" w:cstheme="minorBidi"/>
          <w:b/>
          <w:bCs/>
          <w:sz w:val="22"/>
          <w:szCs w:val="22"/>
        </w:rPr>
        <w:tab/>
        <w:t>ZAMAWIAJĄCY</w:t>
      </w:r>
    </w:p>
    <w:p w14:paraId="4418BEDA" w14:textId="6FF6729F" w:rsidR="007823BA" w:rsidRDefault="007823BA" w:rsidP="00854CD1">
      <w:pPr>
        <w:tabs>
          <w:tab w:val="center" w:pos="1704"/>
          <w:tab w:val="center" w:pos="7100"/>
        </w:tabs>
        <w:spacing w:line="300" w:lineRule="auto"/>
        <w:rPr>
          <w:rFonts w:asciiTheme="minorBidi" w:eastAsia="Calibri" w:hAnsiTheme="minorBidi" w:cstheme="minorBidi"/>
          <w:b/>
          <w:bCs/>
          <w:sz w:val="22"/>
          <w:szCs w:val="22"/>
        </w:rPr>
      </w:pPr>
    </w:p>
    <w:p w14:paraId="5C98235D" w14:textId="77777777" w:rsidR="007823BA" w:rsidRPr="00340983" w:rsidRDefault="007823BA" w:rsidP="00854CD1">
      <w:pPr>
        <w:tabs>
          <w:tab w:val="center" w:pos="1704"/>
          <w:tab w:val="center" w:pos="7100"/>
        </w:tabs>
        <w:spacing w:line="300" w:lineRule="auto"/>
        <w:rPr>
          <w:rFonts w:asciiTheme="minorBidi" w:eastAsia="Calibri" w:hAnsiTheme="minorBidi" w:cstheme="minorBidi"/>
          <w:b/>
          <w:bCs/>
          <w:sz w:val="22"/>
          <w:szCs w:val="22"/>
        </w:rPr>
      </w:pPr>
    </w:p>
    <w:p w14:paraId="4867107B" w14:textId="42896C5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1"/>
          <w:footerReference w:type="default" r:id="rId22"/>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0A33758B" w14:textId="56E5E853" w:rsidR="00FA27F8" w:rsidRPr="00124D22" w:rsidRDefault="00FA27F8" w:rsidP="00676FC8">
      <w:pPr>
        <w:tabs>
          <w:tab w:val="center" w:pos="1704"/>
          <w:tab w:val="center" w:pos="7100"/>
        </w:tabs>
        <w:spacing w:line="300" w:lineRule="auto"/>
        <w:rPr>
          <w:rFonts w:asciiTheme="minorBidi" w:hAnsiTheme="minorBidi" w:cstheme="minorBidi"/>
          <w:b/>
          <w:sz w:val="22"/>
          <w:szCs w:val="22"/>
        </w:rPr>
      </w:pPr>
      <w:r w:rsidRPr="00124D22">
        <w:rPr>
          <w:rFonts w:asciiTheme="minorBidi" w:hAnsiTheme="minorBidi" w:cstheme="minorBidi"/>
          <w:b/>
          <w:sz w:val="22"/>
          <w:szCs w:val="22"/>
        </w:rPr>
        <w:lastRenderedPageBreak/>
        <w:t>Załącznik nr 1 do Umowy</w:t>
      </w:r>
    </w:p>
    <w:p w14:paraId="247C7376" w14:textId="1EB1CB14" w:rsidR="00676FC8" w:rsidRPr="00124D22" w:rsidRDefault="00676FC8" w:rsidP="00124D22">
      <w:pPr>
        <w:contextualSpacing/>
        <w:jc w:val="both"/>
        <w:rPr>
          <w:rFonts w:asciiTheme="minorBidi" w:hAnsiTheme="minorBidi" w:cstheme="minorBidi"/>
          <w:b/>
          <w:sz w:val="22"/>
          <w:szCs w:val="22"/>
          <w:u w:val="single"/>
        </w:rPr>
      </w:pPr>
      <w:r w:rsidRPr="00124D22">
        <w:rPr>
          <w:rFonts w:asciiTheme="minorBidi" w:hAnsiTheme="minorBidi" w:cstheme="minorBidi"/>
          <w:b/>
          <w:sz w:val="22"/>
          <w:szCs w:val="22"/>
          <w:u w:val="single"/>
        </w:rPr>
        <w:t xml:space="preserve">Formularz rzeczowo-finansowy </w:t>
      </w:r>
    </w:p>
    <w:p w14:paraId="25C87EDB" w14:textId="77777777" w:rsidR="00124D22" w:rsidRPr="00124D22" w:rsidRDefault="00124D22" w:rsidP="00124D22">
      <w:pPr>
        <w:contextualSpacing/>
        <w:jc w:val="both"/>
        <w:rPr>
          <w:rFonts w:asciiTheme="minorBidi" w:hAnsiTheme="minorBidi" w:cstheme="minorBidi"/>
          <w:b/>
          <w:sz w:val="22"/>
          <w:szCs w:val="22"/>
          <w:u w:val="single"/>
        </w:rPr>
      </w:pPr>
    </w:p>
    <w:p w14:paraId="40556D66" w14:textId="6B96F76D" w:rsidR="00B20050" w:rsidRDefault="00B20050" w:rsidP="00676FC8">
      <w:pPr>
        <w:tabs>
          <w:tab w:val="center" w:pos="1704"/>
          <w:tab w:val="center" w:pos="7100"/>
        </w:tabs>
        <w:spacing w:line="300" w:lineRule="auto"/>
        <w:rPr>
          <w:rFonts w:ascii="Verdana" w:eastAsia="Calibri" w:hAnsi="Verdana" w:cstheme="minorHAnsi"/>
          <w:b/>
          <w:bCs/>
          <w:sz w:val="22"/>
          <w:szCs w:val="22"/>
        </w:rPr>
      </w:pPr>
    </w:p>
    <w:tbl>
      <w:tblPr>
        <w:tblStyle w:val="Tabela-Siatka"/>
        <w:tblW w:w="13320" w:type="dxa"/>
        <w:tblLayout w:type="fixed"/>
        <w:tblLook w:val="04A0" w:firstRow="1" w:lastRow="0" w:firstColumn="1" w:lastColumn="0" w:noHBand="0" w:noVBand="1"/>
      </w:tblPr>
      <w:tblGrid>
        <w:gridCol w:w="583"/>
        <w:gridCol w:w="4941"/>
        <w:gridCol w:w="7796"/>
      </w:tblGrid>
      <w:tr w:rsidR="00B20050" w:rsidRPr="00CD3828" w14:paraId="250EEC33" w14:textId="77777777" w:rsidTr="00344148">
        <w:trPr>
          <w:trHeight w:val="425"/>
        </w:trPr>
        <w:tc>
          <w:tcPr>
            <w:tcW w:w="583" w:type="dxa"/>
          </w:tcPr>
          <w:p w14:paraId="2852AF02" w14:textId="77777777" w:rsidR="00B20050" w:rsidRPr="00CD3828" w:rsidRDefault="00B20050" w:rsidP="00344148">
            <w:pPr>
              <w:tabs>
                <w:tab w:val="left" w:pos="3402"/>
              </w:tabs>
              <w:spacing w:line="360" w:lineRule="auto"/>
              <w:rPr>
                <w:rFonts w:ascii="Franklin Gothic Book" w:hAnsi="Franklin Gothic Book"/>
                <w:b/>
                <w:szCs w:val="20"/>
              </w:rPr>
            </w:pPr>
            <w:r w:rsidRPr="00CD3828">
              <w:rPr>
                <w:rFonts w:ascii="Franklin Gothic Book" w:hAnsi="Franklin Gothic Book"/>
                <w:b/>
                <w:szCs w:val="20"/>
              </w:rPr>
              <w:t>L.p.</w:t>
            </w:r>
          </w:p>
        </w:tc>
        <w:tc>
          <w:tcPr>
            <w:tcW w:w="4941" w:type="dxa"/>
          </w:tcPr>
          <w:p w14:paraId="0710A81C" w14:textId="77777777" w:rsidR="00B20050" w:rsidRPr="00CD3828" w:rsidRDefault="00B20050" w:rsidP="00344148">
            <w:pPr>
              <w:tabs>
                <w:tab w:val="left" w:pos="3402"/>
              </w:tabs>
              <w:spacing w:line="360" w:lineRule="auto"/>
              <w:rPr>
                <w:rFonts w:ascii="Franklin Gothic Book" w:hAnsi="Franklin Gothic Book"/>
                <w:szCs w:val="20"/>
              </w:rPr>
            </w:pPr>
            <w:r w:rsidRPr="00CD3828">
              <w:rPr>
                <w:rFonts w:ascii="Franklin Gothic Book" w:hAnsi="Franklin Gothic Book"/>
                <w:szCs w:val="20"/>
              </w:rPr>
              <w:t>Nazwa zapotrzebowania</w:t>
            </w:r>
          </w:p>
        </w:tc>
        <w:tc>
          <w:tcPr>
            <w:tcW w:w="7796" w:type="dxa"/>
          </w:tcPr>
          <w:p w14:paraId="250DFF7C" w14:textId="77777777" w:rsidR="00B20050" w:rsidRPr="00556B16" w:rsidRDefault="00B20050" w:rsidP="00344148">
            <w:pPr>
              <w:tabs>
                <w:tab w:val="left" w:pos="3402"/>
              </w:tabs>
              <w:spacing w:line="360" w:lineRule="auto"/>
              <w:rPr>
                <w:rFonts w:ascii="Franklin Gothic Book" w:hAnsi="Franklin Gothic Book"/>
                <w:szCs w:val="20"/>
                <w:vertAlign w:val="superscript"/>
              </w:rPr>
            </w:pPr>
            <w:r w:rsidRPr="00556B16">
              <w:rPr>
                <w:rFonts w:ascii="Franklin Gothic Book" w:hAnsi="Franklin Gothic Book"/>
                <w:szCs w:val="20"/>
              </w:rPr>
              <w:t>Wynagrodzenie ryczałtowe za okres trwania umowy[zł] netto</w:t>
            </w:r>
          </w:p>
        </w:tc>
      </w:tr>
      <w:tr w:rsidR="00B20050" w:rsidRPr="00CD3828" w14:paraId="621F7F25" w14:textId="77777777" w:rsidTr="00344148">
        <w:trPr>
          <w:trHeight w:val="425"/>
        </w:trPr>
        <w:tc>
          <w:tcPr>
            <w:tcW w:w="583" w:type="dxa"/>
          </w:tcPr>
          <w:p w14:paraId="47CEC238" w14:textId="199EF6E1" w:rsidR="00B20050" w:rsidRPr="00CD3828" w:rsidRDefault="004004E6" w:rsidP="00344148">
            <w:pPr>
              <w:tabs>
                <w:tab w:val="left" w:pos="3402"/>
              </w:tabs>
              <w:spacing w:line="360" w:lineRule="auto"/>
              <w:rPr>
                <w:rFonts w:ascii="Franklin Gothic Book" w:hAnsi="Franklin Gothic Book"/>
                <w:b/>
                <w:szCs w:val="20"/>
              </w:rPr>
            </w:pPr>
            <w:r>
              <w:rPr>
                <w:rFonts w:ascii="Franklin Gothic Book" w:hAnsi="Franklin Gothic Book"/>
                <w:b/>
                <w:szCs w:val="20"/>
              </w:rPr>
              <w:t>1</w:t>
            </w:r>
          </w:p>
        </w:tc>
        <w:tc>
          <w:tcPr>
            <w:tcW w:w="4941" w:type="dxa"/>
          </w:tcPr>
          <w:p w14:paraId="61FDA9B8" w14:textId="77777777" w:rsidR="00B20050" w:rsidRPr="00CD3828" w:rsidRDefault="00B20050" w:rsidP="00344148">
            <w:pPr>
              <w:tabs>
                <w:tab w:val="left" w:pos="3402"/>
              </w:tabs>
              <w:spacing w:line="360" w:lineRule="auto"/>
              <w:jc w:val="both"/>
              <w:rPr>
                <w:rFonts w:ascii="Franklin Gothic Book" w:hAnsi="Franklin Gothic Book" w:cs="Arial"/>
                <w:sz w:val="20"/>
                <w:szCs w:val="20"/>
              </w:rPr>
            </w:pPr>
            <w:r w:rsidRPr="00CD3828">
              <w:rPr>
                <w:rFonts w:ascii="Franklin Gothic Book" w:hAnsi="Franklin Gothic Book"/>
                <w:sz w:val="20"/>
                <w:szCs w:val="20"/>
              </w:rPr>
              <w:t xml:space="preserve">Utrzymanie urządzeń – przeglądy, konserwacja, usuwanie usterek urządzeń dźwignicowych: dźwigi, suwnice, wciągniki, elektrowciągi, wciągarki, żurawie, rusztowania wiszące, przeciągarka </w:t>
            </w:r>
            <w:r w:rsidRPr="008B557C">
              <w:rPr>
                <w:rFonts w:ascii="Franklin Gothic Book" w:hAnsi="Franklin Gothic Book"/>
                <w:sz w:val="20"/>
                <w:szCs w:val="20"/>
              </w:rPr>
              <w:t>wagonów, trawers</w:t>
            </w:r>
            <w:r>
              <w:rPr>
                <w:rFonts w:ascii="Franklin Gothic Book" w:hAnsi="Franklin Gothic Book"/>
                <w:sz w:val="20"/>
                <w:szCs w:val="20"/>
              </w:rPr>
              <w:t>y</w:t>
            </w:r>
          </w:p>
        </w:tc>
        <w:tc>
          <w:tcPr>
            <w:tcW w:w="7796" w:type="dxa"/>
          </w:tcPr>
          <w:p w14:paraId="7D02F0EE" w14:textId="716348B5" w:rsidR="007823BA" w:rsidRDefault="007823BA" w:rsidP="007823BA">
            <w:pPr>
              <w:tabs>
                <w:tab w:val="left" w:pos="3402"/>
              </w:tabs>
              <w:rPr>
                <w:rFonts w:ascii="Franklin Gothic Book" w:hAnsi="Franklin Gothic Book"/>
              </w:rPr>
            </w:pPr>
            <w:r w:rsidRPr="00556B16">
              <w:rPr>
                <w:rFonts w:ascii="Franklin Gothic Book" w:hAnsi="Franklin Gothic Book"/>
              </w:rPr>
              <w:t>Wynagrodzenie ryczałtowe za okres trwania umowy [zł] netto:</w:t>
            </w:r>
          </w:p>
          <w:p w14:paraId="08E94257" w14:textId="46F8EE96" w:rsidR="007728FF" w:rsidRPr="00556B16" w:rsidRDefault="007728FF" w:rsidP="007823BA">
            <w:pPr>
              <w:tabs>
                <w:tab w:val="left" w:pos="3402"/>
              </w:tabs>
              <w:rPr>
                <w:rFonts w:ascii="Franklin Gothic Book" w:hAnsi="Franklin Gothic Book"/>
              </w:rPr>
            </w:pPr>
            <w:r>
              <w:rPr>
                <w:rFonts w:ascii="Franklin Gothic Book" w:hAnsi="Franklin Gothic Book"/>
              </w:rPr>
              <w:t>…………………..</w:t>
            </w:r>
          </w:p>
          <w:p w14:paraId="16D0C60B" w14:textId="77777777" w:rsidR="007823BA" w:rsidRPr="00556B16" w:rsidRDefault="007823BA" w:rsidP="007823BA">
            <w:pPr>
              <w:tabs>
                <w:tab w:val="left" w:pos="3402"/>
              </w:tabs>
              <w:rPr>
                <w:rFonts w:ascii="Franklin Gothic Book" w:hAnsi="Franklin Gothic Book"/>
              </w:rPr>
            </w:pPr>
            <w:r w:rsidRPr="00556B16">
              <w:rPr>
                <w:rFonts w:ascii="Franklin Gothic Book" w:hAnsi="Franklin Gothic Book"/>
              </w:rPr>
              <w:t>Wynagrodzenie ryczałtowe za okres trwania umowy netto zawiera:</w:t>
            </w:r>
          </w:p>
          <w:p w14:paraId="624A5183" w14:textId="77777777" w:rsidR="007823BA" w:rsidRPr="00556B16" w:rsidRDefault="007823BA" w:rsidP="007823BA">
            <w:pPr>
              <w:tabs>
                <w:tab w:val="left" w:pos="3402"/>
              </w:tabs>
              <w:rPr>
                <w:rFonts w:ascii="Franklin Gothic Book" w:hAnsi="Franklin Gothic Book"/>
              </w:rPr>
            </w:pPr>
            <w:r w:rsidRPr="00556B16">
              <w:rPr>
                <w:rFonts w:ascii="Franklin Gothic Book" w:hAnsi="Franklin Gothic Book"/>
              </w:rPr>
              <w:t>Usługa:</w:t>
            </w:r>
          </w:p>
          <w:p w14:paraId="5825ED4C" w14:textId="115CB831" w:rsidR="007823BA" w:rsidRPr="00556B16" w:rsidRDefault="007823BA" w:rsidP="007823BA">
            <w:pPr>
              <w:tabs>
                <w:tab w:val="left" w:pos="3402"/>
              </w:tabs>
              <w:rPr>
                <w:rFonts w:ascii="Franklin Gothic Book" w:hAnsi="Franklin Gothic Book"/>
                <w:b/>
                <w:bCs/>
              </w:rPr>
            </w:pPr>
            <w:r w:rsidRPr="00556B16">
              <w:rPr>
                <w:rFonts w:ascii="Franklin Gothic Book" w:hAnsi="Franklin Gothic Book"/>
                <w:b/>
                <w:bCs/>
              </w:rPr>
              <w:t>zł</w:t>
            </w:r>
          </w:p>
          <w:p w14:paraId="420D6D3A" w14:textId="77777777" w:rsidR="007823BA" w:rsidRPr="00556B16" w:rsidRDefault="007823BA" w:rsidP="007823BA">
            <w:pPr>
              <w:tabs>
                <w:tab w:val="left" w:pos="3402"/>
              </w:tabs>
              <w:rPr>
                <w:rFonts w:ascii="Franklin Gothic Book" w:hAnsi="Franklin Gothic Book"/>
              </w:rPr>
            </w:pPr>
            <w:r w:rsidRPr="00556B16">
              <w:rPr>
                <w:rFonts w:ascii="Franklin Gothic Book" w:hAnsi="Franklin Gothic Book"/>
              </w:rPr>
              <w:t>Materiały pomocnicze:</w:t>
            </w:r>
          </w:p>
          <w:p w14:paraId="18242423" w14:textId="0CC8152B" w:rsidR="007823BA" w:rsidRPr="00556B16" w:rsidRDefault="007823BA" w:rsidP="007823BA">
            <w:pPr>
              <w:tabs>
                <w:tab w:val="left" w:pos="3402"/>
              </w:tabs>
              <w:rPr>
                <w:rFonts w:ascii="Franklin Gothic Book" w:hAnsi="Franklin Gothic Book"/>
                <w:b/>
                <w:bCs/>
              </w:rPr>
            </w:pPr>
            <w:r w:rsidRPr="00556B16">
              <w:rPr>
                <w:rFonts w:ascii="Franklin Gothic Book" w:hAnsi="Franklin Gothic Book"/>
                <w:b/>
                <w:bCs/>
              </w:rPr>
              <w:t>zł</w:t>
            </w:r>
          </w:p>
          <w:p w14:paraId="3D8B12EE" w14:textId="77777777" w:rsidR="007823BA" w:rsidRPr="00556B16" w:rsidRDefault="007823BA" w:rsidP="007823BA">
            <w:pPr>
              <w:tabs>
                <w:tab w:val="left" w:pos="3402"/>
              </w:tabs>
              <w:rPr>
                <w:rFonts w:ascii="Franklin Gothic Book" w:hAnsi="Franklin Gothic Book"/>
              </w:rPr>
            </w:pPr>
            <w:r w:rsidRPr="00556B16">
              <w:rPr>
                <w:rFonts w:ascii="Franklin Gothic Book" w:hAnsi="Franklin Gothic Book"/>
              </w:rPr>
              <w:t>Narzędzia i sprzęt:</w:t>
            </w:r>
          </w:p>
          <w:p w14:paraId="11BB8665" w14:textId="1B8CDC30" w:rsidR="00B20050" w:rsidRPr="00556B16" w:rsidRDefault="007823BA" w:rsidP="007823BA">
            <w:pPr>
              <w:tabs>
                <w:tab w:val="left" w:pos="3402"/>
              </w:tabs>
              <w:spacing w:line="360" w:lineRule="auto"/>
              <w:rPr>
                <w:rFonts w:ascii="Franklin Gothic Book" w:hAnsi="Franklin Gothic Book"/>
                <w:b/>
                <w:bCs/>
                <w:szCs w:val="20"/>
              </w:rPr>
            </w:pPr>
            <w:r w:rsidRPr="00556B16">
              <w:rPr>
                <w:rFonts w:ascii="Franklin Gothic Book" w:hAnsi="Franklin Gothic Book"/>
                <w:b/>
                <w:bCs/>
              </w:rPr>
              <w:t>zł</w:t>
            </w:r>
          </w:p>
        </w:tc>
      </w:tr>
      <w:tr w:rsidR="00B20050" w:rsidRPr="00CD3828" w14:paraId="5109E4D2" w14:textId="77777777" w:rsidTr="00344148">
        <w:trPr>
          <w:trHeight w:val="425"/>
        </w:trPr>
        <w:tc>
          <w:tcPr>
            <w:tcW w:w="583" w:type="dxa"/>
          </w:tcPr>
          <w:p w14:paraId="6D5D9FF5" w14:textId="0271C6F8" w:rsidR="00B20050" w:rsidRPr="00CD3828" w:rsidRDefault="004004E6" w:rsidP="00344148">
            <w:pPr>
              <w:tabs>
                <w:tab w:val="left" w:pos="3402"/>
              </w:tabs>
              <w:spacing w:line="360" w:lineRule="auto"/>
              <w:rPr>
                <w:rFonts w:ascii="Franklin Gothic Book" w:hAnsi="Franklin Gothic Book"/>
                <w:b/>
                <w:szCs w:val="20"/>
              </w:rPr>
            </w:pPr>
            <w:r>
              <w:rPr>
                <w:rFonts w:ascii="Franklin Gothic Book" w:hAnsi="Franklin Gothic Book"/>
                <w:b/>
                <w:szCs w:val="20"/>
              </w:rPr>
              <w:t>2</w:t>
            </w:r>
          </w:p>
        </w:tc>
        <w:tc>
          <w:tcPr>
            <w:tcW w:w="4941" w:type="dxa"/>
          </w:tcPr>
          <w:p w14:paraId="3BCE5AF6" w14:textId="77777777" w:rsidR="00B20050" w:rsidRPr="00CD3828" w:rsidRDefault="00B20050" w:rsidP="00344148">
            <w:pPr>
              <w:tabs>
                <w:tab w:val="left" w:pos="3402"/>
              </w:tabs>
              <w:spacing w:line="360" w:lineRule="auto"/>
              <w:jc w:val="both"/>
              <w:rPr>
                <w:rFonts w:ascii="Franklin Gothic Book" w:hAnsi="Franklin Gothic Book" w:cs="Arial"/>
                <w:sz w:val="20"/>
                <w:szCs w:val="20"/>
              </w:rPr>
            </w:pPr>
            <w:r w:rsidRPr="00CD3828">
              <w:rPr>
                <w:rFonts w:ascii="Franklin Gothic Book" w:hAnsi="Franklin Gothic Book"/>
                <w:sz w:val="20"/>
                <w:szCs w:val="20"/>
              </w:rPr>
              <w:t>Pełnienie stałego dyżuru w celu usuwania awarii w urządzeniach dźwigowych w systemie pracy   4-ro brygadowej lub innej uzgodnionej odrębnie z Zamawiającym</w:t>
            </w:r>
          </w:p>
        </w:tc>
        <w:tc>
          <w:tcPr>
            <w:tcW w:w="7796" w:type="dxa"/>
          </w:tcPr>
          <w:p w14:paraId="76846B00" w14:textId="434F3E07" w:rsidR="00B20050" w:rsidRPr="00556B16" w:rsidRDefault="00814364" w:rsidP="007806ED">
            <w:pPr>
              <w:tabs>
                <w:tab w:val="left" w:pos="3402"/>
              </w:tabs>
              <w:spacing w:line="360" w:lineRule="auto"/>
              <w:rPr>
                <w:rFonts w:ascii="Franklin Gothic Book" w:hAnsi="Franklin Gothic Book"/>
                <w:b/>
                <w:bCs/>
                <w:szCs w:val="20"/>
              </w:rPr>
            </w:pPr>
            <w:r w:rsidRPr="00556B16">
              <w:rPr>
                <w:rFonts w:ascii="Franklin Gothic Book" w:hAnsi="Franklin Gothic Book"/>
              </w:rPr>
              <w:t> </w:t>
            </w:r>
            <w:r w:rsidR="007823BA" w:rsidRPr="00556B16">
              <w:rPr>
                <w:rFonts w:ascii="Franklin Gothic Book" w:hAnsi="Franklin Gothic Book"/>
                <w:b/>
                <w:bCs/>
              </w:rPr>
              <w:t>zł</w:t>
            </w:r>
          </w:p>
        </w:tc>
      </w:tr>
      <w:tr w:rsidR="00B20050" w:rsidRPr="00CD3828" w14:paraId="1A692D3C" w14:textId="77777777" w:rsidTr="00344148">
        <w:trPr>
          <w:trHeight w:val="425"/>
        </w:trPr>
        <w:tc>
          <w:tcPr>
            <w:tcW w:w="583" w:type="dxa"/>
          </w:tcPr>
          <w:p w14:paraId="039C3604" w14:textId="61EAD888" w:rsidR="00B20050" w:rsidRPr="00CD3828" w:rsidRDefault="004004E6" w:rsidP="00344148">
            <w:pPr>
              <w:tabs>
                <w:tab w:val="left" w:pos="3402"/>
              </w:tabs>
              <w:spacing w:line="360" w:lineRule="auto"/>
              <w:rPr>
                <w:rFonts w:ascii="Franklin Gothic Book" w:hAnsi="Franklin Gothic Book"/>
                <w:b/>
                <w:szCs w:val="20"/>
              </w:rPr>
            </w:pPr>
            <w:r>
              <w:rPr>
                <w:rFonts w:ascii="Franklin Gothic Book" w:hAnsi="Franklin Gothic Book"/>
                <w:b/>
                <w:szCs w:val="20"/>
              </w:rPr>
              <w:t>3</w:t>
            </w:r>
          </w:p>
        </w:tc>
        <w:tc>
          <w:tcPr>
            <w:tcW w:w="4941" w:type="dxa"/>
          </w:tcPr>
          <w:p w14:paraId="1AD0F63F" w14:textId="77777777" w:rsidR="00B20050" w:rsidRPr="00CD3828" w:rsidRDefault="00B20050" w:rsidP="00344148">
            <w:pPr>
              <w:tabs>
                <w:tab w:val="left" w:pos="3402"/>
              </w:tabs>
              <w:spacing w:line="360" w:lineRule="auto"/>
              <w:jc w:val="both"/>
              <w:rPr>
                <w:rFonts w:ascii="Franklin Gothic Book" w:hAnsi="Franklin Gothic Book" w:cs="Arial"/>
                <w:sz w:val="20"/>
                <w:szCs w:val="20"/>
              </w:rPr>
            </w:pPr>
            <w:r w:rsidRPr="00CD3828">
              <w:rPr>
                <w:rFonts w:ascii="Franklin Gothic Book" w:hAnsi="Franklin Gothic Book"/>
                <w:sz w:val="20"/>
                <w:szCs w:val="20"/>
              </w:rPr>
              <w:t>Prowadzenie dokumentacji urządzeń podlegającej UDT (książki konserwacji)  oraz przygotowanie urządzeń dźwigowych do odbioru i udział w odbiorach UDT .</w:t>
            </w:r>
          </w:p>
        </w:tc>
        <w:tc>
          <w:tcPr>
            <w:tcW w:w="7796" w:type="dxa"/>
          </w:tcPr>
          <w:p w14:paraId="5D838A9A" w14:textId="24630174" w:rsidR="00B20050" w:rsidRPr="00556B16" w:rsidRDefault="00814364" w:rsidP="007806ED">
            <w:pPr>
              <w:tabs>
                <w:tab w:val="left" w:pos="3402"/>
              </w:tabs>
              <w:spacing w:line="360" w:lineRule="auto"/>
              <w:rPr>
                <w:rFonts w:ascii="Franklin Gothic Book" w:hAnsi="Franklin Gothic Book"/>
                <w:b/>
                <w:bCs/>
                <w:szCs w:val="20"/>
              </w:rPr>
            </w:pPr>
            <w:r w:rsidRPr="00556B16">
              <w:rPr>
                <w:rFonts w:ascii="Franklin Gothic Book" w:hAnsi="Franklin Gothic Book"/>
                <w:szCs w:val="20"/>
              </w:rPr>
              <w:t> </w:t>
            </w:r>
            <w:r w:rsidR="007823BA" w:rsidRPr="00556B16">
              <w:rPr>
                <w:rFonts w:ascii="Franklin Gothic Book" w:hAnsi="Franklin Gothic Book"/>
                <w:b/>
                <w:bCs/>
                <w:szCs w:val="20"/>
              </w:rPr>
              <w:t>zł</w:t>
            </w:r>
          </w:p>
        </w:tc>
      </w:tr>
      <w:tr w:rsidR="00B20050" w:rsidRPr="00CD3828" w14:paraId="60D1E451" w14:textId="77777777" w:rsidTr="00344148">
        <w:trPr>
          <w:trHeight w:val="425"/>
        </w:trPr>
        <w:tc>
          <w:tcPr>
            <w:tcW w:w="583" w:type="dxa"/>
          </w:tcPr>
          <w:p w14:paraId="4FF910DE" w14:textId="0981BB58" w:rsidR="00B20050" w:rsidRPr="00CD3828" w:rsidRDefault="004004E6" w:rsidP="00344148">
            <w:pPr>
              <w:tabs>
                <w:tab w:val="left" w:pos="3402"/>
              </w:tabs>
              <w:spacing w:line="360" w:lineRule="auto"/>
              <w:rPr>
                <w:rFonts w:ascii="Franklin Gothic Book" w:hAnsi="Franklin Gothic Book"/>
                <w:b/>
                <w:szCs w:val="20"/>
              </w:rPr>
            </w:pPr>
            <w:r>
              <w:rPr>
                <w:rFonts w:ascii="Franklin Gothic Book" w:hAnsi="Franklin Gothic Book"/>
                <w:b/>
                <w:szCs w:val="20"/>
              </w:rPr>
              <w:t>4</w:t>
            </w:r>
          </w:p>
        </w:tc>
        <w:tc>
          <w:tcPr>
            <w:tcW w:w="4941" w:type="dxa"/>
          </w:tcPr>
          <w:p w14:paraId="2108E5B9" w14:textId="77777777" w:rsidR="00B20050" w:rsidRPr="00CD3828" w:rsidRDefault="00B20050" w:rsidP="00344148">
            <w:pPr>
              <w:tabs>
                <w:tab w:val="left" w:pos="3402"/>
              </w:tabs>
              <w:autoSpaceDE w:val="0"/>
              <w:autoSpaceDN w:val="0"/>
              <w:spacing w:line="300" w:lineRule="atLeast"/>
              <w:jc w:val="both"/>
              <w:rPr>
                <w:rFonts w:ascii="Franklin Gothic Book" w:hAnsi="Franklin Gothic Book" w:cs="Arial"/>
                <w:sz w:val="20"/>
                <w:szCs w:val="20"/>
              </w:rPr>
            </w:pPr>
            <w:r w:rsidRPr="00CD3828">
              <w:rPr>
                <w:rFonts w:ascii="Franklin Gothic Book" w:hAnsi="Franklin Gothic Book" w:cs="Arial"/>
                <w:sz w:val="20"/>
                <w:szCs w:val="20"/>
              </w:rPr>
              <w:t>Obsługa systemu SAP w zakresie: zawiadomień, zleceń, poleceń, dopuszczeń, koordynacji w zakresie utrzymanie urządzeń dźwigowych</w:t>
            </w:r>
          </w:p>
          <w:p w14:paraId="6D61B236" w14:textId="77777777" w:rsidR="00B20050" w:rsidRPr="00CD3828" w:rsidRDefault="00B20050" w:rsidP="00344148">
            <w:pPr>
              <w:tabs>
                <w:tab w:val="left" w:pos="3402"/>
              </w:tabs>
              <w:spacing w:line="360" w:lineRule="auto"/>
              <w:jc w:val="both"/>
              <w:rPr>
                <w:rFonts w:ascii="Franklin Gothic Book" w:hAnsi="Franklin Gothic Book"/>
                <w:sz w:val="20"/>
                <w:szCs w:val="20"/>
              </w:rPr>
            </w:pPr>
          </w:p>
        </w:tc>
        <w:tc>
          <w:tcPr>
            <w:tcW w:w="7796" w:type="dxa"/>
          </w:tcPr>
          <w:p w14:paraId="57FEB0CF" w14:textId="7E4AD048" w:rsidR="00B20050" w:rsidRPr="00556B16" w:rsidRDefault="00814364" w:rsidP="007806ED">
            <w:pPr>
              <w:tabs>
                <w:tab w:val="left" w:pos="3402"/>
              </w:tabs>
              <w:spacing w:line="360" w:lineRule="auto"/>
              <w:rPr>
                <w:rFonts w:ascii="Franklin Gothic Book" w:hAnsi="Franklin Gothic Book"/>
                <w:b/>
                <w:bCs/>
                <w:szCs w:val="20"/>
              </w:rPr>
            </w:pPr>
            <w:r w:rsidRPr="00556B16">
              <w:rPr>
                <w:rFonts w:ascii="Franklin Gothic Book" w:hAnsi="Franklin Gothic Book"/>
                <w:szCs w:val="20"/>
              </w:rPr>
              <w:t> </w:t>
            </w:r>
            <w:r w:rsidR="007823BA" w:rsidRPr="00556B16">
              <w:rPr>
                <w:rFonts w:ascii="Franklin Gothic Book" w:hAnsi="Franklin Gothic Book"/>
                <w:b/>
                <w:bCs/>
                <w:szCs w:val="20"/>
              </w:rPr>
              <w:t>zł</w:t>
            </w:r>
          </w:p>
        </w:tc>
      </w:tr>
    </w:tbl>
    <w:p w14:paraId="6F30DF93" w14:textId="77777777" w:rsidR="00B20050" w:rsidRPr="00CD3828" w:rsidRDefault="00B20050" w:rsidP="00B20050">
      <w:pPr>
        <w:tabs>
          <w:tab w:val="left" w:pos="3402"/>
        </w:tabs>
        <w:spacing w:line="360" w:lineRule="auto"/>
        <w:contextualSpacing/>
        <w:jc w:val="both"/>
        <w:rPr>
          <w:rFonts w:ascii="Franklin Gothic Book" w:hAnsi="Franklin Gothic Book" w:cs="Arial"/>
          <w:sz w:val="22"/>
          <w:szCs w:val="22"/>
          <w:u w:val="single"/>
        </w:rPr>
      </w:pPr>
    </w:p>
    <w:tbl>
      <w:tblPr>
        <w:tblStyle w:val="Tabela-Siatka"/>
        <w:tblW w:w="14029" w:type="dxa"/>
        <w:tblLayout w:type="fixed"/>
        <w:tblLook w:val="04A0" w:firstRow="1" w:lastRow="0" w:firstColumn="1" w:lastColumn="0" w:noHBand="0" w:noVBand="1"/>
      </w:tblPr>
      <w:tblGrid>
        <w:gridCol w:w="583"/>
        <w:gridCol w:w="1457"/>
        <w:gridCol w:w="1357"/>
        <w:gridCol w:w="1843"/>
        <w:gridCol w:w="1276"/>
        <w:gridCol w:w="7513"/>
      </w:tblGrid>
      <w:tr w:rsidR="00B20050" w:rsidRPr="00CD3828" w14:paraId="16289C96" w14:textId="77777777" w:rsidTr="00344148">
        <w:tc>
          <w:tcPr>
            <w:tcW w:w="583" w:type="dxa"/>
          </w:tcPr>
          <w:p w14:paraId="40FDF6AD" w14:textId="77777777" w:rsidR="00B20050" w:rsidRPr="00CD3828" w:rsidRDefault="00B20050" w:rsidP="00344148">
            <w:pPr>
              <w:tabs>
                <w:tab w:val="left" w:pos="3402"/>
              </w:tabs>
              <w:spacing w:line="360" w:lineRule="auto"/>
              <w:rPr>
                <w:rFonts w:ascii="Franklin Gothic Book" w:hAnsi="Franklin Gothic Book"/>
                <w:szCs w:val="20"/>
              </w:rPr>
            </w:pPr>
            <w:r w:rsidRPr="00CD3828">
              <w:rPr>
                <w:rFonts w:ascii="Franklin Gothic Book" w:hAnsi="Franklin Gothic Book"/>
                <w:szCs w:val="20"/>
              </w:rPr>
              <w:t>II</w:t>
            </w:r>
          </w:p>
        </w:tc>
        <w:tc>
          <w:tcPr>
            <w:tcW w:w="1457" w:type="dxa"/>
          </w:tcPr>
          <w:p w14:paraId="69ED1074" w14:textId="77777777" w:rsidR="00B20050" w:rsidRPr="00CD3828" w:rsidRDefault="00B20050" w:rsidP="00344148">
            <w:pPr>
              <w:tabs>
                <w:tab w:val="left" w:pos="3402"/>
              </w:tabs>
              <w:spacing w:line="360" w:lineRule="auto"/>
              <w:rPr>
                <w:rFonts w:ascii="Franklin Gothic Book" w:hAnsi="Franklin Gothic Book"/>
                <w:b/>
                <w:szCs w:val="20"/>
              </w:rPr>
            </w:pPr>
          </w:p>
        </w:tc>
        <w:tc>
          <w:tcPr>
            <w:tcW w:w="11989" w:type="dxa"/>
            <w:gridSpan w:val="4"/>
          </w:tcPr>
          <w:p w14:paraId="469D2887" w14:textId="77777777" w:rsidR="00B20050" w:rsidRPr="00CD3828" w:rsidRDefault="00B20050" w:rsidP="00344148">
            <w:pPr>
              <w:tabs>
                <w:tab w:val="left" w:pos="3402"/>
              </w:tabs>
              <w:spacing w:line="360" w:lineRule="auto"/>
              <w:rPr>
                <w:rFonts w:ascii="Franklin Gothic Book" w:hAnsi="Franklin Gothic Book"/>
                <w:b/>
                <w:szCs w:val="20"/>
              </w:rPr>
            </w:pPr>
            <w:r w:rsidRPr="00CD3828">
              <w:rPr>
                <w:rFonts w:ascii="Franklin Gothic Book" w:hAnsi="Franklin Gothic Book"/>
                <w:b/>
                <w:szCs w:val="20"/>
              </w:rPr>
              <w:t>Usługi rozliczane powykonawczo</w:t>
            </w:r>
          </w:p>
        </w:tc>
      </w:tr>
      <w:tr w:rsidR="00B20050" w:rsidRPr="00CD3828" w14:paraId="0258F9B4" w14:textId="77777777" w:rsidTr="00344148">
        <w:tc>
          <w:tcPr>
            <w:tcW w:w="583" w:type="dxa"/>
          </w:tcPr>
          <w:p w14:paraId="2F0BDC4B" w14:textId="77777777" w:rsidR="00B20050" w:rsidRPr="00CD3828" w:rsidRDefault="00B20050" w:rsidP="00344148">
            <w:pPr>
              <w:tabs>
                <w:tab w:val="left" w:pos="3402"/>
              </w:tabs>
              <w:spacing w:line="360" w:lineRule="auto"/>
              <w:rPr>
                <w:rFonts w:ascii="Franklin Gothic Book" w:hAnsi="Franklin Gothic Book"/>
                <w:szCs w:val="20"/>
              </w:rPr>
            </w:pPr>
            <w:r w:rsidRPr="00CD3828">
              <w:rPr>
                <w:rFonts w:ascii="Franklin Gothic Book" w:hAnsi="Franklin Gothic Book"/>
                <w:szCs w:val="20"/>
              </w:rPr>
              <w:t>L.p.</w:t>
            </w:r>
          </w:p>
        </w:tc>
        <w:tc>
          <w:tcPr>
            <w:tcW w:w="2814" w:type="dxa"/>
            <w:gridSpan w:val="2"/>
          </w:tcPr>
          <w:p w14:paraId="750EECC1" w14:textId="77777777" w:rsidR="00B20050" w:rsidRPr="00BC7570" w:rsidRDefault="00B20050" w:rsidP="00344148">
            <w:pPr>
              <w:tabs>
                <w:tab w:val="left" w:pos="3402"/>
              </w:tabs>
              <w:spacing w:line="360" w:lineRule="auto"/>
              <w:rPr>
                <w:rFonts w:ascii="Franklin Gothic Book" w:hAnsi="Franklin Gothic Book"/>
                <w:b/>
              </w:rPr>
            </w:pPr>
            <w:r w:rsidRPr="00C66127">
              <w:rPr>
                <w:rFonts w:ascii="Franklin Gothic Book" w:hAnsi="Franklin Gothic Book"/>
                <w:b/>
              </w:rPr>
              <w:t>Nazwa zapotrzebowania</w:t>
            </w:r>
          </w:p>
        </w:tc>
        <w:tc>
          <w:tcPr>
            <w:tcW w:w="1843" w:type="dxa"/>
          </w:tcPr>
          <w:p w14:paraId="589D9B34" w14:textId="77777777" w:rsidR="00B20050" w:rsidRPr="00BC7570" w:rsidRDefault="00B20050" w:rsidP="00344148">
            <w:pPr>
              <w:tabs>
                <w:tab w:val="left" w:pos="3402"/>
              </w:tabs>
              <w:spacing w:line="360" w:lineRule="auto"/>
              <w:rPr>
                <w:rFonts w:ascii="Franklin Gothic Book" w:hAnsi="Franklin Gothic Book"/>
                <w:b/>
                <w:vertAlign w:val="superscript"/>
              </w:rPr>
            </w:pPr>
            <w:r w:rsidRPr="008E3095">
              <w:rPr>
                <w:rFonts w:ascii="Franklin Gothic Book" w:hAnsi="Franklin Gothic Book"/>
                <w:b/>
              </w:rPr>
              <w:t>Rozliczane w oparciu o</w:t>
            </w:r>
            <w:r w:rsidRPr="00BC7570">
              <w:rPr>
                <w:rFonts w:ascii="Franklin Gothic Book" w:hAnsi="Franklin Gothic Book"/>
                <w:b/>
                <w:vertAlign w:val="superscript"/>
              </w:rPr>
              <w:t xml:space="preserve"> </w:t>
            </w:r>
          </w:p>
        </w:tc>
        <w:tc>
          <w:tcPr>
            <w:tcW w:w="1276" w:type="dxa"/>
          </w:tcPr>
          <w:p w14:paraId="3157F3BB" w14:textId="77777777" w:rsidR="00B20050" w:rsidRPr="00BC7570" w:rsidRDefault="00B20050" w:rsidP="00344148">
            <w:pPr>
              <w:tabs>
                <w:tab w:val="left" w:pos="3402"/>
              </w:tabs>
              <w:spacing w:line="360" w:lineRule="auto"/>
              <w:rPr>
                <w:rFonts w:ascii="Franklin Gothic Book" w:hAnsi="Franklin Gothic Book" w:cs="Arial"/>
                <w:b/>
              </w:rPr>
            </w:pPr>
            <w:r w:rsidRPr="00BC7570">
              <w:rPr>
                <w:rFonts w:ascii="Franklin Gothic Book" w:hAnsi="Franklin Gothic Book" w:cs="Arial"/>
                <w:b/>
              </w:rPr>
              <w:t xml:space="preserve">Ilość </w:t>
            </w:r>
            <w:r>
              <w:rPr>
                <w:rFonts w:ascii="Franklin Gothic Book" w:hAnsi="Franklin Gothic Book" w:cs="Arial"/>
                <w:b/>
              </w:rPr>
              <w:t xml:space="preserve">rbg </w:t>
            </w:r>
            <w:r w:rsidRPr="00BC7570">
              <w:rPr>
                <w:rFonts w:ascii="Franklin Gothic Book" w:hAnsi="Franklin Gothic Book" w:cs="Arial"/>
                <w:b/>
              </w:rPr>
              <w:t xml:space="preserve">w okresie </w:t>
            </w:r>
            <w:r>
              <w:rPr>
                <w:rFonts w:ascii="Franklin Gothic Book" w:hAnsi="Franklin Gothic Book" w:cs="Arial"/>
                <w:b/>
              </w:rPr>
              <w:lastRenderedPageBreak/>
              <w:t>trwania umowy</w:t>
            </w:r>
          </w:p>
        </w:tc>
        <w:tc>
          <w:tcPr>
            <w:tcW w:w="7513" w:type="dxa"/>
          </w:tcPr>
          <w:p w14:paraId="162E1E9C" w14:textId="77777777" w:rsidR="00B20050" w:rsidRPr="00BC7570" w:rsidRDefault="00B20050" w:rsidP="00344148">
            <w:pPr>
              <w:tabs>
                <w:tab w:val="left" w:pos="3402"/>
              </w:tabs>
              <w:spacing w:line="360" w:lineRule="auto"/>
              <w:rPr>
                <w:rFonts w:ascii="Franklin Gothic Book" w:hAnsi="Franklin Gothic Book"/>
                <w:b/>
              </w:rPr>
            </w:pPr>
            <w:r w:rsidRPr="00BC7570">
              <w:rPr>
                <w:rFonts w:ascii="Franklin Gothic Book" w:hAnsi="Franklin Gothic Book" w:cs="Arial"/>
                <w:b/>
              </w:rPr>
              <w:lastRenderedPageBreak/>
              <w:t>Stawka zł/rbg netto</w:t>
            </w:r>
          </w:p>
        </w:tc>
      </w:tr>
      <w:tr w:rsidR="0094070A" w:rsidRPr="00CD3828" w14:paraId="274B0D0F" w14:textId="77777777" w:rsidTr="00344148">
        <w:trPr>
          <w:trHeight w:val="161"/>
        </w:trPr>
        <w:tc>
          <w:tcPr>
            <w:tcW w:w="583" w:type="dxa"/>
            <w:vMerge w:val="restart"/>
          </w:tcPr>
          <w:p w14:paraId="2A701641" w14:textId="77777777" w:rsidR="0094070A" w:rsidRPr="00CD3828" w:rsidRDefault="0094070A" w:rsidP="0094070A">
            <w:pPr>
              <w:tabs>
                <w:tab w:val="left" w:pos="3402"/>
              </w:tabs>
              <w:spacing w:line="360" w:lineRule="auto"/>
              <w:rPr>
                <w:rFonts w:ascii="Franklin Gothic Book" w:hAnsi="Franklin Gothic Book"/>
                <w:szCs w:val="20"/>
              </w:rPr>
            </w:pPr>
            <w:r w:rsidRPr="00CD3828">
              <w:rPr>
                <w:rFonts w:ascii="Franklin Gothic Book" w:hAnsi="Franklin Gothic Book"/>
                <w:szCs w:val="20"/>
              </w:rPr>
              <w:t>1</w:t>
            </w:r>
          </w:p>
        </w:tc>
        <w:tc>
          <w:tcPr>
            <w:tcW w:w="2814" w:type="dxa"/>
            <w:gridSpan w:val="2"/>
            <w:vMerge w:val="restart"/>
          </w:tcPr>
          <w:p w14:paraId="2912875F" w14:textId="77777777" w:rsidR="0094070A" w:rsidRPr="00510E4C" w:rsidRDefault="0094070A" w:rsidP="0094070A">
            <w:pPr>
              <w:tabs>
                <w:tab w:val="left" w:pos="3402"/>
              </w:tabs>
              <w:rPr>
                <w:rFonts w:ascii="Franklin Gothic Book" w:eastAsia="Calibri" w:hAnsi="Franklin Gothic Book" w:cs="Arial"/>
                <w:sz w:val="22"/>
                <w:szCs w:val="22"/>
              </w:rPr>
            </w:pPr>
            <w:r w:rsidRPr="00510E4C">
              <w:rPr>
                <w:rFonts w:ascii="Franklin Gothic Book" w:hAnsi="Franklin Gothic Book" w:cs="Arial"/>
                <w:sz w:val="22"/>
                <w:szCs w:val="22"/>
              </w:rPr>
              <w:t>P</w:t>
            </w:r>
            <w:r w:rsidRPr="00510E4C">
              <w:rPr>
                <w:rFonts w:ascii="Franklin Gothic Book" w:eastAsia="Calibri" w:hAnsi="Franklin Gothic Book" w:cs="Arial"/>
                <w:sz w:val="22"/>
                <w:szCs w:val="22"/>
              </w:rPr>
              <w:t>rowadzenie prac rozliczanych powykonawczo w zakresie, remontów planowych, usuwanie awarii wykraczających poza zakres ryczałtu, dźwigi, suwnice, wciągniki, elektrowciągi, wciągarki, żurawie,  przeciągarka wagonów, belki demagowe, trawersy i podtorza</w:t>
            </w:r>
          </w:p>
          <w:p w14:paraId="46E00421" w14:textId="77777777" w:rsidR="0094070A" w:rsidRPr="00CD3828" w:rsidRDefault="0094070A" w:rsidP="0094070A">
            <w:pPr>
              <w:tabs>
                <w:tab w:val="left" w:pos="3402"/>
              </w:tabs>
              <w:rPr>
                <w:rFonts w:ascii="Franklin Gothic Book" w:hAnsi="Franklin Gothic Book"/>
                <w:sz w:val="18"/>
                <w:szCs w:val="18"/>
              </w:rPr>
            </w:pPr>
            <w:r w:rsidRPr="00510E4C">
              <w:rPr>
                <w:rFonts w:ascii="Franklin Gothic Book" w:hAnsi="Franklin Gothic Book" w:cs="Arial"/>
                <w:sz w:val="22"/>
                <w:szCs w:val="22"/>
              </w:rPr>
              <w:t xml:space="preserve">Realizowane w dni robocze na I </w:t>
            </w:r>
            <w:proofErr w:type="spellStart"/>
            <w:r w:rsidRPr="00510E4C">
              <w:rPr>
                <w:rFonts w:ascii="Franklin Gothic Book" w:hAnsi="Franklin Gothic Book" w:cs="Arial"/>
                <w:sz w:val="22"/>
                <w:szCs w:val="22"/>
              </w:rPr>
              <w:t>i</w:t>
            </w:r>
            <w:proofErr w:type="spellEnd"/>
            <w:r w:rsidRPr="00510E4C">
              <w:rPr>
                <w:rFonts w:ascii="Franklin Gothic Book" w:hAnsi="Franklin Gothic Book" w:cs="Arial"/>
                <w:sz w:val="22"/>
                <w:szCs w:val="22"/>
              </w:rPr>
              <w:t xml:space="preserve"> II zmianie</w:t>
            </w:r>
          </w:p>
        </w:tc>
        <w:tc>
          <w:tcPr>
            <w:tcW w:w="1843" w:type="dxa"/>
          </w:tcPr>
          <w:p w14:paraId="1B0B3DCF" w14:textId="77777777" w:rsidR="0094070A" w:rsidRPr="00510E4C" w:rsidRDefault="0094070A" w:rsidP="0094070A">
            <w:pPr>
              <w:tabs>
                <w:tab w:val="left" w:pos="3402"/>
              </w:tabs>
              <w:spacing w:line="360" w:lineRule="auto"/>
              <w:rPr>
                <w:rFonts w:ascii="Franklin Gothic Book" w:hAnsi="Franklin Gothic Book" w:cs="Arial"/>
              </w:rPr>
            </w:pPr>
            <w:r w:rsidRPr="00510E4C">
              <w:rPr>
                <w:rFonts w:ascii="Franklin Gothic Book" w:hAnsi="Franklin Gothic Book" w:cs="Arial"/>
              </w:rPr>
              <w:t>- wg ZNP Zamawiającego</w:t>
            </w:r>
          </w:p>
          <w:p w14:paraId="194EDD2F" w14:textId="77777777" w:rsidR="0094070A" w:rsidRDefault="0094070A" w:rsidP="0094070A">
            <w:pPr>
              <w:tabs>
                <w:tab w:val="left" w:pos="3402"/>
              </w:tabs>
              <w:spacing w:line="360" w:lineRule="auto"/>
              <w:rPr>
                <w:rFonts w:ascii="Franklin Gothic Book" w:hAnsi="Franklin Gothic Book" w:cs="Arial"/>
                <w:sz w:val="18"/>
                <w:szCs w:val="18"/>
              </w:rPr>
            </w:pPr>
          </w:p>
          <w:p w14:paraId="01880348" w14:textId="77777777" w:rsidR="0094070A" w:rsidRDefault="0094070A" w:rsidP="0094070A">
            <w:pPr>
              <w:tabs>
                <w:tab w:val="left" w:pos="3402"/>
              </w:tabs>
              <w:spacing w:line="360" w:lineRule="auto"/>
              <w:rPr>
                <w:rFonts w:ascii="Franklin Gothic Book" w:hAnsi="Franklin Gothic Book" w:cs="Arial"/>
                <w:sz w:val="18"/>
                <w:szCs w:val="18"/>
              </w:rPr>
            </w:pPr>
          </w:p>
          <w:p w14:paraId="59F2A544" w14:textId="77777777" w:rsidR="0094070A" w:rsidRDefault="0094070A" w:rsidP="0094070A">
            <w:pPr>
              <w:tabs>
                <w:tab w:val="left" w:pos="3402"/>
              </w:tabs>
              <w:spacing w:line="360" w:lineRule="auto"/>
              <w:rPr>
                <w:rFonts w:ascii="Franklin Gothic Book" w:hAnsi="Franklin Gothic Book" w:cs="Arial"/>
                <w:sz w:val="18"/>
                <w:szCs w:val="18"/>
              </w:rPr>
            </w:pPr>
          </w:p>
          <w:p w14:paraId="4CBAFFD0" w14:textId="77777777" w:rsidR="0094070A" w:rsidRPr="00CD3828" w:rsidRDefault="0094070A" w:rsidP="0094070A">
            <w:pPr>
              <w:tabs>
                <w:tab w:val="left" w:pos="3402"/>
              </w:tabs>
              <w:spacing w:line="360" w:lineRule="auto"/>
              <w:rPr>
                <w:rFonts w:ascii="Franklin Gothic Book" w:hAnsi="Franklin Gothic Book" w:cs="Arial"/>
                <w:sz w:val="18"/>
                <w:szCs w:val="18"/>
              </w:rPr>
            </w:pPr>
          </w:p>
        </w:tc>
        <w:tc>
          <w:tcPr>
            <w:tcW w:w="1276" w:type="dxa"/>
          </w:tcPr>
          <w:p w14:paraId="2741F8FD" w14:textId="77777777" w:rsidR="0094070A" w:rsidRDefault="0094070A" w:rsidP="0094070A">
            <w:pPr>
              <w:tabs>
                <w:tab w:val="left" w:pos="3402"/>
              </w:tabs>
              <w:spacing w:line="360" w:lineRule="auto"/>
              <w:rPr>
                <w:rFonts w:ascii="Franklin Gothic Book" w:hAnsi="Franklin Gothic Book"/>
                <w:szCs w:val="20"/>
              </w:rPr>
            </w:pPr>
          </w:p>
          <w:p w14:paraId="28F9D3F5" w14:textId="77777777" w:rsidR="0094070A" w:rsidRDefault="0094070A" w:rsidP="0094070A">
            <w:pPr>
              <w:tabs>
                <w:tab w:val="left" w:pos="3402"/>
              </w:tabs>
              <w:spacing w:line="360" w:lineRule="auto"/>
              <w:rPr>
                <w:rFonts w:ascii="Franklin Gothic Book" w:hAnsi="Franklin Gothic Book"/>
                <w:szCs w:val="20"/>
              </w:rPr>
            </w:pPr>
          </w:p>
          <w:p w14:paraId="134533E0" w14:textId="77777777" w:rsidR="0094070A" w:rsidRDefault="0094070A" w:rsidP="0094070A">
            <w:pPr>
              <w:tabs>
                <w:tab w:val="left" w:pos="3402"/>
              </w:tabs>
              <w:spacing w:line="360" w:lineRule="auto"/>
              <w:rPr>
                <w:rFonts w:ascii="Franklin Gothic Book" w:hAnsi="Franklin Gothic Book"/>
                <w:szCs w:val="20"/>
              </w:rPr>
            </w:pPr>
          </w:p>
          <w:p w14:paraId="3CF4B943" w14:textId="5FF4E450"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3350</w:t>
            </w:r>
          </w:p>
        </w:tc>
        <w:tc>
          <w:tcPr>
            <w:tcW w:w="7513" w:type="dxa"/>
          </w:tcPr>
          <w:p w14:paraId="666CC206" w14:textId="4C07AE5F"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755C5537" w14:textId="77777777"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Stawka zł/rbg netto zawiera:</w:t>
            </w:r>
          </w:p>
          <w:p w14:paraId="723E148A" w14:textId="3590345A" w:rsidR="007823BA" w:rsidRPr="00556B16" w:rsidRDefault="007823BA" w:rsidP="007823BA">
            <w:pPr>
              <w:tabs>
                <w:tab w:val="left" w:pos="3402"/>
              </w:tabs>
              <w:rPr>
                <w:rFonts w:ascii="Franklin Gothic Book" w:hAnsi="Franklin Gothic Book" w:cs="Arial"/>
                <w:b/>
                <w:bCs/>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52A6F22F" w14:textId="6AE0B2A4"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366A4E4F" w14:textId="45BF4487" w:rsidR="0094070A" w:rsidRPr="00556B16" w:rsidRDefault="007823BA"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r w:rsidRPr="00556B16">
              <w:rPr>
                <w:rFonts w:ascii="Franklin Gothic Book" w:hAnsi="Franklin Gothic Book" w:cs="Arial"/>
                <w:b/>
                <w:bCs/>
              </w:rPr>
              <w:t>zł</w:t>
            </w:r>
          </w:p>
        </w:tc>
      </w:tr>
      <w:tr w:rsidR="0094070A" w:rsidRPr="00CD3828" w14:paraId="4CAD09C7" w14:textId="77777777" w:rsidTr="00344148">
        <w:trPr>
          <w:trHeight w:val="517"/>
        </w:trPr>
        <w:tc>
          <w:tcPr>
            <w:tcW w:w="583" w:type="dxa"/>
            <w:vMerge/>
          </w:tcPr>
          <w:p w14:paraId="0540C28F" w14:textId="77777777" w:rsidR="0094070A" w:rsidRPr="00CD3828" w:rsidRDefault="0094070A" w:rsidP="0094070A">
            <w:pPr>
              <w:tabs>
                <w:tab w:val="left" w:pos="3402"/>
              </w:tabs>
              <w:spacing w:line="360" w:lineRule="auto"/>
              <w:rPr>
                <w:rFonts w:ascii="Franklin Gothic Book" w:hAnsi="Franklin Gothic Book"/>
                <w:szCs w:val="20"/>
              </w:rPr>
            </w:pPr>
          </w:p>
        </w:tc>
        <w:tc>
          <w:tcPr>
            <w:tcW w:w="2814" w:type="dxa"/>
            <w:gridSpan w:val="2"/>
            <w:vMerge/>
          </w:tcPr>
          <w:p w14:paraId="20748DB7" w14:textId="77777777" w:rsidR="0094070A" w:rsidRPr="00CD3828" w:rsidRDefault="0094070A" w:rsidP="0094070A">
            <w:pPr>
              <w:tabs>
                <w:tab w:val="left" w:pos="3402"/>
              </w:tabs>
              <w:spacing w:line="360" w:lineRule="auto"/>
              <w:rPr>
                <w:rFonts w:ascii="Franklin Gothic Book" w:hAnsi="Franklin Gothic Book" w:cs="Arial"/>
                <w:sz w:val="18"/>
                <w:szCs w:val="18"/>
              </w:rPr>
            </w:pPr>
          </w:p>
        </w:tc>
        <w:tc>
          <w:tcPr>
            <w:tcW w:w="1843" w:type="dxa"/>
          </w:tcPr>
          <w:p w14:paraId="326D6DF0" w14:textId="77777777" w:rsidR="0094070A" w:rsidRPr="00510E4C" w:rsidRDefault="0094070A" w:rsidP="0094070A">
            <w:pPr>
              <w:tabs>
                <w:tab w:val="left" w:pos="3402"/>
              </w:tabs>
              <w:spacing w:line="360" w:lineRule="auto"/>
              <w:rPr>
                <w:rFonts w:ascii="Franklin Gothic Book" w:hAnsi="Franklin Gothic Book" w:cs="Arial"/>
              </w:rPr>
            </w:pPr>
            <w:r w:rsidRPr="00510E4C">
              <w:rPr>
                <w:rFonts w:ascii="Franklin Gothic Book" w:hAnsi="Franklin Gothic Book" w:cs="Arial"/>
              </w:rPr>
              <w:t>- wg KNR</w:t>
            </w:r>
          </w:p>
          <w:p w14:paraId="2B1F5C77" w14:textId="77777777" w:rsidR="0094070A" w:rsidRPr="00510E4C" w:rsidRDefault="0094070A" w:rsidP="0094070A">
            <w:pPr>
              <w:tabs>
                <w:tab w:val="left" w:pos="3402"/>
              </w:tabs>
              <w:spacing w:line="360" w:lineRule="auto"/>
              <w:rPr>
                <w:rFonts w:ascii="Franklin Gothic Book" w:hAnsi="Franklin Gothic Book" w:cs="Arial"/>
              </w:rPr>
            </w:pPr>
          </w:p>
          <w:p w14:paraId="6D2B179F" w14:textId="77777777" w:rsidR="0094070A" w:rsidRPr="00510E4C" w:rsidRDefault="0094070A" w:rsidP="0094070A">
            <w:pPr>
              <w:tabs>
                <w:tab w:val="left" w:pos="3402"/>
              </w:tabs>
              <w:spacing w:line="360" w:lineRule="auto"/>
              <w:rPr>
                <w:rFonts w:ascii="Franklin Gothic Book" w:hAnsi="Franklin Gothic Book" w:cs="Arial"/>
              </w:rPr>
            </w:pPr>
          </w:p>
          <w:p w14:paraId="29361929" w14:textId="77777777" w:rsidR="0094070A" w:rsidRPr="00510E4C" w:rsidRDefault="0094070A" w:rsidP="0094070A">
            <w:pPr>
              <w:tabs>
                <w:tab w:val="left" w:pos="3402"/>
              </w:tabs>
              <w:spacing w:line="360" w:lineRule="auto"/>
              <w:rPr>
                <w:rFonts w:ascii="Franklin Gothic Book" w:hAnsi="Franklin Gothic Book" w:cs="Arial"/>
              </w:rPr>
            </w:pPr>
          </w:p>
          <w:p w14:paraId="1B70110A" w14:textId="77777777" w:rsidR="0094070A" w:rsidRPr="00510E4C" w:rsidRDefault="0094070A" w:rsidP="0094070A">
            <w:pPr>
              <w:tabs>
                <w:tab w:val="left" w:pos="3402"/>
              </w:tabs>
              <w:spacing w:line="360" w:lineRule="auto"/>
              <w:rPr>
                <w:rFonts w:ascii="Franklin Gothic Book" w:hAnsi="Franklin Gothic Book" w:cs="Arial"/>
              </w:rPr>
            </w:pPr>
          </w:p>
        </w:tc>
        <w:tc>
          <w:tcPr>
            <w:tcW w:w="1276" w:type="dxa"/>
          </w:tcPr>
          <w:p w14:paraId="1EFBF144" w14:textId="77777777" w:rsidR="0094070A" w:rsidRDefault="0094070A" w:rsidP="0094070A">
            <w:pPr>
              <w:tabs>
                <w:tab w:val="left" w:pos="3402"/>
              </w:tabs>
              <w:spacing w:line="360" w:lineRule="auto"/>
              <w:rPr>
                <w:rFonts w:ascii="Franklin Gothic Book" w:hAnsi="Franklin Gothic Book"/>
                <w:szCs w:val="20"/>
              </w:rPr>
            </w:pPr>
          </w:p>
          <w:p w14:paraId="354A69A0" w14:textId="18C8CC0A"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2500</w:t>
            </w:r>
          </w:p>
        </w:tc>
        <w:tc>
          <w:tcPr>
            <w:tcW w:w="7513" w:type="dxa"/>
          </w:tcPr>
          <w:p w14:paraId="0D0E86C1" w14:textId="42684ACF"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01545BC1" w14:textId="77777777"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Stawka zł/rbg netto zawiera:</w:t>
            </w:r>
          </w:p>
          <w:p w14:paraId="1C50BE97" w14:textId="5BA80B4F" w:rsidR="007823BA" w:rsidRPr="00556B16" w:rsidRDefault="007823BA" w:rsidP="007823BA">
            <w:pPr>
              <w:tabs>
                <w:tab w:val="left" w:pos="3402"/>
              </w:tabs>
              <w:rPr>
                <w:rFonts w:ascii="Franklin Gothic Book" w:hAnsi="Franklin Gothic Book" w:cs="Arial"/>
                <w:b/>
                <w:bCs/>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60AC5CEA" w14:textId="3CEF0901"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2F00CC5E" w14:textId="602DB1D7" w:rsidR="0094070A" w:rsidRPr="00556B16" w:rsidRDefault="007823BA"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r w:rsidRPr="00556B16">
              <w:rPr>
                <w:rFonts w:ascii="Franklin Gothic Book" w:hAnsi="Franklin Gothic Book" w:cs="Arial"/>
                <w:b/>
                <w:bCs/>
              </w:rPr>
              <w:t>zł</w:t>
            </w:r>
          </w:p>
        </w:tc>
      </w:tr>
      <w:tr w:rsidR="0094070A" w:rsidRPr="00CD3828" w14:paraId="6E63E806" w14:textId="77777777" w:rsidTr="00344148">
        <w:trPr>
          <w:trHeight w:val="160"/>
        </w:trPr>
        <w:tc>
          <w:tcPr>
            <w:tcW w:w="583" w:type="dxa"/>
            <w:vMerge/>
          </w:tcPr>
          <w:p w14:paraId="255CEE66" w14:textId="77777777" w:rsidR="0094070A" w:rsidRPr="00CD3828" w:rsidRDefault="0094070A" w:rsidP="0094070A">
            <w:pPr>
              <w:tabs>
                <w:tab w:val="left" w:pos="3402"/>
              </w:tabs>
              <w:spacing w:line="360" w:lineRule="auto"/>
              <w:rPr>
                <w:rFonts w:ascii="Franklin Gothic Book" w:hAnsi="Franklin Gothic Book"/>
                <w:szCs w:val="20"/>
              </w:rPr>
            </w:pPr>
          </w:p>
        </w:tc>
        <w:tc>
          <w:tcPr>
            <w:tcW w:w="2814" w:type="dxa"/>
            <w:gridSpan w:val="2"/>
            <w:vMerge/>
          </w:tcPr>
          <w:p w14:paraId="79328BC7" w14:textId="77777777" w:rsidR="0094070A" w:rsidRPr="00CD3828" w:rsidRDefault="0094070A" w:rsidP="0094070A">
            <w:pPr>
              <w:tabs>
                <w:tab w:val="left" w:pos="3402"/>
              </w:tabs>
              <w:spacing w:line="360" w:lineRule="auto"/>
              <w:rPr>
                <w:rFonts w:ascii="Franklin Gothic Book" w:hAnsi="Franklin Gothic Book" w:cs="Arial"/>
                <w:sz w:val="18"/>
                <w:szCs w:val="18"/>
              </w:rPr>
            </w:pPr>
          </w:p>
        </w:tc>
        <w:tc>
          <w:tcPr>
            <w:tcW w:w="1843" w:type="dxa"/>
          </w:tcPr>
          <w:p w14:paraId="2329517F" w14:textId="77777777" w:rsidR="0094070A" w:rsidRPr="00510E4C" w:rsidRDefault="0094070A" w:rsidP="0094070A">
            <w:pPr>
              <w:tabs>
                <w:tab w:val="left" w:pos="3402"/>
              </w:tabs>
              <w:spacing w:line="360" w:lineRule="auto"/>
              <w:rPr>
                <w:rFonts w:ascii="Franklin Gothic Book" w:hAnsi="Franklin Gothic Book" w:cs="Arial"/>
              </w:rPr>
            </w:pPr>
            <w:r w:rsidRPr="00510E4C">
              <w:rPr>
                <w:rFonts w:ascii="Franklin Gothic Book" w:hAnsi="Franklin Gothic Book" w:cs="Arial"/>
              </w:rPr>
              <w:t>- wg kalkulacji indywidualnych</w:t>
            </w:r>
          </w:p>
          <w:p w14:paraId="032846E3" w14:textId="77777777" w:rsidR="0094070A" w:rsidRPr="00510E4C" w:rsidRDefault="0094070A" w:rsidP="0094070A">
            <w:pPr>
              <w:tabs>
                <w:tab w:val="left" w:pos="3402"/>
              </w:tabs>
              <w:spacing w:line="360" w:lineRule="auto"/>
              <w:rPr>
                <w:rFonts w:ascii="Franklin Gothic Book" w:hAnsi="Franklin Gothic Book" w:cs="Arial"/>
              </w:rPr>
            </w:pPr>
          </w:p>
          <w:p w14:paraId="3B342C76" w14:textId="77777777" w:rsidR="0094070A" w:rsidRPr="00510E4C" w:rsidRDefault="0094070A" w:rsidP="0094070A">
            <w:pPr>
              <w:tabs>
                <w:tab w:val="left" w:pos="3402"/>
              </w:tabs>
              <w:spacing w:line="360" w:lineRule="auto"/>
              <w:rPr>
                <w:rFonts w:ascii="Franklin Gothic Book" w:hAnsi="Franklin Gothic Book" w:cs="Arial"/>
              </w:rPr>
            </w:pPr>
          </w:p>
          <w:p w14:paraId="5B9A74F9" w14:textId="77777777" w:rsidR="0094070A" w:rsidRPr="00510E4C" w:rsidRDefault="0094070A" w:rsidP="0094070A">
            <w:pPr>
              <w:tabs>
                <w:tab w:val="left" w:pos="3402"/>
              </w:tabs>
              <w:spacing w:line="360" w:lineRule="auto"/>
              <w:rPr>
                <w:rFonts w:ascii="Franklin Gothic Book" w:hAnsi="Franklin Gothic Book" w:cs="Arial"/>
              </w:rPr>
            </w:pPr>
          </w:p>
        </w:tc>
        <w:tc>
          <w:tcPr>
            <w:tcW w:w="1276" w:type="dxa"/>
          </w:tcPr>
          <w:p w14:paraId="7D02377B" w14:textId="77777777" w:rsidR="0094070A" w:rsidRDefault="0094070A" w:rsidP="0094070A">
            <w:pPr>
              <w:tabs>
                <w:tab w:val="left" w:pos="3402"/>
              </w:tabs>
              <w:spacing w:line="360" w:lineRule="auto"/>
              <w:rPr>
                <w:rFonts w:ascii="Franklin Gothic Book" w:hAnsi="Franklin Gothic Book"/>
                <w:szCs w:val="20"/>
              </w:rPr>
            </w:pPr>
          </w:p>
          <w:p w14:paraId="59176DEE" w14:textId="77777777" w:rsidR="0094070A" w:rsidRDefault="0094070A" w:rsidP="0094070A">
            <w:pPr>
              <w:tabs>
                <w:tab w:val="left" w:pos="3402"/>
              </w:tabs>
              <w:spacing w:line="360" w:lineRule="auto"/>
              <w:rPr>
                <w:rFonts w:ascii="Franklin Gothic Book" w:hAnsi="Franklin Gothic Book"/>
                <w:szCs w:val="20"/>
              </w:rPr>
            </w:pPr>
          </w:p>
          <w:p w14:paraId="4F865796" w14:textId="546C528C"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5334</w:t>
            </w:r>
          </w:p>
        </w:tc>
        <w:tc>
          <w:tcPr>
            <w:tcW w:w="7513" w:type="dxa"/>
          </w:tcPr>
          <w:p w14:paraId="6CDAF3B8" w14:textId="7C1F8C37"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26C4BF86" w14:textId="77777777"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Stawka zł/rbg netto zawiera:</w:t>
            </w:r>
          </w:p>
          <w:p w14:paraId="64F43DE3" w14:textId="7355350D" w:rsidR="007823BA" w:rsidRPr="00556B16" w:rsidRDefault="007823BA" w:rsidP="007823BA">
            <w:pPr>
              <w:tabs>
                <w:tab w:val="left" w:pos="3402"/>
              </w:tabs>
              <w:rPr>
                <w:rFonts w:ascii="Franklin Gothic Book" w:hAnsi="Franklin Gothic Book" w:cs="Arial"/>
                <w:b/>
                <w:bCs/>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08F70EE0" w14:textId="01C59B2A"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21A913A8" w14:textId="3A529E13" w:rsidR="0094070A" w:rsidRPr="00556B16" w:rsidRDefault="007823BA"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r w:rsidRPr="00556B16">
              <w:rPr>
                <w:rFonts w:ascii="Franklin Gothic Book" w:hAnsi="Franklin Gothic Book" w:cs="Arial"/>
                <w:b/>
                <w:bCs/>
              </w:rPr>
              <w:t>zł</w:t>
            </w:r>
          </w:p>
        </w:tc>
      </w:tr>
      <w:tr w:rsidR="0094070A" w:rsidRPr="00CD3828" w14:paraId="14F801F7" w14:textId="77777777" w:rsidTr="00344148">
        <w:trPr>
          <w:trHeight w:val="160"/>
        </w:trPr>
        <w:tc>
          <w:tcPr>
            <w:tcW w:w="583" w:type="dxa"/>
            <w:vMerge/>
          </w:tcPr>
          <w:p w14:paraId="09C91FC6" w14:textId="77777777" w:rsidR="0094070A" w:rsidRPr="00CD3828" w:rsidRDefault="0094070A" w:rsidP="0094070A">
            <w:pPr>
              <w:tabs>
                <w:tab w:val="left" w:pos="3402"/>
              </w:tabs>
              <w:spacing w:line="360" w:lineRule="auto"/>
              <w:rPr>
                <w:rFonts w:ascii="Franklin Gothic Book" w:hAnsi="Franklin Gothic Book"/>
                <w:szCs w:val="20"/>
              </w:rPr>
            </w:pPr>
          </w:p>
        </w:tc>
        <w:tc>
          <w:tcPr>
            <w:tcW w:w="2814" w:type="dxa"/>
            <w:gridSpan w:val="2"/>
            <w:vMerge/>
          </w:tcPr>
          <w:p w14:paraId="03D4B07F" w14:textId="77777777" w:rsidR="0094070A" w:rsidRPr="00CD3828" w:rsidRDefault="0094070A" w:rsidP="0094070A">
            <w:pPr>
              <w:tabs>
                <w:tab w:val="left" w:pos="3402"/>
              </w:tabs>
              <w:spacing w:line="360" w:lineRule="auto"/>
              <w:rPr>
                <w:rFonts w:ascii="Franklin Gothic Book" w:hAnsi="Franklin Gothic Book" w:cs="Arial"/>
                <w:sz w:val="18"/>
                <w:szCs w:val="18"/>
              </w:rPr>
            </w:pPr>
          </w:p>
        </w:tc>
        <w:tc>
          <w:tcPr>
            <w:tcW w:w="1843" w:type="dxa"/>
            <w:vAlign w:val="center"/>
          </w:tcPr>
          <w:p w14:paraId="1183A925" w14:textId="77777777" w:rsidR="0094070A" w:rsidRPr="00510E4C" w:rsidRDefault="0094070A" w:rsidP="0094070A">
            <w:pPr>
              <w:tabs>
                <w:tab w:val="left" w:pos="3402"/>
              </w:tabs>
              <w:spacing w:line="360" w:lineRule="auto"/>
              <w:rPr>
                <w:rFonts w:ascii="Franklin Gothic Book" w:hAnsi="Franklin Gothic Book" w:cs="Arial"/>
              </w:rPr>
            </w:pPr>
            <w:r w:rsidRPr="00510E4C">
              <w:rPr>
                <w:rFonts w:ascii="Franklin Gothic Book" w:hAnsi="Franklin Gothic Book" w:cs="Arial"/>
              </w:rPr>
              <w:t xml:space="preserve">- </w:t>
            </w:r>
            <w:r w:rsidRPr="00510E4C">
              <w:rPr>
                <w:rFonts w:ascii="Franklin Gothic Book" w:hAnsi="Franklin Gothic Book" w:cs="Arial"/>
                <w:iCs/>
                <w:kern w:val="20"/>
              </w:rPr>
              <w:t>wg rzeczywistego czasu pracy</w:t>
            </w:r>
          </w:p>
        </w:tc>
        <w:tc>
          <w:tcPr>
            <w:tcW w:w="1276" w:type="dxa"/>
          </w:tcPr>
          <w:p w14:paraId="449D7D12" w14:textId="77777777" w:rsidR="0094070A" w:rsidRDefault="0094070A" w:rsidP="0094070A">
            <w:pPr>
              <w:tabs>
                <w:tab w:val="left" w:pos="3402"/>
              </w:tabs>
              <w:spacing w:line="360" w:lineRule="auto"/>
              <w:rPr>
                <w:rFonts w:ascii="Franklin Gothic Book" w:hAnsi="Franklin Gothic Book"/>
                <w:szCs w:val="20"/>
              </w:rPr>
            </w:pPr>
          </w:p>
          <w:p w14:paraId="68D3F9DF" w14:textId="77777777" w:rsidR="0094070A" w:rsidRDefault="0094070A" w:rsidP="0094070A">
            <w:pPr>
              <w:tabs>
                <w:tab w:val="left" w:pos="3402"/>
              </w:tabs>
              <w:spacing w:line="360" w:lineRule="auto"/>
              <w:rPr>
                <w:rFonts w:ascii="Franklin Gothic Book" w:hAnsi="Franklin Gothic Book"/>
                <w:szCs w:val="20"/>
              </w:rPr>
            </w:pPr>
          </w:p>
          <w:p w14:paraId="02FC9BFB" w14:textId="387E2488"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2166</w:t>
            </w:r>
          </w:p>
        </w:tc>
        <w:tc>
          <w:tcPr>
            <w:tcW w:w="7513" w:type="dxa"/>
          </w:tcPr>
          <w:p w14:paraId="2C6A1C6F" w14:textId="0ADF56B3"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7DD1A3E4" w14:textId="77777777"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Stawka zł/rbg netto zawiera:</w:t>
            </w:r>
          </w:p>
          <w:p w14:paraId="6E894C4C" w14:textId="6D754D02" w:rsidR="007823BA" w:rsidRPr="00556B16" w:rsidRDefault="007823BA" w:rsidP="007823BA">
            <w:pPr>
              <w:tabs>
                <w:tab w:val="left" w:pos="3402"/>
              </w:tabs>
              <w:rPr>
                <w:rFonts w:ascii="Franklin Gothic Book" w:hAnsi="Franklin Gothic Book" w:cs="Arial"/>
                <w:b/>
                <w:bCs/>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24410429" w14:textId="1D7B7431" w:rsidR="007823BA" w:rsidRPr="00556B16" w:rsidRDefault="007823BA" w:rsidP="007823BA">
            <w:pPr>
              <w:tabs>
                <w:tab w:val="left" w:pos="3402"/>
              </w:tabs>
              <w:rPr>
                <w:rFonts w:ascii="Franklin Gothic Book" w:hAnsi="Franklin Gothic Book" w:cs="Arial"/>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027671CA" w14:textId="2CE0F009" w:rsidR="0094070A" w:rsidRPr="00556B16" w:rsidRDefault="007823BA"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r w:rsidRPr="00556B16">
              <w:rPr>
                <w:rFonts w:ascii="Franklin Gothic Book" w:hAnsi="Franklin Gothic Book" w:cs="Arial"/>
                <w:b/>
                <w:bCs/>
              </w:rPr>
              <w:t>zł</w:t>
            </w:r>
          </w:p>
        </w:tc>
      </w:tr>
      <w:tr w:rsidR="0094070A" w:rsidRPr="00CD3828" w14:paraId="23B4E19B" w14:textId="77777777" w:rsidTr="00344148">
        <w:trPr>
          <w:trHeight w:val="193"/>
        </w:trPr>
        <w:tc>
          <w:tcPr>
            <w:tcW w:w="583" w:type="dxa"/>
            <w:vMerge w:val="restart"/>
          </w:tcPr>
          <w:p w14:paraId="09702153" w14:textId="77777777" w:rsidR="0094070A" w:rsidRPr="00CD3828" w:rsidRDefault="0094070A" w:rsidP="0094070A">
            <w:pPr>
              <w:tabs>
                <w:tab w:val="left" w:pos="3402"/>
              </w:tabs>
              <w:spacing w:line="360" w:lineRule="auto"/>
              <w:rPr>
                <w:rFonts w:ascii="Franklin Gothic Book" w:hAnsi="Franklin Gothic Book"/>
                <w:szCs w:val="20"/>
              </w:rPr>
            </w:pPr>
            <w:r w:rsidRPr="00CD3828">
              <w:rPr>
                <w:rFonts w:ascii="Franklin Gothic Book" w:hAnsi="Franklin Gothic Book"/>
                <w:szCs w:val="20"/>
              </w:rPr>
              <w:t>2</w:t>
            </w:r>
          </w:p>
        </w:tc>
        <w:tc>
          <w:tcPr>
            <w:tcW w:w="2814" w:type="dxa"/>
            <w:gridSpan w:val="2"/>
            <w:vMerge w:val="restart"/>
          </w:tcPr>
          <w:p w14:paraId="2DBB274C" w14:textId="77777777" w:rsidR="0094070A" w:rsidRPr="009774E6" w:rsidRDefault="0094070A" w:rsidP="0094070A">
            <w:pPr>
              <w:tabs>
                <w:tab w:val="left" w:pos="3402"/>
              </w:tabs>
              <w:rPr>
                <w:rFonts w:ascii="Franklin Gothic Book" w:eastAsia="Calibri" w:hAnsi="Franklin Gothic Book" w:cs="Arial"/>
                <w:sz w:val="22"/>
                <w:szCs w:val="22"/>
              </w:rPr>
            </w:pPr>
            <w:r w:rsidRPr="009774E6">
              <w:rPr>
                <w:rFonts w:ascii="Franklin Gothic Book" w:hAnsi="Franklin Gothic Book" w:cs="Arial"/>
                <w:sz w:val="22"/>
                <w:szCs w:val="22"/>
              </w:rPr>
              <w:t>P</w:t>
            </w:r>
            <w:r w:rsidRPr="009774E6">
              <w:rPr>
                <w:rFonts w:ascii="Franklin Gothic Book" w:eastAsia="Calibri" w:hAnsi="Franklin Gothic Book" w:cs="Arial"/>
                <w:sz w:val="22"/>
                <w:szCs w:val="22"/>
              </w:rPr>
              <w:t xml:space="preserve">rowadzenie prac rozliczanych powykonawczo w zakresie, remontów planowych, usuwanie awarii </w:t>
            </w:r>
            <w:r w:rsidRPr="009774E6">
              <w:rPr>
                <w:rFonts w:ascii="Franklin Gothic Book" w:eastAsia="Calibri" w:hAnsi="Franklin Gothic Book" w:cs="Arial"/>
                <w:sz w:val="22"/>
                <w:szCs w:val="22"/>
              </w:rPr>
              <w:lastRenderedPageBreak/>
              <w:t>wykraczających poza zakres ryczałtu, dźwigi, suwnice, wciągniki, elektrowciągi, wciągarki, żurawie,  przeciągarka wagonów, belki demagowe, trawersy i podtorza</w:t>
            </w:r>
          </w:p>
          <w:p w14:paraId="7FDF66A6" w14:textId="77777777" w:rsidR="0094070A" w:rsidRPr="00CD3828" w:rsidRDefault="0094070A" w:rsidP="0094070A">
            <w:pPr>
              <w:tabs>
                <w:tab w:val="left" w:pos="3402"/>
              </w:tabs>
              <w:spacing w:line="360" w:lineRule="auto"/>
              <w:rPr>
                <w:rFonts w:ascii="Franklin Gothic Book" w:hAnsi="Franklin Gothic Book"/>
                <w:sz w:val="18"/>
                <w:szCs w:val="18"/>
              </w:rPr>
            </w:pPr>
            <w:r w:rsidRPr="009774E6">
              <w:rPr>
                <w:rFonts w:ascii="Franklin Gothic Book" w:hAnsi="Franklin Gothic Book" w:cs="Arial"/>
                <w:sz w:val="22"/>
                <w:szCs w:val="22"/>
              </w:rPr>
              <w:t>Realizowane na III zmianie oraz w dni wolne i święta</w:t>
            </w:r>
          </w:p>
        </w:tc>
        <w:tc>
          <w:tcPr>
            <w:tcW w:w="1843" w:type="dxa"/>
          </w:tcPr>
          <w:p w14:paraId="3871D88E" w14:textId="77777777" w:rsidR="0094070A" w:rsidRDefault="0094070A" w:rsidP="0094070A">
            <w:pPr>
              <w:tabs>
                <w:tab w:val="left" w:pos="3402"/>
              </w:tabs>
              <w:spacing w:line="360" w:lineRule="auto"/>
              <w:rPr>
                <w:rFonts w:ascii="Franklin Gothic Book" w:hAnsi="Franklin Gothic Book" w:cs="Arial"/>
              </w:rPr>
            </w:pPr>
            <w:r w:rsidRPr="009774E6">
              <w:rPr>
                <w:rFonts w:ascii="Franklin Gothic Book" w:hAnsi="Franklin Gothic Book" w:cs="Arial"/>
              </w:rPr>
              <w:lastRenderedPageBreak/>
              <w:t>wg ZNP Zamawiającego</w:t>
            </w:r>
          </w:p>
          <w:p w14:paraId="028D88F2" w14:textId="77777777" w:rsidR="0094070A" w:rsidRDefault="0094070A" w:rsidP="0094070A">
            <w:pPr>
              <w:tabs>
                <w:tab w:val="left" w:pos="3402"/>
              </w:tabs>
              <w:spacing w:line="360" w:lineRule="auto"/>
              <w:rPr>
                <w:rFonts w:ascii="Franklin Gothic Book" w:hAnsi="Franklin Gothic Book" w:cs="Arial"/>
              </w:rPr>
            </w:pPr>
          </w:p>
          <w:p w14:paraId="0ACB58BA" w14:textId="77777777" w:rsidR="0094070A" w:rsidRPr="009774E6" w:rsidRDefault="0094070A" w:rsidP="0094070A">
            <w:pPr>
              <w:tabs>
                <w:tab w:val="left" w:pos="3402"/>
              </w:tabs>
              <w:spacing w:line="360" w:lineRule="auto"/>
              <w:rPr>
                <w:rFonts w:ascii="Franklin Gothic Book" w:hAnsi="Franklin Gothic Book" w:cs="Arial"/>
              </w:rPr>
            </w:pPr>
          </w:p>
        </w:tc>
        <w:tc>
          <w:tcPr>
            <w:tcW w:w="1276" w:type="dxa"/>
          </w:tcPr>
          <w:p w14:paraId="5384DDAE" w14:textId="77777777" w:rsidR="0094070A" w:rsidRDefault="0094070A" w:rsidP="0094070A">
            <w:pPr>
              <w:tabs>
                <w:tab w:val="left" w:pos="3402"/>
              </w:tabs>
              <w:spacing w:line="360" w:lineRule="auto"/>
              <w:rPr>
                <w:rFonts w:ascii="Franklin Gothic Book" w:hAnsi="Franklin Gothic Book"/>
                <w:szCs w:val="20"/>
              </w:rPr>
            </w:pPr>
          </w:p>
          <w:p w14:paraId="36177C83" w14:textId="0BBF3589"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160</w:t>
            </w:r>
          </w:p>
        </w:tc>
        <w:tc>
          <w:tcPr>
            <w:tcW w:w="7513" w:type="dxa"/>
          </w:tcPr>
          <w:p w14:paraId="3B7287D0" w14:textId="7B77C2D4"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33D1199E" w14:textId="77777777"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Stawka zł/rbg netto zawiera:</w:t>
            </w:r>
          </w:p>
          <w:p w14:paraId="77D0A12E" w14:textId="30793A1B"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19C4594D" w14:textId="0927F67F"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0CBF588D" w14:textId="647D8793" w:rsidR="0094070A" w:rsidRPr="00556B16" w:rsidRDefault="00A03889"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lastRenderedPageBreak/>
              <w:t xml:space="preserve">Sprzęt: </w:t>
            </w:r>
          </w:p>
        </w:tc>
      </w:tr>
      <w:tr w:rsidR="0094070A" w:rsidRPr="00CD3828" w14:paraId="75756648" w14:textId="77777777" w:rsidTr="00344148">
        <w:trPr>
          <w:trHeight w:val="191"/>
        </w:trPr>
        <w:tc>
          <w:tcPr>
            <w:tcW w:w="583" w:type="dxa"/>
            <w:vMerge/>
          </w:tcPr>
          <w:p w14:paraId="6D3FBC9D" w14:textId="77777777" w:rsidR="0094070A" w:rsidRPr="00CD3828" w:rsidRDefault="0094070A" w:rsidP="0094070A">
            <w:pPr>
              <w:tabs>
                <w:tab w:val="left" w:pos="3402"/>
              </w:tabs>
              <w:spacing w:line="360" w:lineRule="auto"/>
              <w:rPr>
                <w:rFonts w:ascii="Franklin Gothic Book" w:hAnsi="Franklin Gothic Book"/>
                <w:szCs w:val="20"/>
              </w:rPr>
            </w:pPr>
          </w:p>
        </w:tc>
        <w:tc>
          <w:tcPr>
            <w:tcW w:w="2814" w:type="dxa"/>
            <w:gridSpan w:val="2"/>
            <w:vMerge/>
          </w:tcPr>
          <w:p w14:paraId="4133D3E9" w14:textId="77777777" w:rsidR="0094070A" w:rsidRPr="00CD3828" w:rsidRDefault="0094070A" w:rsidP="0094070A">
            <w:pPr>
              <w:tabs>
                <w:tab w:val="left" w:pos="3402"/>
              </w:tabs>
              <w:spacing w:line="360" w:lineRule="auto"/>
              <w:rPr>
                <w:rFonts w:ascii="Franklin Gothic Book" w:hAnsi="Franklin Gothic Book" w:cs="Arial"/>
                <w:szCs w:val="20"/>
              </w:rPr>
            </w:pPr>
          </w:p>
        </w:tc>
        <w:tc>
          <w:tcPr>
            <w:tcW w:w="1843" w:type="dxa"/>
          </w:tcPr>
          <w:p w14:paraId="7C557BAA" w14:textId="77777777" w:rsidR="0094070A" w:rsidRDefault="0094070A" w:rsidP="0094070A">
            <w:pPr>
              <w:tabs>
                <w:tab w:val="left" w:pos="3402"/>
              </w:tabs>
              <w:spacing w:line="360" w:lineRule="auto"/>
              <w:rPr>
                <w:rFonts w:ascii="Franklin Gothic Book" w:hAnsi="Franklin Gothic Book" w:cs="Arial"/>
              </w:rPr>
            </w:pPr>
            <w:r w:rsidRPr="009774E6">
              <w:rPr>
                <w:rFonts w:ascii="Franklin Gothic Book" w:hAnsi="Franklin Gothic Book" w:cs="Arial"/>
              </w:rPr>
              <w:t>- wg KNR</w:t>
            </w:r>
          </w:p>
          <w:p w14:paraId="767629C8" w14:textId="77777777" w:rsidR="0094070A" w:rsidRDefault="0094070A" w:rsidP="0094070A">
            <w:pPr>
              <w:tabs>
                <w:tab w:val="left" w:pos="3402"/>
              </w:tabs>
              <w:spacing w:line="360" w:lineRule="auto"/>
              <w:rPr>
                <w:rFonts w:ascii="Franklin Gothic Book" w:hAnsi="Franklin Gothic Book" w:cs="Arial"/>
              </w:rPr>
            </w:pPr>
          </w:p>
          <w:p w14:paraId="2E2DD5C5" w14:textId="77777777" w:rsidR="0094070A" w:rsidRDefault="0094070A" w:rsidP="0094070A">
            <w:pPr>
              <w:tabs>
                <w:tab w:val="left" w:pos="3402"/>
              </w:tabs>
              <w:spacing w:line="360" w:lineRule="auto"/>
              <w:rPr>
                <w:rFonts w:ascii="Franklin Gothic Book" w:hAnsi="Franklin Gothic Book" w:cs="Arial"/>
              </w:rPr>
            </w:pPr>
          </w:p>
          <w:p w14:paraId="2F6EA0A3" w14:textId="77777777" w:rsidR="0094070A" w:rsidRPr="00CD3828" w:rsidRDefault="0094070A" w:rsidP="0094070A">
            <w:pPr>
              <w:tabs>
                <w:tab w:val="left" w:pos="3402"/>
              </w:tabs>
              <w:spacing w:line="360" w:lineRule="auto"/>
              <w:rPr>
                <w:rFonts w:ascii="Franklin Gothic Book" w:hAnsi="Franklin Gothic Book" w:cs="Arial"/>
                <w:szCs w:val="20"/>
              </w:rPr>
            </w:pPr>
          </w:p>
        </w:tc>
        <w:tc>
          <w:tcPr>
            <w:tcW w:w="1276" w:type="dxa"/>
          </w:tcPr>
          <w:p w14:paraId="4E511195" w14:textId="77777777" w:rsidR="0094070A" w:rsidRDefault="0094070A" w:rsidP="0094070A">
            <w:pPr>
              <w:tabs>
                <w:tab w:val="left" w:pos="3402"/>
              </w:tabs>
              <w:spacing w:line="360" w:lineRule="auto"/>
              <w:rPr>
                <w:rFonts w:ascii="Franklin Gothic Book" w:hAnsi="Franklin Gothic Book"/>
                <w:szCs w:val="20"/>
              </w:rPr>
            </w:pPr>
          </w:p>
          <w:p w14:paraId="42155E4A" w14:textId="11A6C995"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40</w:t>
            </w:r>
          </w:p>
        </w:tc>
        <w:tc>
          <w:tcPr>
            <w:tcW w:w="7513" w:type="dxa"/>
          </w:tcPr>
          <w:p w14:paraId="098D9D5D" w14:textId="6C2F9540"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18DABD0C" w14:textId="77777777"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Stawka zł/rbg netto zawiera:</w:t>
            </w:r>
          </w:p>
          <w:p w14:paraId="1A933B0C" w14:textId="7E672C36"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1D4CEBFE" w14:textId="435E3528"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45A21110" w14:textId="469FC92B" w:rsidR="0094070A" w:rsidRPr="00556B16" w:rsidRDefault="00A03889"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p>
        </w:tc>
      </w:tr>
      <w:tr w:rsidR="0094070A" w:rsidRPr="00CD3828" w14:paraId="3AC2CDA2" w14:textId="77777777" w:rsidTr="00344148">
        <w:trPr>
          <w:trHeight w:val="191"/>
        </w:trPr>
        <w:tc>
          <w:tcPr>
            <w:tcW w:w="583" w:type="dxa"/>
            <w:vMerge/>
          </w:tcPr>
          <w:p w14:paraId="33E1BF55" w14:textId="77777777" w:rsidR="0094070A" w:rsidRPr="00CD3828" w:rsidRDefault="0094070A" w:rsidP="0094070A">
            <w:pPr>
              <w:tabs>
                <w:tab w:val="left" w:pos="3402"/>
              </w:tabs>
              <w:spacing w:line="360" w:lineRule="auto"/>
              <w:rPr>
                <w:rFonts w:ascii="Franklin Gothic Book" w:hAnsi="Franklin Gothic Book"/>
                <w:szCs w:val="20"/>
              </w:rPr>
            </w:pPr>
          </w:p>
        </w:tc>
        <w:tc>
          <w:tcPr>
            <w:tcW w:w="2814" w:type="dxa"/>
            <w:gridSpan w:val="2"/>
            <w:vMerge/>
          </w:tcPr>
          <w:p w14:paraId="7675FE5C" w14:textId="77777777" w:rsidR="0094070A" w:rsidRPr="00CD3828" w:rsidRDefault="0094070A" w:rsidP="0094070A">
            <w:pPr>
              <w:tabs>
                <w:tab w:val="left" w:pos="3402"/>
              </w:tabs>
              <w:spacing w:line="360" w:lineRule="auto"/>
              <w:rPr>
                <w:rFonts w:ascii="Franklin Gothic Book" w:hAnsi="Franklin Gothic Book" w:cs="Arial"/>
                <w:szCs w:val="20"/>
              </w:rPr>
            </w:pPr>
          </w:p>
        </w:tc>
        <w:tc>
          <w:tcPr>
            <w:tcW w:w="1843" w:type="dxa"/>
          </w:tcPr>
          <w:p w14:paraId="27AC1180" w14:textId="77777777" w:rsidR="0094070A" w:rsidRDefault="0094070A" w:rsidP="0094070A">
            <w:pPr>
              <w:tabs>
                <w:tab w:val="left" w:pos="3402"/>
              </w:tabs>
              <w:spacing w:line="360" w:lineRule="auto"/>
              <w:rPr>
                <w:rFonts w:ascii="Franklin Gothic Book" w:hAnsi="Franklin Gothic Book" w:cs="Arial"/>
              </w:rPr>
            </w:pPr>
            <w:r w:rsidRPr="009774E6">
              <w:rPr>
                <w:rFonts w:ascii="Franklin Gothic Book" w:hAnsi="Franklin Gothic Book" w:cs="Arial"/>
              </w:rPr>
              <w:t>- wg kalkulacji indywidualnych</w:t>
            </w:r>
          </w:p>
          <w:p w14:paraId="0F281B91" w14:textId="77777777" w:rsidR="0094070A" w:rsidRDefault="0094070A" w:rsidP="0094070A">
            <w:pPr>
              <w:tabs>
                <w:tab w:val="left" w:pos="3402"/>
              </w:tabs>
              <w:spacing w:line="360" w:lineRule="auto"/>
              <w:rPr>
                <w:rFonts w:ascii="Franklin Gothic Book" w:hAnsi="Franklin Gothic Book" w:cs="Arial"/>
              </w:rPr>
            </w:pPr>
          </w:p>
          <w:p w14:paraId="10B648C5" w14:textId="77777777" w:rsidR="0094070A" w:rsidRPr="00CD3828" w:rsidRDefault="0094070A" w:rsidP="0094070A">
            <w:pPr>
              <w:tabs>
                <w:tab w:val="left" w:pos="3402"/>
              </w:tabs>
              <w:spacing w:line="360" w:lineRule="auto"/>
              <w:rPr>
                <w:rFonts w:ascii="Franklin Gothic Book" w:hAnsi="Franklin Gothic Book" w:cs="Arial"/>
                <w:szCs w:val="20"/>
              </w:rPr>
            </w:pPr>
          </w:p>
        </w:tc>
        <w:tc>
          <w:tcPr>
            <w:tcW w:w="1276" w:type="dxa"/>
          </w:tcPr>
          <w:p w14:paraId="35FD2C37" w14:textId="77777777" w:rsidR="0094070A" w:rsidRDefault="0094070A" w:rsidP="0094070A">
            <w:pPr>
              <w:tabs>
                <w:tab w:val="left" w:pos="3402"/>
              </w:tabs>
              <w:spacing w:line="360" w:lineRule="auto"/>
              <w:rPr>
                <w:rFonts w:ascii="Franklin Gothic Book" w:hAnsi="Franklin Gothic Book"/>
                <w:szCs w:val="20"/>
              </w:rPr>
            </w:pPr>
          </w:p>
          <w:p w14:paraId="3C125ECB" w14:textId="683D6434"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500</w:t>
            </w:r>
          </w:p>
        </w:tc>
        <w:tc>
          <w:tcPr>
            <w:tcW w:w="7513" w:type="dxa"/>
          </w:tcPr>
          <w:p w14:paraId="2DAAAAAE" w14:textId="41F13B6E"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0762B13A" w14:textId="77777777"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Stawka zł/rbg netto zawiera:</w:t>
            </w:r>
          </w:p>
          <w:p w14:paraId="7035B3A4" w14:textId="7D400A3B"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573995E9" w14:textId="78F14910"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3E220912" w14:textId="7D59BB2B" w:rsidR="0094070A" w:rsidRPr="00556B16" w:rsidRDefault="00A03889"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p>
        </w:tc>
      </w:tr>
      <w:tr w:rsidR="0094070A" w:rsidRPr="00CD3828" w14:paraId="63DADC50" w14:textId="77777777" w:rsidTr="00344148">
        <w:trPr>
          <w:trHeight w:val="191"/>
        </w:trPr>
        <w:tc>
          <w:tcPr>
            <w:tcW w:w="583" w:type="dxa"/>
            <w:vMerge/>
          </w:tcPr>
          <w:p w14:paraId="5E578E60" w14:textId="77777777" w:rsidR="0094070A" w:rsidRPr="00CD3828" w:rsidRDefault="0094070A" w:rsidP="0094070A">
            <w:pPr>
              <w:tabs>
                <w:tab w:val="left" w:pos="3402"/>
              </w:tabs>
              <w:spacing w:line="360" w:lineRule="auto"/>
              <w:rPr>
                <w:rFonts w:ascii="Franklin Gothic Book" w:hAnsi="Franklin Gothic Book"/>
                <w:szCs w:val="20"/>
              </w:rPr>
            </w:pPr>
          </w:p>
        </w:tc>
        <w:tc>
          <w:tcPr>
            <w:tcW w:w="2814" w:type="dxa"/>
            <w:gridSpan w:val="2"/>
            <w:vMerge/>
          </w:tcPr>
          <w:p w14:paraId="5FFDE080" w14:textId="77777777" w:rsidR="0094070A" w:rsidRPr="00CD3828" w:rsidRDefault="0094070A" w:rsidP="0094070A">
            <w:pPr>
              <w:tabs>
                <w:tab w:val="left" w:pos="3402"/>
              </w:tabs>
              <w:spacing w:line="360" w:lineRule="auto"/>
              <w:rPr>
                <w:rFonts w:ascii="Franklin Gothic Book" w:hAnsi="Franklin Gothic Book" w:cs="Arial"/>
                <w:szCs w:val="20"/>
              </w:rPr>
            </w:pPr>
          </w:p>
        </w:tc>
        <w:tc>
          <w:tcPr>
            <w:tcW w:w="1843" w:type="dxa"/>
          </w:tcPr>
          <w:p w14:paraId="299A705C" w14:textId="77777777" w:rsidR="0094070A" w:rsidRPr="00CD3828" w:rsidRDefault="0094070A" w:rsidP="0094070A">
            <w:pPr>
              <w:tabs>
                <w:tab w:val="left" w:pos="3402"/>
              </w:tabs>
              <w:spacing w:line="360" w:lineRule="auto"/>
              <w:rPr>
                <w:rFonts w:ascii="Franklin Gothic Book" w:hAnsi="Franklin Gothic Book" w:cs="Arial"/>
                <w:szCs w:val="20"/>
              </w:rPr>
            </w:pPr>
            <w:r w:rsidRPr="009774E6">
              <w:rPr>
                <w:rFonts w:ascii="Franklin Gothic Book" w:hAnsi="Franklin Gothic Book" w:cs="Arial"/>
              </w:rPr>
              <w:t xml:space="preserve">- </w:t>
            </w:r>
            <w:r w:rsidRPr="009774E6">
              <w:rPr>
                <w:rFonts w:ascii="Franklin Gothic Book" w:hAnsi="Franklin Gothic Book" w:cs="Arial"/>
                <w:iCs/>
                <w:kern w:val="20"/>
              </w:rPr>
              <w:t>wg rzeczywistego czasu pracy</w:t>
            </w:r>
          </w:p>
        </w:tc>
        <w:tc>
          <w:tcPr>
            <w:tcW w:w="1276" w:type="dxa"/>
          </w:tcPr>
          <w:p w14:paraId="32C884E1" w14:textId="77777777" w:rsidR="0094070A" w:rsidRDefault="0094070A" w:rsidP="0094070A">
            <w:pPr>
              <w:tabs>
                <w:tab w:val="left" w:pos="3402"/>
              </w:tabs>
              <w:spacing w:line="360" w:lineRule="auto"/>
              <w:rPr>
                <w:rFonts w:ascii="Franklin Gothic Book" w:hAnsi="Franklin Gothic Book"/>
                <w:szCs w:val="20"/>
              </w:rPr>
            </w:pPr>
          </w:p>
          <w:p w14:paraId="24D53571" w14:textId="5102E3CE"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150</w:t>
            </w:r>
          </w:p>
        </w:tc>
        <w:tc>
          <w:tcPr>
            <w:tcW w:w="7513" w:type="dxa"/>
          </w:tcPr>
          <w:p w14:paraId="38AED130" w14:textId="42EEEE29"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259C0252" w14:textId="77777777"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Stawka zł/rbg netto zawiera:</w:t>
            </w:r>
          </w:p>
          <w:p w14:paraId="6D11BC22" w14:textId="610CD922"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5C6B54F8" w14:textId="2BE369CD"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2B8D3945" w14:textId="6E30B8B3" w:rsidR="0094070A" w:rsidRPr="00556B16" w:rsidRDefault="00A03889"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p>
        </w:tc>
      </w:tr>
      <w:tr w:rsidR="0094070A" w:rsidRPr="00CD3828" w14:paraId="4052DC66" w14:textId="77777777" w:rsidTr="00344148">
        <w:trPr>
          <w:trHeight w:val="191"/>
        </w:trPr>
        <w:tc>
          <w:tcPr>
            <w:tcW w:w="583" w:type="dxa"/>
          </w:tcPr>
          <w:p w14:paraId="380DADDC" w14:textId="50FCD298" w:rsidR="0094070A" w:rsidRPr="00CD3828" w:rsidRDefault="0094070A" w:rsidP="0094070A">
            <w:pPr>
              <w:tabs>
                <w:tab w:val="left" w:pos="3402"/>
              </w:tabs>
              <w:spacing w:line="360" w:lineRule="auto"/>
              <w:rPr>
                <w:rFonts w:ascii="Franklin Gothic Book" w:hAnsi="Franklin Gothic Book"/>
                <w:szCs w:val="20"/>
              </w:rPr>
            </w:pPr>
            <w:r>
              <w:rPr>
                <w:rFonts w:ascii="Franklin Gothic Book" w:hAnsi="Franklin Gothic Book"/>
                <w:szCs w:val="20"/>
              </w:rPr>
              <w:t>3</w:t>
            </w:r>
          </w:p>
        </w:tc>
        <w:tc>
          <w:tcPr>
            <w:tcW w:w="2814" w:type="dxa"/>
            <w:gridSpan w:val="2"/>
          </w:tcPr>
          <w:p w14:paraId="7FD3922E" w14:textId="09D5F8D4" w:rsidR="0094070A" w:rsidRPr="00FD1C18" w:rsidRDefault="0094070A" w:rsidP="0094070A">
            <w:pPr>
              <w:tabs>
                <w:tab w:val="left" w:pos="3402"/>
              </w:tabs>
              <w:spacing w:line="360" w:lineRule="auto"/>
              <w:rPr>
                <w:rFonts w:ascii="Franklin Gothic Book" w:eastAsia="Calibri" w:hAnsi="Franklin Gothic Book" w:cs="Arial"/>
                <w:sz w:val="22"/>
                <w:szCs w:val="22"/>
              </w:rPr>
            </w:pPr>
            <w:r w:rsidRPr="00FD1C18">
              <w:rPr>
                <w:rFonts w:ascii="Franklin Gothic Book" w:eastAsia="Calibri" w:hAnsi="Franklin Gothic Book" w:cs="Arial"/>
                <w:sz w:val="22"/>
                <w:szCs w:val="22"/>
              </w:rPr>
              <w:t>Montaż i obsługa (własnych) rusztowań wiszących</w:t>
            </w:r>
            <w:r w:rsidR="00206E53">
              <w:t xml:space="preserve"> </w:t>
            </w:r>
            <w:r w:rsidR="00206E53" w:rsidRPr="00206E53">
              <w:rPr>
                <w:rFonts w:ascii="Franklin Gothic Book" w:eastAsia="Calibri" w:hAnsi="Franklin Gothic Book" w:cs="Arial"/>
                <w:sz w:val="22"/>
                <w:szCs w:val="22"/>
              </w:rPr>
              <w:t>i rusztowania elektrycznego wiszącego będącego własnością Zamawiającego</w:t>
            </w:r>
          </w:p>
          <w:p w14:paraId="729BF6EE" w14:textId="77777777" w:rsidR="0094070A" w:rsidRPr="00FD1C18" w:rsidRDefault="0094070A" w:rsidP="0094070A">
            <w:pPr>
              <w:tabs>
                <w:tab w:val="left" w:pos="3402"/>
              </w:tabs>
              <w:spacing w:line="360" w:lineRule="auto"/>
              <w:rPr>
                <w:rFonts w:ascii="Franklin Gothic Book" w:hAnsi="Franklin Gothic Book" w:cs="Arial"/>
                <w:sz w:val="22"/>
                <w:szCs w:val="22"/>
              </w:rPr>
            </w:pPr>
            <w:r w:rsidRPr="00FD1C18">
              <w:rPr>
                <w:rFonts w:ascii="Franklin Gothic Book" w:hAnsi="Franklin Gothic Book" w:cs="Arial"/>
                <w:sz w:val="22"/>
                <w:szCs w:val="22"/>
              </w:rPr>
              <w:t xml:space="preserve">Realizowane w dni robocze na I </w:t>
            </w:r>
            <w:proofErr w:type="spellStart"/>
            <w:r w:rsidRPr="00FD1C18">
              <w:rPr>
                <w:rFonts w:ascii="Franklin Gothic Book" w:hAnsi="Franklin Gothic Book" w:cs="Arial"/>
                <w:sz w:val="22"/>
                <w:szCs w:val="22"/>
              </w:rPr>
              <w:t>i</w:t>
            </w:r>
            <w:proofErr w:type="spellEnd"/>
            <w:r w:rsidRPr="00FD1C18">
              <w:rPr>
                <w:rFonts w:ascii="Franklin Gothic Book" w:hAnsi="Franklin Gothic Book" w:cs="Arial"/>
                <w:sz w:val="22"/>
                <w:szCs w:val="22"/>
              </w:rPr>
              <w:t xml:space="preserve"> II zmianie</w:t>
            </w:r>
          </w:p>
        </w:tc>
        <w:tc>
          <w:tcPr>
            <w:tcW w:w="1843" w:type="dxa"/>
          </w:tcPr>
          <w:p w14:paraId="645CEAFD" w14:textId="77777777" w:rsidR="0094070A" w:rsidRPr="00C66127" w:rsidRDefault="0094070A" w:rsidP="0094070A">
            <w:pPr>
              <w:tabs>
                <w:tab w:val="left" w:pos="3402"/>
              </w:tabs>
              <w:spacing w:line="360" w:lineRule="auto"/>
              <w:rPr>
                <w:rFonts w:ascii="Franklin Gothic Book" w:hAnsi="Franklin Gothic Book" w:cs="Arial"/>
              </w:rPr>
            </w:pPr>
            <w:r w:rsidRPr="00C66127">
              <w:rPr>
                <w:rFonts w:ascii="Franklin Gothic Book" w:hAnsi="Franklin Gothic Book" w:cs="Arial"/>
              </w:rPr>
              <w:t>wg ZNP Zamawiającego</w:t>
            </w:r>
          </w:p>
          <w:p w14:paraId="5BAFE6B7" w14:textId="77777777" w:rsidR="0094070A" w:rsidRPr="00FD1C18" w:rsidRDefault="0094070A" w:rsidP="0094070A">
            <w:pPr>
              <w:tabs>
                <w:tab w:val="left" w:pos="3402"/>
              </w:tabs>
              <w:spacing w:line="360" w:lineRule="auto"/>
              <w:rPr>
                <w:rFonts w:ascii="Franklin Gothic Book" w:hAnsi="Franklin Gothic Book" w:cs="Arial"/>
              </w:rPr>
            </w:pPr>
          </w:p>
        </w:tc>
        <w:tc>
          <w:tcPr>
            <w:tcW w:w="1276" w:type="dxa"/>
          </w:tcPr>
          <w:p w14:paraId="5B5A770C" w14:textId="77777777" w:rsidR="0094070A" w:rsidRDefault="0094070A" w:rsidP="0094070A">
            <w:pPr>
              <w:tabs>
                <w:tab w:val="left" w:pos="3402"/>
              </w:tabs>
              <w:spacing w:line="360" w:lineRule="auto"/>
              <w:rPr>
                <w:rFonts w:ascii="Franklin Gothic Book" w:hAnsi="Franklin Gothic Book"/>
                <w:szCs w:val="20"/>
              </w:rPr>
            </w:pPr>
            <w:r>
              <w:rPr>
                <w:rFonts w:ascii="Franklin Gothic Book" w:hAnsi="Franklin Gothic Book"/>
                <w:szCs w:val="20"/>
              </w:rPr>
              <w:t xml:space="preserve">                 </w:t>
            </w:r>
          </w:p>
          <w:p w14:paraId="0632EF86" w14:textId="048F417B"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2</w:t>
            </w:r>
            <w:r w:rsidR="0094070A">
              <w:rPr>
                <w:rFonts w:ascii="Franklin Gothic Book" w:hAnsi="Franklin Gothic Book"/>
                <w:szCs w:val="20"/>
              </w:rPr>
              <w:t>000</w:t>
            </w:r>
          </w:p>
        </w:tc>
        <w:tc>
          <w:tcPr>
            <w:tcW w:w="7513" w:type="dxa"/>
          </w:tcPr>
          <w:p w14:paraId="76BD55C5" w14:textId="0FF6C120"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58904B6B" w14:textId="77777777"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Stawka zł/rbg netto zawiera:</w:t>
            </w:r>
          </w:p>
          <w:p w14:paraId="32AA3498" w14:textId="08D31E5F"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46B07433" w14:textId="71009CCE"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39139BF5" w14:textId="503D8E85" w:rsidR="0094070A" w:rsidRPr="00556B16" w:rsidRDefault="00A03889"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r w:rsidRPr="00556B16">
              <w:rPr>
                <w:rFonts w:ascii="Franklin Gothic Book" w:hAnsi="Franklin Gothic Book" w:cs="Arial"/>
                <w:b/>
                <w:bCs/>
              </w:rPr>
              <w:t>zł</w:t>
            </w:r>
          </w:p>
        </w:tc>
      </w:tr>
      <w:tr w:rsidR="0094070A" w:rsidRPr="00CD3828" w14:paraId="704274C3" w14:textId="77777777" w:rsidTr="00344148">
        <w:trPr>
          <w:trHeight w:val="1373"/>
        </w:trPr>
        <w:tc>
          <w:tcPr>
            <w:tcW w:w="583" w:type="dxa"/>
          </w:tcPr>
          <w:p w14:paraId="45DDF917" w14:textId="2D4EC62A" w:rsidR="0094070A" w:rsidRPr="00CD3828" w:rsidRDefault="0094070A" w:rsidP="0094070A">
            <w:pPr>
              <w:tabs>
                <w:tab w:val="left" w:pos="3402"/>
              </w:tabs>
              <w:spacing w:line="360" w:lineRule="auto"/>
              <w:rPr>
                <w:rFonts w:ascii="Franklin Gothic Book" w:hAnsi="Franklin Gothic Book"/>
                <w:szCs w:val="20"/>
              </w:rPr>
            </w:pPr>
            <w:r>
              <w:rPr>
                <w:rFonts w:ascii="Franklin Gothic Book" w:hAnsi="Franklin Gothic Book"/>
                <w:szCs w:val="20"/>
              </w:rPr>
              <w:lastRenderedPageBreak/>
              <w:t>4</w:t>
            </w:r>
          </w:p>
        </w:tc>
        <w:tc>
          <w:tcPr>
            <w:tcW w:w="2814" w:type="dxa"/>
            <w:gridSpan w:val="2"/>
          </w:tcPr>
          <w:p w14:paraId="6FA9BE7F" w14:textId="6F1FE1CC" w:rsidR="0094070A" w:rsidRPr="00FD1C18" w:rsidRDefault="0094070A" w:rsidP="0094070A">
            <w:pPr>
              <w:tabs>
                <w:tab w:val="left" w:pos="3402"/>
              </w:tabs>
              <w:spacing w:line="360" w:lineRule="auto"/>
              <w:rPr>
                <w:rFonts w:ascii="Franklin Gothic Book" w:eastAsia="Calibri" w:hAnsi="Franklin Gothic Book" w:cs="Arial"/>
                <w:sz w:val="22"/>
                <w:szCs w:val="22"/>
              </w:rPr>
            </w:pPr>
            <w:r w:rsidRPr="00FD1C18">
              <w:rPr>
                <w:rFonts w:ascii="Franklin Gothic Book" w:eastAsia="Calibri" w:hAnsi="Franklin Gothic Book" w:cs="Arial"/>
                <w:sz w:val="22"/>
                <w:szCs w:val="22"/>
              </w:rPr>
              <w:t>Montaż i obsługa (własnych) rusztowań wiszących</w:t>
            </w:r>
            <w:r w:rsidR="00206E53">
              <w:t xml:space="preserve"> </w:t>
            </w:r>
            <w:r w:rsidR="00206E53" w:rsidRPr="00206E53">
              <w:rPr>
                <w:rFonts w:ascii="Franklin Gothic Book" w:eastAsia="Calibri" w:hAnsi="Franklin Gothic Book" w:cs="Arial"/>
                <w:sz w:val="22"/>
                <w:szCs w:val="22"/>
              </w:rPr>
              <w:t>i rusztowania elektrycznego wiszącego będącego własnością Zamawiającego</w:t>
            </w:r>
          </w:p>
          <w:p w14:paraId="5DFDF17D" w14:textId="77777777" w:rsidR="0094070A" w:rsidRPr="00FD1C18" w:rsidRDefault="0094070A" w:rsidP="0094070A">
            <w:pPr>
              <w:tabs>
                <w:tab w:val="left" w:pos="3402"/>
              </w:tabs>
              <w:spacing w:line="360" w:lineRule="auto"/>
              <w:rPr>
                <w:rFonts w:ascii="Franklin Gothic Book" w:hAnsi="Franklin Gothic Book" w:cs="Arial"/>
                <w:sz w:val="22"/>
                <w:szCs w:val="22"/>
              </w:rPr>
            </w:pPr>
            <w:r w:rsidRPr="00FD1C18">
              <w:rPr>
                <w:rFonts w:ascii="Franklin Gothic Book" w:hAnsi="Franklin Gothic Book" w:cs="Arial"/>
                <w:sz w:val="22"/>
                <w:szCs w:val="22"/>
              </w:rPr>
              <w:t>Realizowane na III zmianie oraz w dni wolne i święta</w:t>
            </w:r>
          </w:p>
        </w:tc>
        <w:tc>
          <w:tcPr>
            <w:tcW w:w="1843" w:type="dxa"/>
          </w:tcPr>
          <w:p w14:paraId="72264337" w14:textId="77777777" w:rsidR="0094070A" w:rsidRPr="00C66127" w:rsidRDefault="0094070A" w:rsidP="0094070A">
            <w:pPr>
              <w:tabs>
                <w:tab w:val="left" w:pos="3402"/>
              </w:tabs>
              <w:spacing w:line="360" w:lineRule="auto"/>
              <w:rPr>
                <w:rFonts w:ascii="Franklin Gothic Book" w:hAnsi="Franklin Gothic Book" w:cs="Arial"/>
              </w:rPr>
            </w:pPr>
            <w:r w:rsidRPr="00C66127">
              <w:rPr>
                <w:rFonts w:ascii="Franklin Gothic Book" w:hAnsi="Franklin Gothic Book" w:cs="Arial"/>
              </w:rPr>
              <w:t>wg ZNP Zamawiającego</w:t>
            </w:r>
          </w:p>
          <w:p w14:paraId="40ED8A05" w14:textId="77777777" w:rsidR="0094070A" w:rsidRPr="00FD1C18" w:rsidRDefault="0094070A" w:rsidP="0094070A">
            <w:pPr>
              <w:tabs>
                <w:tab w:val="left" w:pos="3402"/>
              </w:tabs>
              <w:spacing w:line="360" w:lineRule="auto"/>
              <w:rPr>
                <w:rFonts w:ascii="Franklin Gothic Book" w:hAnsi="Franklin Gothic Book" w:cs="Arial"/>
              </w:rPr>
            </w:pPr>
          </w:p>
        </w:tc>
        <w:tc>
          <w:tcPr>
            <w:tcW w:w="1276" w:type="dxa"/>
          </w:tcPr>
          <w:p w14:paraId="5ED03B05" w14:textId="77777777" w:rsidR="0094070A" w:rsidRDefault="0094070A" w:rsidP="0094070A">
            <w:pPr>
              <w:tabs>
                <w:tab w:val="left" w:pos="3402"/>
              </w:tabs>
              <w:spacing w:line="360" w:lineRule="auto"/>
              <w:rPr>
                <w:rFonts w:ascii="Franklin Gothic Book" w:hAnsi="Franklin Gothic Book"/>
                <w:szCs w:val="20"/>
              </w:rPr>
            </w:pPr>
            <w:r>
              <w:rPr>
                <w:rFonts w:ascii="Franklin Gothic Book" w:hAnsi="Franklin Gothic Book"/>
                <w:szCs w:val="20"/>
              </w:rPr>
              <w:t xml:space="preserve">                  </w:t>
            </w:r>
          </w:p>
          <w:p w14:paraId="73D4B12A" w14:textId="3336DBE3"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2800</w:t>
            </w:r>
          </w:p>
        </w:tc>
        <w:tc>
          <w:tcPr>
            <w:tcW w:w="7513" w:type="dxa"/>
          </w:tcPr>
          <w:p w14:paraId="55C7A1D6" w14:textId="68A426C2"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66986582" w14:textId="77777777"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Stawka zł/rbg netto zawiera:</w:t>
            </w:r>
          </w:p>
          <w:p w14:paraId="7F7B1319" w14:textId="53DA84B9"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 xml:space="preserve">Koszty osobowe: </w:t>
            </w:r>
            <w:r w:rsidRPr="00556B16">
              <w:rPr>
                <w:rFonts w:ascii="Franklin Gothic Book" w:hAnsi="Franklin Gothic Book" w:cs="Arial"/>
                <w:b/>
                <w:bCs/>
              </w:rPr>
              <w:t>zł</w:t>
            </w:r>
          </w:p>
          <w:p w14:paraId="2F98B559" w14:textId="62CEA19D" w:rsidR="00A03889" w:rsidRPr="00556B16" w:rsidRDefault="00A03889" w:rsidP="00A03889">
            <w:pPr>
              <w:tabs>
                <w:tab w:val="left" w:pos="3402"/>
              </w:tabs>
              <w:rPr>
                <w:rFonts w:ascii="Franklin Gothic Book" w:hAnsi="Franklin Gothic Book" w:cs="Arial"/>
                <w:b/>
                <w:bCs/>
              </w:rPr>
            </w:pPr>
            <w:r w:rsidRPr="00556B16">
              <w:rPr>
                <w:rFonts w:ascii="Franklin Gothic Book" w:hAnsi="Franklin Gothic Book" w:cs="Arial"/>
              </w:rPr>
              <w:t xml:space="preserve">Materiały pomocnicze: </w:t>
            </w:r>
            <w:r w:rsidRPr="00556B16">
              <w:rPr>
                <w:rFonts w:ascii="Franklin Gothic Book" w:hAnsi="Franklin Gothic Book" w:cs="Arial"/>
                <w:b/>
                <w:bCs/>
              </w:rPr>
              <w:t>zł</w:t>
            </w:r>
          </w:p>
          <w:p w14:paraId="75F91909" w14:textId="554D1270" w:rsidR="0094070A" w:rsidRPr="00556B16" w:rsidRDefault="00A03889"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p>
        </w:tc>
      </w:tr>
      <w:tr w:rsidR="0094070A" w:rsidRPr="00CD3828" w14:paraId="7F9D74DA" w14:textId="77777777" w:rsidTr="00344148">
        <w:trPr>
          <w:trHeight w:val="191"/>
        </w:trPr>
        <w:tc>
          <w:tcPr>
            <w:tcW w:w="583" w:type="dxa"/>
          </w:tcPr>
          <w:p w14:paraId="40865ED7" w14:textId="3BE9AA82" w:rsidR="0094070A" w:rsidRPr="00CD3828" w:rsidRDefault="0094070A" w:rsidP="0094070A">
            <w:pPr>
              <w:tabs>
                <w:tab w:val="left" w:pos="3402"/>
              </w:tabs>
              <w:spacing w:line="360" w:lineRule="auto"/>
              <w:rPr>
                <w:rFonts w:ascii="Franklin Gothic Book" w:hAnsi="Franklin Gothic Book"/>
                <w:szCs w:val="20"/>
              </w:rPr>
            </w:pPr>
            <w:r>
              <w:rPr>
                <w:rFonts w:ascii="Franklin Gothic Book" w:hAnsi="Franklin Gothic Book"/>
                <w:szCs w:val="20"/>
              </w:rPr>
              <w:t>5</w:t>
            </w:r>
          </w:p>
        </w:tc>
        <w:tc>
          <w:tcPr>
            <w:tcW w:w="2814" w:type="dxa"/>
            <w:gridSpan w:val="2"/>
          </w:tcPr>
          <w:p w14:paraId="7DF13DA3" w14:textId="77777777" w:rsidR="0094070A" w:rsidRPr="00FD1C18" w:rsidRDefault="0094070A" w:rsidP="0094070A">
            <w:pPr>
              <w:tabs>
                <w:tab w:val="left" w:pos="3402"/>
              </w:tabs>
              <w:spacing w:line="360" w:lineRule="auto"/>
              <w:rPr>
                <w:rFonts w:ascii="Franklin Gothic Book" w:hAnsi="Franklin Gothic Book" w:cs="Arial"/>
                <w:sz w:val="22"/>
                <w:szCs w:val="22"/>
              </w:rPr>
            </w:pPr>
            <w:r w:rsidRPr="00C66127">
              <w:rPr>
                <w:rFonts w:ascii="Franklin Gothic Book" w:hAnsi="Franklin Gothic Book"/>
                <w:color w:val="000000"/>
                <w:sz w:val="22"/>
                <w:szCs w:val="22"/>
              </w:rPr>
              <w:t>Prace alpinistyczne</w:t>
            </w:r>
          </w:p>
        </w:tc>
        <w:tc>
          <w:tcPr>
            <w:tcW w:w="1843" w:type="dxa"/>
          </w:tcPr>
          <w:p w14:paraId="2AD686C2" w14:textId="77777777" w:rsidR="0094070A" w:rsidRPr="00FD1C18" w:rsidRDefault="0094070A" w:rsidP="0094070A">
            <w:pPr>
              <w:tabs>
                <w:tab w:val="left" w:pos="3402"/>
              </w:tabs>
              <w:spacing w:line="360" w:lineRule="auto"/>
              <w:rPr>
                <w:rFonts w:ascii="Franklin Gothic Book" w:hAnsi="Franklin Gothic Book" w:cs="Arial"/>
              </w:rPr>
            </w:pPr>
            <w:r w:rsidRPr="00C66127">
              <w:rPr>
                <w:rFonts w:ascii="Franklin Gothic Book" w:hAnsi="Franklin Gothic Book" w:cs="Arial"/>
              </w:rPr>
              <w:t>Wg rzeczywistego czasu pracy</w:t>
            </w:r>
          </w:p>
        </w:tc>
        <w:tc>
          <w:tcPr>
            <w:tcW w:w="1276" w:type="dxa"/>
          </w:tcPr>
          <w:p w14:paraId="276974BB" w14:textId="77777777" w:rsidR="0094070A" w:rsidRDefault="0094070A" w:rsidP="0094070A">
            <w:pPr>
              <w:tabs>
                <w:tab w:val="left" w:pos="3402"/>
              </w:tabs>
              <w:spacing w:line="360" w:lineRule="auto"/>
              <w:rPr>
                <w:rFonts w:ascii="Franklin Gothic Book" w:hAnsi="Franklin Gothic Book"/>
                <w:szCs w:val="20"/>
              </w:rPr>
            </w:pPr>
          </w:p>
          <w:p w14:paraId="02FC93BA" w14:textId="140B3663" w:rsidR="0094070A" w:rsidRPr="00CD3828" w:rsidRDefault="007728FF" w:rsidP="0094070A">
            <w:pPr>
              <w:tabs>
                <w:tab w:val="left" w:pos="3402"/>
              </w:tabs>
              <w:spacing w:line="360" w:lineRule="auto"/>
              <w:rPr>
                <w:rFonts w:ascii="Franklin Gothic Book" w:hAnsi="Franklin Gothic Book"/>
                <w:szCs w:val="20"/>
              </w:rPr>
            </w:pPr>
            <w:r>
              <w:rPr>
                <w:rFonts w:ascii="Franklin Gothic Book" w:hAnsi="Franklin Gothic Book"/>
                <w:szCs w:val="20"/>
              </w:rPr>
              <w:t>1334</w:t>
            </w:r>
          </w:p>
        </w:tc>
        <w:tc>
          <w:tcPr>
            <w:tcW w:w="7513" w:type="dxa"/>
          </w:tcPr>
          <w:p w14:paraId="2258BC21" w14:textId="4F17D930"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 xml:space="preserve">Stawka zł/rbg netto: </w:t>
            </w:r>
            <w:r w:rsidRPr="00556B16">
              <w:rPr>
                <w:rFonts w:ascii="Franklin Gothic Book" w:hAnsi="Franklin Gothic Book" w:cs="Arial"/>
                <w:b/>
                <w:bCs/>
              </w:rPr>
              <w:t>zł</w:t>
            </w:r>
          </w:p>
          <w:p w14:paraId="4135FD9A" w14:textId="77777777"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Stawka zł/rbg netto zawiera:</w:t>
            </w:r>
          </w:p>
          <w:p w14:paraId="4F4EDEF3" w14:textId="79F48B3C"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Koszty osobowe:</w:t>
            </w:r>
            <w:r w:rsidRPr="00556B16">
              <w:rPr>
                <w:rFonts w:ascii="Franklin Gothic Book" w:hAnsi="Franklin Gothic Book" w:cs="Arial"/>
                <w:b/>
                <w:bCs/>
              </w:rPr>
              <w:t xml:space="preserve"> zł</w:t>
            </w:r>
          </w:p>
          <w:p w14:paraId="1FCC0099" w14:textId="58B1720F" w:rsidR="00A03889" w:rsidRPr="00556B16" w:rsidRDefault="00A03889" w:rsidP="00A03889">
            <w:pPr>
              <w:tabs>
                <w:tab w:val="left" w:pos="3402"/>
              </w:tabs>
              <w:rPr>
                <w:rFonts w:ascii="Franklin Gothic Book" w:hAnsi="Franklin Gothic Book" w:cs="Arial"/>
              </w:rPr>
            </w:pPr>
            <w:r w:rsidRPr="00556B16">
              <w:rPr>
                <w:rFonts w:ascii="Franklin Gothic Book" w:hAnsi="Franklin Gothic Book" w:cs="Arial"/>
              </w:rPr>
              <w:t>Materiały pomocnicze:</w:t>
            </w:r>
            <w:r w:rsidRPr="00556B16">
              <w:rPr>
                <w:rFonts w:ascii="Franklin Gothic Book" w:hAnsi="Franklin Gothic Book" w:cs="Arial"/>
                <w:b/>
                <w:bCs/>
              </w:rPr>
              <w:t>. zł</w:t>
            </w:r>
          </w:p>
          <w:p w14:paraId="71E52A87" w14:textId="0E771450" w:rsidR="0094070A" w:rsidRPr="00556B16" w:rsidRDefault="00A03889" w:rsidP="007728FF">
            <w:pPr>
              <w:tabs>
                <w:tab w:val="left" w:pos="3402"/>
              </w:tabs>
              <w:spacing w:line="360" w:lineRule="auto"/>
              <w:rPr>
                <w:rFonts w:ascii="Franklin Gothic Book" w:hAnsi="Franklin Gothic Book"/>
                <w:szCs w:val="20"/>
              </w:rPr>
            </w:pPr>
            <w:r w:rsidRPr="00556B16">
              <w:rPr>
                <w:rFonts w:ascii="Franklin Gothic Book" w:hAnsi="Franklin Gothic Book" w:cs="Arial"/>
              </w:rPr>
              <w:t xml:space="preserve">Sprzęt: </w:t>
            </w:r>
          </w:p>
        </w:tc>
      </w:tr>
      <w:tr w:rsidR="0094070A" w:rsidRPr="00CD3828" w14:paraId="53A57C60" w14:textId="77777777" w:rsidTr="00344148">
        <w:trPr>
          <w:trHeight w:val="191"/>
        </w:trPr>
        <w:tc>
          <w:tcPr>
            <w:tcW w:w="583" w:type="dxa"/>
          </w:tcPr>
          <w:p w14:paraId="5698BA1E" w14:textId="77777777" w:rsidR="0094070A" w:rsidRPr="00CD3828" w:rsidRDefault="0094070A" w:rsidP="0094070A">
            <w:pPr>
              <w:tabs>
                <w:tab w:val="left" w:pos="3402"/>
              </w:tabs>
              <w:spacing w:line="360" w:lineRule="auto"/>
              <w:rPr>
                <w:rFonts w:ascii="Franklin Gothic Book" w:hAnsi="Franklin Gothic Book"/>
                <w:szCs w:val="20"/>
              </w:rPr>
            </w:pPr>
          </w:p>
        </w:tc>
        <w:tc>
          <w:tcPr>
            <w:tcW w:w="2814" w:type="dxa"/>
            <w:gridSpan w:val="2"/>
          </w:tcPr>
          <w:p w14:paraId="3C28F288" w14:textId="77777777" w:rsidR="0094070A" w:rsidRPr="00FD1C18" w:rsidRDefault="0094070A" w:rsidP="0094070A">
            <w:pPr>
              <w:tabs>
                <w:tab w:val="left" w:pos="3402"/>
              </w:tabs>
              <w:spacing w:line="360" w:lineRule="auto"/>
              <w:rPr>
                <w:rFonts w:ascii="Franklin Gothic Book" w:hAnsi="Franklin Gothic Book" w:cs="Arial"/>
                <w:sz w:val="22"/>
                <w:szCs w:val="22"/>
              </w:rPr>
            </w:pPr>
          </w:p>
        </w:tc>
        <w:tc>
          <w:tcPr>
            <w:tcW w:w="1843" w:type="dxa"/>
          </w:tcPr>
          <w:p w14:paraId="09ED18E3" w14:textId="77777777" w:rsidR="0094070A" w:rsidRPr="00FD1C18" w:rsidRDefault="0094070A" w:rsidP="0094070A">
            <w:pPr>
              <w:tabs>
                <w:tab w:val="left" w:pos="3402"/>
              </w:tabs>
              <w:spacing w:line="360" w:lineRule="auto"/>
              <w:rPr>
                <w:rFonts w:ascii="Franklin Gothic Book" w:hAnsi="Franklin Gothic Book" w:cs="Arial"/>
              </w:rPr>
            </w:pPr>
          </w:p>
        </w:tc>
        <w:tc>
          <w:tcPr>
            <w:tcW w:w="1276" w:type="dxa"/>
          </w:tcPr>
          <w:p w14:paraId="67E068E5" w14:textId="77777777" w:rsidR="0094070A" w:rsidRPr="00CD3828" w:rsidRDefault="0094070A" w:rsidP="0094070A">
            <w:pPr>
              <w:tabs>
                <w:tab w:val="left" w:pos="3402"/>
              </w:tabs>
              <w:spacing w:line="360" w:lineRule="auto"/>
              <w:rPr>
                <w:rFonts w:ascii="Franklin Gothic Book" w:hAnsi="Franklin Gothic Book"/>
                <w:szCs w:val="20"/>
              </w:rPr>
            </w:pPr>
          </w:p>
        </w:tc>
        <w:tc>
          <w:tcPr>
            <w:tcW w:w="7513" w:type="dxa"/>
          </w:tcPr>
          <w:p w14:paraId="27250E62" w14:textId="77777777" w:rsidR="0094070A" w:rsidRPr="00CD3828" w:rsidRDefault="0094070A" w:rsidP="0094070A">
            <w:pPr>
              <w:tabs>
                <w:tab w:val="left" w:pos="3402"/>
              </w:tabs>
              <w:spacing w:line="360" w:lineRule="auto"/>
              <w:rPr>
                <w:rFonts w:ascii="Franklin Gothic Book" w:hAnsi="Franklin Gothic Book"/>
                <w:szCs w:val="20"/>
              </w:rPr>
            </w:pPr>
          </w:p>
        </w:tc>
      </w:tr>
      <w:tr w:rsidR="0094070A" w:rsidRPr="00CD3828" w14:paraId="530228BB" w14:textId="77777777" w:rsidTr="00344148">
        <w:trPr>
          <w:trHeight w:val="191"/>
        </w:trPr>
        <w:tc>
          <w:tcPr>
            <w:tcW w:w="583" w:type="dxa"/>
          </w:tcPr>
          <w:p w14:paraId="4AC0849E" w14:textId="04BD3F5B" w:rsidR="0094070A" w:rsidRDefault="00A20611" w:rsidP="0094070A">
            <w:pPr>
              <w:tabs>
                <w:tab w:val="left" w:pos="3402"/>
              </w:tabs>
              <w:spacing w:line="360" w:lineRule="auto"/>
              <w:rPr>
                <w:rFonts w:ascii="Franklin Gothic Book" w:hAnsi="Franklin Gothic Book"/>
                <w:szCs w:val="20"/>
              </w:rPr>
            </w:pPr>
            <w:r>
              <w:rPr>
                <w:rFonts w:ascii="Franklin Gothic Book" w:hAnsi="Franklin Gothic Book"/>
                <w:szCs w:val="20"/>
              </w:rPr>
              <w:t>6</w:t>
            </w:r>
          </w:p>
        </w:tc>
        <w:tc>
          <w:tcPr>
            <w:tcW w:w="2814" w:type="dxa"/>
            <w:gridSpan w:val="2"/>
          </w:tcPr>
          <w:p w14:paraId="56AC7086" w14:textId="77777777" w:rsidR="0094070A" w:rsidRPr="00FD1C18" w:rsidRDefault="0094070A" w:rsidP="0094070A">
            <w:pPr>
              <w:tabs>
                <w:tab w:val="left" w:pos="3402"/>
              </w:tabs>
              <w:spacing w:line="360" w:lineRule="auto"/>
              <w:rPr>
                <w:rFonts w:ascii="Franklin Gothic Book" w:hAnsi="Franklin Gothic Book" w:cs="Arial"/>
                <w:sz w:val="22"/>
                <w:szCs w:val="22"/>
              </w:rPr>
            </w:pPr>
            <w:r w:rsidRPr="00FD1C18">
              <w:rPr>
                <w:rFonts w:ascii="Franklin Gothic Book" w:hAnsi="Franklin Gothic Book" w:cs="Arial"/>
                <w:sz w:val="22"/>
                <w:szCs w:val="22"/>
              </w:rPr>
              <w:t>wartość materiałów i części zamiennych</w:t>
            </w:r>
            <w:r>
              <w:rPr>
                <w:rFonts w:ascii="Franklin Gothic Book" w:hAnsi="Franklin Gothic Book" w:cs="Arial"/>
                <w:sz w:val="22"/>
                <w:szCs w:val="22"/>
              </w:rPr>
              <w:t xml:space="preserve"> w okresie trwania umowy</w:t>
            </w:r>
          </w:p>
        </w:tc>
        <w:tc>
          <w:tcPr>
            <w:tcW w:w="1843" w:type="dxa"/>
          </w:tcPr>
          <w:p w14:paraId="30659754" w14:textId="77777777" w:rsidR="0094070A" w:rsidRPr="00CD3828" w:rsidRDefault="0094070A" w:rsidP="0094070A">
            <w:pPr>
              <w:tabs>
                <w:tab w:val="left" w:pos="3402"/>
              </w:tabs>
              <w:spacing w:line="360" w:lineRule="auto"/>
              <w:rPr>
                <w:rFonts w:ascii="Franklin Gothic Book" w:hAnsi="Franklin Gothic Book" w:cs="Arial"/>
                <w:sz w:val="18"/>
                <w:szCs w:val="18"/>
              </w:rPr>
            </w:pPr>
          </w:p>
        </w:tc>
        <w:tc>
          <w:tcPr>
            <w:tcW w:w="1276" w:type="dxa"/>
          </w:tcPr>
          <w:p w14:paraId="446B3267" w14:textId="77777777" w:rsidR="0094070A" w:rsidDel="008047AF" w:rsidRDefault="0094070A" w:rsidP="0094070A">
            <w:pPr>
              <w:tabs>
                <w:tab w:val="left" w:pos="3402"/>
              </w:tabs>
              <w:spacing w:line="360" w:lineRule="auto"/>
              <w:rPr>
                <w:rFonts w:ascii="Franklin Gothic Book" w:hAnsi="Franklin Gothic Book"/>
                <w:szCs w:val="20"/>
              </w:rPr>
            </w:pPr>
          </w:p>
        </w:tc>
        <w:tc>
          <w:tcPr>
            <w:tcW w:w="7513" w:type="dxa"/>
          </w:tcPr>
          <w:p w14:paraId="5F797ECB" w14:textId="26134580" w:rsidR="0094070A" w:rsidRPr="00CD3828" w:rsidRDefault="0094070A" w:rsidP="007728FF">
            <w:pPr>
              <w:tabs>
                <w:tab w:val="left" w:pos="3402"/>
              </w:tabs>
              <w:spacing w:line="360" w:lineRule="auto"/>
              <w:rPr>
                <w:rFonts w:ascii="Franklin Gothic Book" w:hAnsi="Franklin Gothic Book"/>
                <w:szCs w:val="20"/>
              </w:rPr>
            </w:pPr>
            <w:r>
              <w:rPr>
                <w:rFonts w:ascii="Franklin Gothic Book" w:hAnsi="Franklin Gothic Book"/>
                <w:szCs w:val="20"/>
              </w:rPr>
              <w:t xml:space="preserve"> zł</w:t>
            </w:r>
          </w:p>
        </w:tc>
      </w:tr>
    </w:tbl>
    <w:p w14:paraId="5F6A96F3" w14:textId="75E07E2D" w:rsidR="00124D22" w:rsidRDefault="00124D22" w:rsidP="00676FC8">
      <w:pPr>
        <w:tabs>
          <w:tab w:val="center" w:pos="1704"/>
          <w:tab w:val="center" w:pos="7100"/>
        </w:tabs>
        <w:spacing w:line="300" w:lineRule="auto"/>
        <w:rPr>
          <w:rFonts w:ascii="Verdana" w:eastAsia="Calibri" w:hAnsi="Verdana" w:cstheme="minorHAnsi"/>
          <w:b/>
          <w:bCs/>
          <w:sz w:val="22"/>
          <w:szCs w:val="22"/>
        </w:rPr>
        <w:sectPr w:rsidR="00124D22" w:rsidSect="00676FC8">
          <w:pgSz w:w="16838" w:h="11906" w:orient="landscape"/>
          <w:pgMar w:top="1418" w:right="1418" w:bottom="851" w:left="1418" w:header="709" w:footer="327" w:gutter="0"/>
          <w:cols w:space="708"/>
          <w:docGrid w:linePitch="360"/>
        </w:sectPr>
      </w:pPr>
    </w:p>
    <w:p w14:paraId="35940574" w14:textId="428F2065"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lastRenderedPageBreak/>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AA20AE3" w14:textId="77777777" w:rsidR="00D051A9" w:rsidRPr="00807BDD" w:rsidRDefault="00D051A9" w:rsidP="002E2281">
      <w:pPr>
        <w:spacing w:line="300" w:lineRule="auto"/>
        <w:jc w:val="center"/>
        <w:rPr>
          <w:rFonts w:asciiTheme="minorBidi" w:hAnsiTheme="minorBidi" w:cstheme="minorBidi"/>
          <w:b/>
          <w:sz w:val="22"/>
          <w:szCs w:val="22"/>
        </w:rPr>
      </w:pPr>
    </w:p>
    <w:p w14:paraId="05884E7B"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9377802" w14:textId="77777777" w:rsidR="00BA13DA" w:rsidRPr="00807BDD" w:rsidRDefault="00BA13DA" w:rsidP="002E2281">
      <w:pPr>
        <w:spacing w:line="300" w:lineRule="auto"/>
        <w:rPr>
          <w:rFonts w:asciiTheme="minorBidi" w:hAnsiTheme="minorBidi" w:cstheme="minorBidi"/>
          <w:sz w:val="22"/>
          <w:szCs w:val="22"/>
        </w:rPr>
      </w:pPr>
    </w:p>
    <w:p w14:paraId="4003CED3"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6D225648"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5954FBFF"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2C543895"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360B88E4"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38F67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5F8AF654"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7118D15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6024458E"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6A8D4D1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49D3A33B"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5729DE8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7C4AE7E9"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0AFD40C"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466BA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04149BC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25A7D5DD"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2C45335"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30B8DC84"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3EF079A3"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A77393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ADA7BAC"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AC7520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7BA2702A" w14:textId="06F44555"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21B60042" w14:textId="77777777" w:rsidR="00BA13DA" w:rsidRPr="00807BDD" w:rsidRDefault="00BA13DA" w:rsidP="002E2281">
      <w:pPr>
        <w:spacing w:line="300" w:lineRule="auto"/>
        <w:jc w:val="both"/>
        <w:rPr>
          <w:rFonts w:asciiTheme="minorBidi" w:hAnsiTheme="minorBidi" w:cstheme="minorBidi"/>
          <w:sz w:val="22"/>
          <w:szCs w:val="22"/>
        </w:rPr>
      </w:pPr>
    </w:p>
    <w:p w14:paraId="5E34A756" w14:textId="77777777" w:rsidR="001B39B0" w:rsidRPr="00807BDD" w:rsidRDefault="00912894" w:rsidP="002E2281">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Pr="00807BDD">
        <w:rPr>
          <w:rFonts w:asciiTheme="minorBidi" w:hAnsiTheme="minorBidi" w:cstheme="minorBidi"/>
          <w:szCs w:val="22"/>
          <w:lang w:val="pl-PL"/>
        </w:rPr>
        <w:t xml:space="preserve"> </w:t>
      </w:r>
      <w:r w:rsidR="001B39B0" w:rsidRPr="00807BDD">
        <w:rPr>
          <w:rFonts w:asciiTheme="minorBidi" w:hAnsiTheme="minorBidi" w:cstheme="minorBidi"/>
          <w:szCs w:val="22"/>
          <w:lang w:val="pl-PL"/>
        </w:rPr>
        <w:t>z zastrzeżeniem uprawnień wynikających z art. 15r</w:t>
      </w:r>
      <w:r w:rsidR="001B39B0" w:rsidRPr="00807BDD">
        <w:rPr>
          <w:rFonts w:asciiTheme="minorBidi" w:hAnsiTheme="minorBidi" w:cstheme="minorBidi"/>
          <w:szCs w:val="22"/>
          <w:vertAlign w:val="superscript"/>
          <w:lang w:val="pl-PL"/>
        </w:rPr>
        <w:t>1</w:t>
      </w:r>
      <w:r w:rsidR="001B39B0" w:rsidRPr="00807BDD">
        <w:rPr>
          <w:rFonts w:asciiTheme="minorBidi" w:hAnsiTheme="minorBidi" w:cstheme="minorBidi"/>
          <w:szCs w:val="22"/>
          <w:lang w:val="pl-PL"/>
        </w:rPr>
        <w:t xml:space="preserve"> Ustawy antykryzysowej:</w:t>
      </w:r>
    </w:p>
    <w:p w14:paraId="5FAE5A88" w14:textId="77777777" w:rsidR="00807BDD" w:rsidRPr="00807BDD" w:rsidRDefault="00807BDD" w:rsidP="000F1EAE">
      <w:pPr>
        <w:pStyle w:val="Nagwek2"/>
        <w:numPr>
          <w:ilvl w:val="1"/>
          <w:numId w:val="57"/>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 – terminie 30 dni od dnia wykonania Przedmiotu Umowy i uznania go przez Zamawiającego za należycie wykonany,</w:t>
      </w:r>
    </w:p>
    <w:p w14:paraId="3ED3FCE8" w14:textId="77777777" w:rsidR="00807BDD" w:rsidRPr="00807BDD" w:rsidRDefault="00807BDD" w:rsidP="000F1EAE">
      <w:pPr>
        <w:pStyle w:val="Nagwek2"/>
        <w:numPr>
          <w:ilvl w:val="1"/>
          <w:numId w:val="57"/>
        </w:numPr>
        <w:spacing w:line="300" w:lineRule="auto"/>
        <w:rPr>
          <w:rFonts w:asciiTheme="minorBidi" w:hAnsiTheme="minorBidi" w:cstheme="minorBidi"/>
          <w:szCs w:val="22"/>
          <w:lang w:val="pl-PL"/>
        </w:rPr>
      </w:pPr>
      <w:r w:rsidRPr="00807BDD">
        <w:rPr>
          <w:rFonts w:asciiTheme="minorBidi" w:hAnsiTheme="minorBidi" w:cstheme="minorBidi"/>
          <w:szCs w:val="22"/>
          <w:lang w:val="pl-PL"/>
        </w:rPr>
        <w:t>30 % (trzydzieści procent) wysokości zabezpieczenia należytego wykonania Umowy (stanowiące kwotę pozostawioną na zabezpieczenie roszczeń z tytułu rękojmi – w terminie 15 dni po upływie okresu rękojmi</w:t>
      </w:r>
    </w:p>
    <w:p w14:paraId="36CBCBC6" w14:textId="40E919BA"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43553BD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37E5FAA1" w14:textId="77777777" w:rsidR="00BA13DA" w:rsidRPr="00807BDD" w:rsidRDefault="00BA13DA" w:rsidP="002E2281">
      <w:pPr>
        <w:spacing w:line="300" w:lineRule="auto"/>
        <w:jc w:val="both"/>
        <w:rPr>
          <w:rFonts w:asciiTheme="minorBidi" w:hAnsiTheme="minorBidi" w:cstheme="minorBidi"/>
          <w:sz w:val="22"/>
          <w:szCs w:val="22"/>
        </w:rPr>
      </w:pPr>
    </w:p>
    <w:p w14:paraId="0CCCC390" w14:textId="77777777" w:rsidR="00BA13DA" w:rsidRPr="00807BDD" w:rsidRDefault="00BA13DA" w:rsidP="002E2281">
      <w:pPr>
        <w:spacing w:line="30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26773352" w14:textId="77777777" w:rsidR="00BA13DA" w:rsidRPr="00807BDD" w:rsidRDefault="00BA13DA" w:rsidP="002E2281">
      <w:pPr>
        <w:numPr>
          <w:ilvl w:val="0"/>
          <w:numId w:val="7"/>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45F8999F" w14:textId="77777777" w:rsidR="00BA13DA" w:rsidRPr="00807BDD" w:rsidRDefault="00BA13DA" w:rsidP="002E2281">
      <w:pPr>
        <w:numPr>
          <w:ilvl w:val="0"/>
          <w:numId w:val="7"/>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6D2A3184" w14:textId="77777777" w:rsidR="00BA13DA" w:rsidRPr="00807BDD" w:rsidRDefault="00BA13DA" w:rsidP="002E2281">
      <w:pPr>
        <w:numPr>
          <w:ilvl w:val="0"/>
          <w:numId w:val="7"/>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06BA7D1B" w14:textId="77777777" w:rsidR="00BA13DA" w:rsidRPr="00807BDD" w:rsidRDefault="00BA13DA" w:rsidP="002E2281">
      <w:pPr>
        <w:numPr>
          <w:ilvl w:val="0"/>
          <w:numId w:val="7"/>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zwrócenia do Banku/ Gwarantowi oryginału </w:t>
      </w:r>
      <w:r w:rsidR="00912894"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Style w:val="Odwoanieprzypisudolnego"/>
          <w:rFonts w:asciiTheme="minorBidi" w:hAnsiTheme="minorBidi" w:cstheme="minorBidi"/>
          <w:sz w:val="22"/>
          <w:szCs w:val="22"/>
        </w:rPr>
        <w:footnoteReference w:id="4"/>
      </w:r>
      <w:r w:rsidRPr="00807BDD">
        <w:rPr>
          <w:rFonts w:asciiTheme="minorBidi" w:hAnsiTheme="minorBidi" w:cstheme="minorBidi"/>
          <w:sz w:val="22"/>
          <w:szCs w:val="22"/>
        </w:rPr>
        <w:t xml:space="preserve">.   </w:t>
      </w:r>
    </w:p>
    <w:p w14:paraId="3B5E3ADE" w14:textId="77777777" w:rsidR="00BA13DA" w:rsidRPr="00807BDD" w:rsidRDefault="00BA13DA" w:rsidP="002E2281">
      <w:pPr>
        <w:spacing w:line="300" w:lineRule="auto"/>
        <w:jc w:val="both"/>
        <w:rPr>
          <w:rFonts w:asciiTheme="minorBidi" w:hAnsiTheme="minorBidi" w:cstheme="minorBidi"/>
          <w:sz w:val="22"/>
          <w:szCs w:val="22"/>
        </w:rPr>
      </w:pPr>
    </w:p>
    <w:p w14:paraId="29052A1F" w14:textId="77777777" w:rsidR="00BA13DA" w:rsidRPr="00807BDD" w:rsidRDefault="00BA13DA" w:rsidP="002E2281">
      <w:pPr>
        <w:spacing w:line="30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462DA813"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6095BF4F"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6BD934CE"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06CBAD63"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4EC76DD4"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53CD4710"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052C23F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096D0EA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37D7040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EC2CD6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224E8CC3"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3A7ACBFD"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13F076C3" w14:textId="77777777" w:rsidR="00A90BB6" w:rsidRPr="00344910" w:rsidRDefault="00A90BB6" w:rsidP="005540EB">
      <w:pPr>
        <w:spacing w:line="300" w:lineRule="auto"/>
        <w:jc w:val="center"/>
        <w:rPr>
          <w:rFonts w:asciiTheme="minorBidi" w:hAnsiTheme="minorBidi" w:cstheme="minorBidi"/>
          <w:b/>
          <w:sz w:val="22"/>
          <w:szCs w:val="22"/>
        </w:rPr>
      </w:pPr>
    </w:p>
    <w:p w14:paraId="0B08E61E"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6F70C71D" w14:textId="77777777" w:rsidR="00A90BB6" w:rsidRPr="00344910" w:rsidRDefault="00A90BB6" w:rsidP="005540EB">
      <w:pPr>
        <w:spacing w:line="300" w:lineRule="auto"/>
        <w:rPr>
          <w:rFonts w:asciiTheme="minorBidi" w:hAnsiTheme="minorBidi" w:cstheme="minorBidi"/>
          <w:b/>
          <w:sz w:val="22"/>
          <w:szCs w:val="22"/>
        </w:rPr>
      </w:pPr>
    </w:p>
    <w:p w14:paraId="5493A8E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3FC3B26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51A02FB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0953B44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6B38137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614F5F8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3D10607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38506A7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0011903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3CD6ECF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1C4DAF27"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6B45301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5853337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0AEACE07"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6CEE9BF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8E1254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Ochroną jako ubezpieczeni objęci będą także podwykonawcy jako dodatkowo ubezpieczeni.</w:t>
      </w:r>
    </w:p>
    <w:p w14:paraId="105FB53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42B8B196"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4281ABD2"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03A9797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17A4E24F"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2B8AA6A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127FFC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68B539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5A12EF2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236E413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57C92A8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 Połaniec S.A., Agnieszka Obierak, Zawada 26-28-230 Połaniec.</w:t>
      </w:r>
    </w:p>
    <w:p w14:paraId="5B7182CA"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3"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2CB361F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78C3023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6C3A14D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(czternasto) - dniowym terminie zastrzeżeń oznacza zatwierdzenie zmiany warunków.</w:t>
      </w:r>
    </w:p>
    <w:p w14:paraId="0B3E2997"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CE43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5F5B27C" w14:textId="77777777" w:rsidR="00A90BB6" w:rsidRPr="00A207CA" w:rsidRDefault="00A90BB6" w:rsidP="005540EB">
      <w:pPr>
        <w:spacing w:line="300" w:lineRule="auto"/>
        <w:rPr>
          <w:rFonts w:ascii="Verdana" w:hAnsi="Verdana" w:cs="Arial"/>
          <w:b/>
          <w:sz w:val="22"/>
          <w:szCs w:val="22"/>
        </w:rPr>
      </w:pPr>
    </w:p>
    <w:p w14:paraId="3DCCEB54"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96CDCC3"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05E3094" w14:textId="77777777" w:rsidR="001154CD" w:rsidRPr="003C168A" w:rsidRDefault="001154CD" w:rsidP="005540EB">
      <w:pPr>
        <w:spacing w:line="300" w:lineRule="auto"/>
        <w:jc w:val="center"/>
        <w:rPr>
          <w:rFonts w:ascii="Arial" w:hAnsi="Arial" w:cs="Arial"/>
          <w:b/>
          <w:sz w:val="22"/>
          <w:szCs w:val="22"/>
        </w:rPr>
      </w:pPr>
    </w:p>
    <w:p w14:paraId="187A94D4"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31AC548B"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3B3435EF" w14:textId="77777777" w:rsidR="00111647" w:rsidRPr="00A207CA" w:rsidRDefault="00111647" w:rsidP="005540EB">
      <w:pPr>
        <w:spacing w:line="300" w:lineRule="auto"/>
        <w:rPr>
          <w:rFonts w:ascii="Verdana" w:hAnsi="Verdana" w:cs="Arial"/>
          <w:b/>
          <w:sz w:val="22"/>
          <w:szCs w:val="22"/>
        </w:rPr>
      </w:pPr>
    </w:p>
    <w:p w14:paraId="5D05D8B4"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44576B26" w14:textId="77777777" w:rsidR="00D051A9" w:rsidRPr="003C168A" w:rsidRDefault="00D051A9" w:rsidP="00A207CA">
      <w:pPr>
        <w:spacing w:line="300" w:lineRule="auto"/>
        <w:jc w:val="center"/>
        <w:rPr>
          <w:rFonts w:asciiTheme="minorBidi" w:hAnsiTheme="minorBidi" w:cstheme="minorBidi"/>
          <w:b/>
          <w:sz w:val="22"/>
          <w:szCs w:val="22"/>
        </w:rPr>
      </w:pPr>
    </w:p>
    <w:p w14:paraId="68B67103"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3A1A629F"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2FA812CF"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21464222"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F63DA0F"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4B144C5"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545443A7"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E64F7C"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7844267"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7F45B02"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4B5F8A73"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3FB43509"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F636C2A"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439758E"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16D48E9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B4F2AA8"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7243072"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62634ED8"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3D04838B"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36FBDDA"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20D34377"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63CFFC07" w14:textId="77777777" w:rsidR="00D051A9" w:rsidRPr="003C168A" w:rsidRDefault="00D051A9" w:rsidP="00A207CA">
            <w:pPr>
              <w:spacing w:line="300" w:lineRule="auto"/>
              <w:rPr>
                <w:rFonts w:asciiTheme="minorBidi" w:hAnsiTheme="minorBidi" w:cstheme="minorBidi"/>
                <w:sz w:val="22"/>
                <w:szCs w:val="22"/>
              </w:rPr>
            </w:pPr>
          </w:p>
        </w:tc>
      </w:tr>
    </w:tbl>
    <w:p w14:paraId="71372DA8" w14:textId="77777777" w:rsidR="00D051A9" w:rsidRPr="00A207CA" w:rsidRDefault="00D051A9" w:rsidP="00A207CA">
      <w:pPr>
        <w:spacing w:line="300" w:lineRule="auto"/>
        <w:rPr>
          <w:rFonts w:ascii="Verdana" w:hAnsi="Verdana" w:cs="Arial"/>
          <w:sz w:val="22"/>
          <w:szCs w:val="22"/>
        </w:rPr>
      </w:pPr>
    </w:p>
    <w:p w14:paraId="6CDF6EC7"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52A9C619" w14:textId="77777777" w:rsidR="0064234B" w:rsidRPr="00A207CA" w:rsidRDefault="0064234B" w:rsidP="003C4D78">
      <w:pPr>
        <w:spacing w:line="300" w:lineRule="auto"/>
        <w:rPr>
          <w:rFonts w:ascii="Verdana" w:hAnsi="Verdana"/>
          <w:sz w:val="22"/>
          <w:szCs w:val="22"/>
        </w:rPr>
      </w:pPr>
      <w:r w:rsidRPr="00A207CA">
        <w:rPr>
          <w:rFonts w:ascii="Verdana" w:hAnsi="Verdana"/>
          <w:sz w:val="22"/>
          <w:szCs w:val="22"/>
        </w:rPr>
        <w:br w:type="page"/>
      </w:r>
    </w:p>
    <w:p w14:paraId="56218605" w14:textId="77777777" w:rsidR="00214385" w:rsidRPr="00124D22" w:rsidRDefault="00214385" w:rsidP="003C4D78">
      <w:pPr>
        <w:spacing w:line="300" w:lineRule="auto"/>
        <w:rPr>
          <w:rFonts w:ascii="Arial" w:hAnsi="Arial" w:cs="Arial"/>
          <w:b/>
          <w:sz w:val="22"/>
          <w:szCs w:val="22"/>
        </w:rPr>
      </w:pPr>
      <w:r w:rsidRPr="00124D22">
        <w:rPr>
          <w:rFonts w:ascii="Arial" w:hAnsi="Arial" w:cs="Arial"/>
          <w:b/>
          <w:sz w:val="22"/>
          <w:szCs w:val="22"/>
        </w:rPr>
        <w:lastRenderedPageBreak/>
        <w:t>ZAŁĄCZNIK NR 1</w:t>
      </w:r>
      <w:r w:rsidR="00262BE0" w:rsidRPr="00124D22">
        <w:rPr>
          <w:rFonts w:ascii="Arial" w:hAnsi="Arial" w:cs="Arial"/>
          <w:b/>
          <w:sz w:val="22"/>
          <w:szCs w:val="22"/>
        </w:rPr>
        <w:t>1</w:t>
      </w:r>
      <w:r w:rsidRPr="00124D22">
        <w:rPr>
          <w:rFonts w:ascii="Arial" w:hAnsi="Arial" w:cs="Arial"/>
          <w:b/>
          <w:sz w:val="22"/>
          <w:szCs w:val="22"/>
        </w:rPr>
        <w:t xml:space="preserve"> do Umowy</w:t>
      </w:r>
    </w:p>
    <w:p w14:paraId="5F1F5EF5" w14:textId="77777777" w:rsidR="00214385" w:rsidRPr="00124D22" w:rsidRDefault="00214385" w:rsidP="00A207CA">
      <w:pPr>
        <w:spacing w:line="300" w:lineRule="auto"/>
        <w:jc w:val="center"/>
        <w:rPr>
          <w:rStyle w:val="Uwydatnienie"/>
          <w:rFonts w:ascii="Arial" w:hAnsi="Arial" w:cs="Arial"/>
          <w:b/>
          <w:sz w:val="22"/>
          <w:szCs w:val="22"/>
        </w:rPr>
      </w:pPr>
    </w:p>
    <w:p w14:paraId="518AC17B" w14:textId="77777777" w:rsidR="00214385" w:rsidRPr="00124D22" w:rsidRDefault="00214385" w:rsidP="00A207CA">
      <w:pPr>
        <w:spacing w:line="300" w:lineRule="auto"/>
        <w:jc w:val="center"/>
        <w:rPr>
          <w:rStyle w:val="Uwydatnienie"/>
          <w:rFonts w:ascii="Arial" w:hAnsi="Arial" w:cs="Arial"/>
          <w:b/>
          <w:sz w:val="22"/>
          <w:szCs w:val="22"/>
        </w:rPr>
      </w:pPr>
    </w:p>
    <w:p w14:paraId="532D7BC7" w14:textId="77777777" w:rsidR="005F03FD" w:rsidRPr="00601C09" w:rsidRDefault="005F03FD" w:rsidP="00A207CA">
      <w:pPr>
        <w:spacing w:line="300" w:lineRule="auto"/>
        <w:jc w:val="center"/>
        <w:rPr>
          <w:rFonts w:ascii="Arial" w:hAnsi="Arial" w:cs="Arial"/>
          <w:b/>
          <w:sz w:val="22"/>
          <w:szCs w:val="22"/>
        </w:rPr>
      </w:pPr>
      <w:r w:rsidRPr="00124D22">
        <w:rPr>
          <w:rFonts w:ascii="Arial" w:hAnsi="Arial" w:cs="Arial"/>
          <w:b/>
          <w:sz w:val="22"/>
          <w:szCs w:val="22"/>
        </w:rPr>
        <w:t xml:space="preserve">UMOWA </w:t>
      </w:r>
      <w:r w:rsidRPr="00601C09">
        <w:rPr>
          <w:rFonts w:ascii="Arial" w:hAnsi="Arial" w:cs="Arial"/>
          <w:b/>
          <w:sz w:val="22"/>
          <w:szCs w:val="22"/>
        </w:rPr>
        <w:t>POWIERZENIA PRZETWARZANIA DANYCH OSOBOWYCH</w:t>
      </w:r>
    </w:p>
    <w:p w14:paraId="12F250F2" w14:textId="77777777" w:rsidR="005F03FD" w:rsidRPr="00601C09" w:rsidRDefault="005F03FD" w:rsidP="00A207CA">
      <w:pPr>
        <w:spacing w:line="300" w:lineRule="auto"/>
        <w:jc w:val="center"/>
        <w:rPr>
          <w:rFonts w:ascii="Arial" w:hAnsi="Arial" w:cs="Arial"/>
          <w:b/>
          <w:sz w:val="22"/>
          <w:szCs w:val="22"/>
        </w:rPr>
      </w:pPr>
      <w:r w:rsidRPr="00601C09">
        <w:rPr>
          <w:rFonts w:ascii="Arial" w:hAnsi="Arial" w:cs="Arial"/>
          <w:sz w:val="22"/>
          <w:szCs w:val="22"/>
        </w:rPr>
        <w:t xml:space="preserve">(dalej: </w:t>
      </w:r>
      <w:r w:rsidRPr="00601C09">
        <w:rPr>
          <w:rFonts w:ascii="Arial" w:hAnsi="Arial" w:cs="Arial"/>
          <w:b/>
          <w:sz w:val="22"/>
          <w:szCs w:val="22"/>
        </w:rPr>
        <w:t>„Umowa powierzenia”</w:t>
      </w:r>
      <w:r w:rsidRPr="00601C09">
        <w:rPr>
          <w:rFonts w:ascii="Arial" w:hAnsi="Arial" w:cs="Arial"/>
          <w:sz w:val="22"/>
          <w:szCs w:val="22"/>
        </w:rPr>
        <w:t>)</w:t>
      </w:r>
    </w:p>
    <w:p w14:paraId="75180A9C" w14:textId="77777777" w:rsidR="005F03FD" w:rsidRPr="00601C09" w:rsidRDefault="005F03FD" w:rsidP="00A207CA">
      <w:pPr>
        <w:spacing w:line="300" w:lineRule="auto"/>
        <w:rPr>
          <w:rFonts w:ascii="Arial" w:hAnsi="Arial" w:cs="Arial"/>
          <w:sz w:val="22"/>
          <w:szCs w:val="22"/>
        </w:rPr>
      </w:pPr>
      <w:r w:rsidRPr="00601C09">
        <w:rPr>
          <w:rFonts w:ascii="Arial" w:hAnsi="Arial" w:cs="Arial"/>
          <w:sz w:val="22"/>
          <w:szCs w:val="22"/>
        </w:rPr>
        <w:t xml:space="preserve">zawarta w Zawadzie w dniu </w:t>
      </w:r>
      <w:r w:rsidR="00C35D79" w:rsidRPr="00601C09">
        <w:rPr>
          <w:rFonts w:ascii="Arial" w:hAnsi="Arial" w:cs="Arial"/>
          <w:sz w:val="22"/>
          <w:szCs w:val="22"/>
        </w:rPr>
        <w:t>………..</w:t>
      </w:r>
      <w:r w:rsidRPr="00601C09">
        <w:rPr>
          <w:rFonts w:ascii="Arial" w:hAnsi="Arial" w:cs="Arial"/>
          <w:sz w:val="22"/>
          <w:szCs w:val="22"/>
        </w:rPr>
        <w:t>…… 202</w:t>
      </w:r>
      <w:r w:rsidR="00CA1584" w:rsidRPr="00601C09">
        <w:rPr>
          <w:rFonts w:ascii="Arial" w:hAnsi="Arial" w:cs="Arial"/>
          <w:sz w:val="22"/>
          <w:szCs w:val="22"/>
        </w:rPr>
        <w:t>…</w:t>
      </w:r>
      <w:r w:rsidRPr="00601C09">
        <w:rPr>
          <w:rFonts w:ascii="Arial" w:hAnsi="Arial" w:cs="Arial"/>
          <w:sz w:val="22"/>
          <w:szCs w:val="22"/>
        </w:rPr>
        <w:t xml:space="preserve"> r. pomiędzy:</w:t>
      </w:r>
    </w:p>
    <w:p w14:paraId="365BF371" w14:textId="77777777" w:rsidR="005F03FD" w:rsidRPr="00601C09" w:rsidRDefault="005F03FD" w:rsidP="00A207CA">
      <w:pPr>
        <w:spacing w:line="300" w:lineRule="auto"/>
        <w:jc w:val="both"/>
        <w:rPr>
          <w:rFonts w:ascii="Arial" w:hAnsi="Arial" w:cs="Arial"/>
          <w:b/>
          <w:bCs/>
          <w:sz w:val="22"/>
          <w:szCs w:val="22"/>
        </w:rPr>
      </w:pPr>
      <w:r w:rsidRPr="00601C09">
        <w:rPr>
          <w:rFonts w:ascii="Arial" w:hAnsi="Arial" w:cs="Arial"/>
          <w:b/>
          <w:bCs/>
          <w:sz w:val="22"/>
          <w:szCs w:val="22"/>
        </w:rPr>
        <w:t xml:space="preserve">Enea Elektrownia Połaniec Spółka Akcyjna </w:t>
      </w:r>
      <w:r w:rsidRPr="00601C09">
        <w:rPr>
          <w:rFonts w:ascii="Arial" w:hAnsi="Arial" w:cs="Arial"/>
          <w:bCs/>
          <w:sz w:val="22"/>
          <w:szCs w:val="22"/>
        </w:rPr>
        <w:t>(skrót firmy: Enea Połaniec S.A.) z siedzibą w Zawadzie 26, 28-230 Połaniec, wpisaną do Rejestru Przedsiębiorców Krajowego Rejestru Sądowego pod numerem 0000053769 przez Sąd Rejonowy w Kielcach, X Wydział Gospodarczy Krajowego Rejestru Sądowego, , wysokość kapitału zakładowego i wpłaconego: 713.500.000 zł, NIP: 866-00-01-429, zwaną dalej</w:t>
      </w:r>
      <w:r w:rsidRPr="00601C09">
        <w:rPr>
          <w:rFonts w:ascii="Arial" w:hAnsi="Arial" w:cs="Arial"/>
          <w:b/>
          <w:bCs/>
          <w:sz w:val="22"/>
          <w:szCs w:val="22"/>
        </w:rPr>
        <w:t xml:space="preserve"> „</w:t>
      </w:r>
      <w:r w:rsidRPr="00601C09">
        <w:rPr>
          <w:rFonts w:ascii="Arial" w:hAnsi="Arial" w:cs="Arial"/>
          <w:b/>
          <w:sz w:val="22"/>
          <w:szCs w:val="22"/>
        </w:rPr>
        <w:t>Administratorem danych</w:t>
      </w:r>
      <w:r w:rsidRPr="00601C09">
        <w:rPr>
          <w:rFonts w:ascii="Arial" w:hAnsi="Arial" w:cs="Arial"/>
          <w:b/>
          <w:bCs/>
          <w:sz w:val="22"/>
          <w:szCs w:val="22"/>
        </w:rPr>
        <w:t>”</w:t>
      </w:r>
      <w:r w:rsidRPr="00601C09">
        <w:rPr>
          <w:rFonts w:ascii="Arial" w:hAnsi="Arial" w:cs="Arial"/>
          <w:bCs/>
          <w:sz w:val="22"/>
          <w:szCs w:val="22"/>
        </w:rPr>
        <w:t>, którego reprezentują:</w:t>
      </w:r>
    </w:p>
    <w:p w14:paraId="0096F7C4" w14:textId="77777777" w:rsidR="005F03FD" w:rsidRPr="00601C09" w:rsidRDefault="005F03FD" w:rsidP="003C4D78">
      <w:pPr>
        <w:numPr>
          <w:ilvl w:val="0"/>
          <w:numId w:val="30"/>
        </w:numPr>
        <w:tabs>
          <w:tab w:val="left" w:pos="709"/>
          <w:tab w:val="left" w:pos="1134"/>
        </w:tabs>
        <w:spacing w:line="300" w:lineRule="auto"/>
        <w:jc w:val="both"/>
        <w:rPr>
          <w:rFonts w:ascii="Arial" w:hAnsi="Arial" w:cs="Arial"/>
          <w:bCs/>
          <w:iCs/>
          <w:sz w:val="22"/>
          <w:szCs w:val="22"/>
        </w:rPr>
      </w:pPr>
      <w:r w:rsidRPr="00601C09">
        <w:rPr>
          <w:rFonts w:ascii="Arial" w:hAnsi="Arial" w:cs="Arial"/>
          <w:b/>
          <w:bCs/>
          <w:iCs/>
          <w:sz w:val="22"/>
          <w:szCs w:val="22"/>
        </w:rPr>
        <w:t>.......................... - ..........................</w:t>
      </w:r>
    </w:p>
    <w:p w14:paraId="3AABD925" w14:textId="77777777" w:rsidR="005F03FD" w:rsidRPr="00601C09" w:rsidRDefault="005F03FD" w:rsidP="003C4D78">
      <w:pPr>
        <w:numPr>
          <w:ilvl w:val="0"/>
          <w:numId w:val="30"/>
        </w:numPr>
        <w:tabs>
          <w:tab w:val="left" w:pos="709"/>
          <w:tab w:val="left" w:pos="1134"/>
        </w:tabs>
        <w:spacing w:line="300" w:lineRule="auto"/>
        <w:jc w:val="both"/>
        <w:rPr>
          <w:rFonts w:ascii="Arial" w:hAnsi="Arial" w:cs="Arial"/>
          <w:bCs/>
          <w:iCs/>
          <w:sz w:val="22"/>
          <w:szCs w:val="22"/>
        </w:rPr>
      </w:pPr>
      <w:r w:rsidRPr="00601C09">
        <w:rPr>
          <w:rFonts w:ascii="Arial" w:hAnsi="Arial" w:cs="Arial"/>
          <w:b/>
          <w:bCs/>
          <w:iCs/>
          <w:sz w:val="22"/>
          <w:szCs w:val="22"/>
        </w:rPr>
        <w:t>.......................... - ..........................</w:t>
      </w:r>
    </w:p>
    <w:p w14:paraId="6DB62A18" w14:textId="77777777" w:rsidR="005F03FD" w:rsidRPr="00556B16" w:rsidRDefault="005F03FD" w:rsidP="00A207CA">
      <w:pPr>
        <w:spacing w:line="300" w:lineRule="auto"/>
        <w:rPr>
          <w:rFonts w:ascii="Arial" w:hAnsi="Arial" w:cs="Arial"/>
          <w:sz w:val="22"/>
          <w:szCs w:val="22"/>
        </w:rPr>
      </w:pPr>
      <w:r w:rsidRPr="00556B16">
        <w:rPr>
          <w:rFonts w:ascii="Arial" w:hAnsi="Arial" w:cs="Arial"/>
          <w:sz w:val="22"/>
          <w:szCs w:val="22"/>
        </w:rPr>
        <w:t>a</w:t>
      </w:r>
    </w:p>
    <w:p w14:paraId="0079D53B" w14:textId="72053564" w:rsidR="00C35D79" w:rsidRPr="00601C09" w:rsidRDefault="007728FF" w:rsidP="00A207CA">
      <w:pPr>
        <w:spacing w:line="300" w:lineRule="auto"/>
        <w:jc w:val="both"/>
        <w:rPr>
          <w:rFonts w:ascii="Arial" w:hAnsi="Arial" w:cs="Arial"/>
          <w:bCs/>
          <w:sz w:val="22"/>
          <w:szCs w:val="22"/>
        </w:rPr>
      </w:pPr>
      <w:bookmarkStart w:id="20" w:name="_Ref27663819"/>
      <w:r>
        <w:rPr>
          <w:rFonts w:ascii="Arial" w:hAnsi="Arial" w:cs="Arial"/>
          <w:bCs/>
          <w:iCs/>
          <w:sz w:val="22"/>
          <w:szCs w:val="22"/>
        </w:rPr>
        <w:t>…………………………</w:t>
      </w:r>
      <w:r w:rsidR="00A20611" w:rsidRPr="00556B16">
        <w:rPr>
          <w:rFonts w:ascii="Arial" w:hAnsi="Arial" w:cs="Arial"/>
          <w:bCs/>
          <w:iCs/>
          <w:sz w:val="22"/>
          <w:szCs w:val="22"/>
        </w:rPr>
        <w:t xml:space="preserve">; zarejestrowaną pod numerem </w:t>
      </w:r>
      <w:r>
        <w:rPr>
          <w:rFonts w:ascii="Arial" w:hAnsi="Arial" w:cs="Arial"/>
          <w:bCs/>
          <w:iCs/>
          <w:sz w:val="22"/>
          <w:szCs w:val="22"/>
        </w:rPr>
        <w:t>…………………</w:t>
      </w:r>
      <w:r w:rsidR="00A20611" w:rsidRPr="00556B16">
        <w:rPr>
          <w:rFonts w:ascii="Arial" w:hAnsi="Arial" w:cs="Arial"/>
          <w:bCs/>
          <w:iCs/>
          <w:sz w:val="22"/>
          <w:szCs w:val="22"/>
        </w:rPr>
        <w:t>w Rejestrze Przedsiębiorców Krajowego Rejestru Sądowego przez Sąd Rejonowy kapitał zakładowy: zł w całości wpłacony; NIP: </w:t>
      </w:r>
      <w:r w:rsidR="00C35D79" w:rsidRPr="00556B16">
        <w:rPr>
          <w:rFonts w:ascii="Arial" w:hAnsi="Arial" w:cs="Arial"/>
          <w:iCs/>
          <w:sz w:val="22"/>
          <w:szCs w:val="22"/>
        </w:rPr>
        <w:t xml:space="preserve">, zwaną dalej </w:t>
      </w:r>
      <w:r w:rsidR="00C35D79" w:rsidRPr="00556B16">
        <w:rPr>
          <w:rFonts w:ascii="Arial" w:hAnsi="Arial" w:cs="Arial"/>
          <w:bCs/>
          <w:sz w:val="22"/>
          <w:szCs w:val="22"/>
        </w:rPr>
        <w:t xml:space="preserve"> „</w:t>
      </w:r>
      <w:r w:rsidR="00C35D79" w:rsidRPr="00556B16">
        <w:rPr>
          <w:rFonts w:ascii="Arial" w:hAnsi="Arial" w:cs="Arial"/>
          <w:b/>
          <w:sz w:val="22"/>
          <w:szCs w:val="22"/>
        </w:rPr>
        <w:t>Procesorem</w:t>
      </w:r>
      <w:r w:rsidR="00C35D79" w:rsidRPr="00556B16">
        <w:rPr>
          <w:rFonts w:ascii="Arial" w:hAnsi="Arial" w:cs="Arial"/>
          <w:bCs/>
          <w:sz w:val="22"/>
          <w:szCs w:val="22"/>
        </w:rPr>
        <w:t>”, którego reprezentuje:</w:t>
      </w:r>
    </w:p>
    <w:bookmarkEnd w:id="20"/>
    <w:p w14:paraId="7FB98827" w14:textId="32F3328C" w:rsidR="005F03FD" w:rsidRPr="00601C09" w:rsidRDefault="007728FF" w:rsidP="00A207CA">
      <w:pPr>
        <w:spacing w:line="300" w:lineRule="auto"/>
        <w:rPr>
          <w:rFonts w:ascii="Arial" w:hAnsi="Arial" w:cs="Arial"/>
          <w:sz w:val="22"/>
          <w:szCs w:val="22"/>
        </w:rPr>
      </w:pPr>
      <w:r>
        <w:rPr>
          <w:rFonts w:ascii="Arial" w:hAnsi="Arial" w:cs="Arial"/>
          <w:sz w:val="22"/>
          <w:szCs w:val="22"/>
        </w:rPr>
        <w:t>…………………………………………………………………………………………………</w:t>
      </w:r>
    </w:p>
    <w:p w14:paraId="0BA929BF" w14:textId="77777777" w:rsidR="005F03FD" w:rsidRPr="00601C09" w:rsidRDefault="005F03FD" w:rsidP="00A207CA">
      <w:pPr>
        <w:spacing w:line="300" w:lineRule="auto"/>
        <w:rPr>
          <w:rFonts w:ascii="Arial" w:hAnsi="Arial" w:cs="Arial"/>
          <w:sz w:val="22"/>
          <w:szCs w:val="22"/>
        </w:rPr>
      </w:pPr>
      <w:r w:rsidRPr="00601C09">
        <w:rPr>
          <w:rFonts w:ascii="Arial" w:hAnsi="Arial" w:cs="Arial"/>
          <w:sz w:val="22"/>
          <w:szCs w:val="22"/>
        </w:rPr>
        <w:t>Administrator i Procesor są zwani dalej łącznie „</w:t>
      </w:r>
      <w:r w:rsidRPr="00601C09">
        <w:rPr>
          <w:rFonts w:ascii="Arial" w:hAnsi="Arial" w:cs="Arial"/>
          <w:b/>
          <w:sz w:val="22"/>
          <w:szCs w:val="22"/>
        </w:rPr>
        <w:t>Stronami</w:t>
      </w:r>
      <w:r w:rsidRPr="00601C09">
        <w:rPr>
          <w:rFonts w:ascii="Arial" w:hAnsi="Arial" w:cs="Arial"/>
          <w:sz w:val="22"/>
          <w:szCs w:val="22"/>
        </w:rPr>
        <w:t>”, a każdy z nich z osobna „</w:t>
      </w:r>
      <w:r w:rsidRPr="00601C09">
        <w:rPr>
          <w:rFonts w:ascii="Arial" w:hAnsi="Arial" w:cs="Arial"/>
          <w:b/>
          <w:sz w:val="22"/>
          <w:szCs w:val="22"/>
        </w:rPr>
        <w:t>Stroną</w:t>
      </w:r>
      <w:r w:rsidRPr="00601C09">
        <w:rPr>
          <w:rFonts w:ascii="Arial" w:hAnsi="Arial" w:cs="Arial"/>
          <w:sz w:val="22"/>
          <w:szCs w:val="22"/>
        </w:rPr>
        <w:t>”.</w:t>
      </w:r>
    </w:p>
    <w:p w14:paraId="73B33550" w14:textId="77777777" w:rsidR="005F03FD" w:rsidRPr="00601C09" w:rsidRDefault="005F03FD" w:rsidP="00A207CA">
      <w:pPr>
        <w:pStyle w:val="Tekstpodstawowy"/>
        <w:spacing w:after="0" w:line="300" w:lineRule="auto"/>
        <w:jc w:val="both"/>
        <w:rPr>
          <w:rFonts w:ascii="Arial" w:hAnsi="Arial" w:cs="Arial"/>
          <w:i/>
          <w:sz w:val="22"/>
          <w:szCs w:val="22"/>
        </w:rPr>
      </w:pPr>
    </w:p>
    <w:p w14:paraId="3D112F5B" w14:textId="77777777" w:rsidR="005F03FD" w:rsidRPr="00601C09" w:rsidRDefault="005F03FD" w:rsidP="00A207CA">
      <w:pPr>
        <w:pStyle w:val="Tekstpodstawowy"/>
        <w:tabs>
          <w:tab w:val="left" w:pos="426"/>
        </w:tabs>
        <w:spacing w:after="0" w:line="300" w:lineRule="auto"/>
        <w:jc w:val="both"/>
        <w:rPr>
          <w:rFonts w:ascii="Arial" w:hAnsi="Arial" w:cs="Arial"/>
          <w:sz w:val="22"/>
          <w:szCs w:val="22"/>
        </w:rPr>
      </w:pPr>
      <w:r w:rsidRPr="00601C09">
        <w:rPr>
          <w:rFonts w:ascii="Arial" w:hAnsi="Arial" w:cs="Arial"/>
          <w:sz w:val="22"/>
          <w:szCs w:val="22"/>
        </w:rPr>
        <w:t>Mając na uwadze, iż Strony zawarły następujące umowy:</w:t>
      </w:r>
    </w:p>
    <w:p w14:paraId="5752821C" w14:textId="3FF2EE18" w:rsidR="005F03FD" w:rsidRPr="00601C09" w:rsidRDefault="005F03FD" w:rsidP="009900EB">
      <w:pPr>
        <w:pStyle w:val="Tekstpodstawowy"/>
        <w:numPr>
          <w:ilvl w:val="0"/>
          <w:numId w:val="35"/>
        </w:numPr>
        <w:tabs>
          <w:tab w:val="left" w:pos="426"/>
        </w:tabs>
        <w:spacing w:after="0" w:line="300" w:lineRule="auto"/>
        <w:jc w:val="both"/>
        <w:rPr>
          <w:rFonts w:ascii="Arial" w:hAnsi="Arial" w:cs="Arial"/>
          <w:sz w:val="22"/>
          <w:szCs w:val="22"/>
        </w:rPr>
      </w:pPr>
      <w:r w:rsidRPr="00601C09">
        <w:rPr>
          <w:rFonts w:ascii="Arial" w:hAnsi="Arial" w:cs="Arial"/>
          <w:sz w:val="22"/>
          <w:szCs w:val="22"/>
        </w:rPr>
        <w:t xml:space="preserve">umowę nr </w:t>
      </w:r>
      <w:r w:rsidR="0016431B" w:rsidRPr="0016431B">
        <w:rPr>
          <w:rFonts w:ascii="Arial" w:hAnsi="Arial" w:cs="Arial"/>
          <w:sz w:val="22"/>
          <w:szCs w:val="22"/>
        </w:rPr>
        <w:t>ZP/O/013/2021/4100/9000061841/5450000295/MB</w:t>
      </w:r>
      <w:r w:rsidRPr="00601C09">
        <w:rPr>
          <w:rFonts w:ascii="Arial" w:hAnsi="Arial" w:cs="Arial"/>
          <w:sz w:val="22"/>
          <w:szCs w:val="22"/>
        </w:rPr>
        <w:t xml:space="preserve"> z dnia </w:t>
      </w:r>
      <w:r w:rsidR="0016431B">
        <w:rPr>
          <w:rFonts w:ascii="Arial" w:hAnsi="Arial" w:cs="Arial"/>
          <w:sz w:val="22"/>
          <w:szCs w:val="22"/>
        </w:rPr>
        <w:t>…………………….</w:t>
      </w:r>
      <w:r w:rsidRPr="00601C09">
        <w:rPr>
          <w:rFonts w:ascii="Arial" w:hAnsi="Arial" w:cs="Arial"/>
          <w:sz w:val="22"/>
          <w:szCs w:val="22"/>
        </w:rPr>
        <w:t xml:space="preserve"> na</w:t>
      </w:r>
      <w:r w:rsidR="00262B1B" w:rsidRPr="00601C09">
        <w:rPr>
          <w:rFonts w:ascii="Arial" w:hAnsi="Arial" w:cs="Arial"/>
          <w:sz w:val="22"/>
          <w:szCs w:val="22"/>
        </w:rPr>
        <w:t xml:space="preserve"> „</w:t>
      </w:r>
      <w:r w:rsidR="003C01BA" w:rsidRPr="003C01BA">
        <w:rPr>
          <w:rFonts w:ascii="Arial" w:hAnsi="Arial" w:cs="Arial"/>
          <w:sz w:val="22"/>
          <w:szCs w:val="22"/>
        </w:rPr>
        <w:t>Utrzymanie urządzeń dźwigowych w Enea Elektr</w:t>
      </w:r>
      <w:r w:rsidR="009900EB">
        <w:rPr>
          <w:rFonts w:ascii="Arial" w:hAnsi="Arial" w:cs="Arial"/>
          <w:sz w:val="22"/>
          <w:szCs w:val="22"/>
        </w:rPr>
        <w:t>ownia Połaniec S.A. w okresie 24</w:t>
      </w:r>
      <w:r w:rsidR="003C01BA" w:rsidRPr="003C01BA">
        <w:rPr>
          <w:rFonts w:ascii="Arial" w:hAnsi="Arial" w:cs="Arial"/>
          <w:sz w:val="22"/>
          <w:szCs w:val="22"/>
        </w:rPr>
        <w:t xml:space="preserve"> miesięcy</w:t>
      </w:r>
      <w:r w:rsidR="00443853" w:rsidRPr="00601C09">
        <w:rPr>
          <w:rFonts w:ascii="Arial" w:hAnsi="Arial" w:cs="Arial"/>
          <w:sz w:val="22"/>
          <w:szCs w:val="22"/>
        </w:rPr>
        <w:t xml:space="preserve">” numer </w:t>
      </w:r>
      <w:r w:rsidR="009900EB">
        <w:rPr>
          <w:rFonts w:ascii="Arial" w:hAnsi="Arial" w:cs="Arial"/>
          <w:sz w:val="22"/>
          <w:szCs w:val="22"/>
        </w:rPr>
        <w:t>…………………………</w:t>
      </w:r>
      <w:bookmarkStart w:id="21" w:name="_GoBack"/>
      <w:bookmarkEnd w:id="21"/>
      <w:r w:rsidR="00262B1B" w:rsidRPr="00601C09">
        <w:rPr>
          <w:rFonts w:ascii="Arial" w:hAnsi="Arial" w:cs="Arial"/>
          <w:sz w:val="22"/>
          <w:szCs w:val="22"/>
        </w:rPr>
        <w:t>.</w:t>
      </w:r>
    </w:p>
    <w:p w14:paraId="13565407" w14:textId="77777777" w:rsidR="005F03FD" w:rsidRPr="00601C09" w:rsidRDefault="005F03FD" w:rsidP="00A207CA">
      <w:pPr>
        <w:pStyle w:val="Tekstpodstawowy"/>
        <w:tabs>
          <w:tab w:val="left" w:pos="426"/>
        </w:tabs>
        <w:spacing w:after="0" w:line="300" w:lineRule="auto"/>
        <w:jc w:val="both"/>
        <w:rPr>
          <w:rFonts w:ascii="Arial" w:hAnsi="Arial" w:cs="Arial"/>
          <w:sz w:val="22"/>
          <w:szCs w:val="22"/>
        </w:rPr>
      </w:pPr>
      <w:r w:rsidRPr="00601C09">
        <w:rPr>
          <w:rFonts w:ascii="Arial" w:hAnsi="Arial" w:cs="Arial"/>
          <w:sz w:val="22"/>
          <w:szCs w:val="22"/>
        </w:rPr>
        <w:t>(każda zwana dalej z osobna „</w:t>
      </w:r>
      <w:r w:rsidRPr="00601C09">
        <w:rPr>
          <w:rFonts w:ascii="Arial" w:hAnsi="Arial" w:cs="Arial"/>
          <w:b/>
          <w:sz w:val="22"/>
          <w:szCs w:val="22"/>
        </w:rPr>
        <w:t>Umową</w:t>
      </w:r>
      <w:r w:rsidRPr="00601C09">
        <w:rPr>
          <w:rFonts w:ascii="Arial" w:hAnsi="Arial" w:cs="Arial"/>
          <w:sz w:val="22"/>
          <w:szCs w:val="22"/>
        </w:rPr>
        <w:t>”), a współpraca Stron w ramach wykonywania Umowy wymaga powierzenia Procesorowi przez Administratora do przetwarzania danych osobowych, Strony zgodnie postanowiły, co następuje:</w:t>
      </w:r>
    </w:p>
    <w:p w14:paraId="71E23A93"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1 Przedmiot Umowy powierzenia</w:t>
      </w:r>
    </w:p>
    <w:p w14:paraId="0EEE15C9"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W związku z wykonywaniem Umowy, Administrator danych powierza Procesorowi do przetwarzania dane osobowe w swoich systemach teleinformatycznych (dalej jako: „</w:t>
      </w:r>
      <w:r w:rsidRPr="00601C09">
        <w:rPr>
          <w:rFonts w:cs="Arial"/>
          <w:b/>
          <w:szCs w:val="22"/>
          <w:lang w:val="pl-PL"/>
        </w:rPr>
        <w:t>Dane osobowe</w:t>
      </w:r>
      <w:r w:rsidRPr="00601C09">
        <w:rPr>
          <w:rFonts w:cs="Arial"/>
          <w:szCs w:val="22"/>
          <w:lang w:val="pl-PL"/>
        </w:rPr>
        <w:t>”) na zasadach określonych w Umowie powierzenia.</w:t>
      </w:r>
    </w:p>
    <w:p w14:paraId="5EC68793"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Zakres powierzonych do przetwarzania Danych osobowych obejmuje niżej wymienione kategorie i zakres Danych:</w:t>
      </w:r>
    </w:p>
    <w:p w14:paraId="014BFE27" w14:textId="77777777" w:rsidR="00B5604C" w:rsidRPr="00601C09" w:rsidRDefault="00B5604C" w:rsidP="003C4D78">
      <w:pPr>
        <w:pStyle w:val="Tekstpodstawowy"/>
        <w:numPr>
          <w:ilvl w:val="1"/>
          <w:numId w:val="19"/>
        </w:numPr>
        <w:spacing w:after="0" w:line="300" w:lineRule="auto"/>
        <w:jc w:val="both"/>
        <w:rPr>
          <w:rFonts w:ascii="Arial" w:hAnsi="Arial" w:cs="Arial"/>
          <w:bCs/>
          <w:iCs/>
          <w:kern w:val="20"/>
          <w:sz w:val="22"/>
          <w:szCs w:val="22"/>
          <w:lang w:eastAsia="en-US"/>
        </w:rPr>
      </w:pPr>
      <w:r w:rsidRPr="00601C09">
        <w:rPr>
          <w:rFonts w:ascii="Arial" w:hAnsi="Arial" w:cs="Arial"/>
          <w:bCs/>
          <w:iCs/>
          <w:kern w:val="20"/>
          <w:sz w:val="22"/>
          <w:szCs w:val="22"/>
          <w:lang w:eastAsia="en-US"/>
        </w:rPr>
        <w:t>Pracownicy Administratora danych (użytkownicy systemu SAP)</w:t>
      </w:r>
    </w:p>
    <w:p w14:paraId="5B61D949" w14:textId="77777777" w:rsidR="00B5604C" w:rsidRPr="00601C09" w:rsidRDefault="00B5604C" w:rsidP="00A207CA">
      <w:pPr>
        <w:pStyle w:val="Tekstpodstawowy"/>
        <w:spacing w:after="0" w:line="300" w:lineRule="auto"/>
        <w:ind w:left="1276"/>
        <w:jc w:val="both"/>
        <w:rPr>
          <w:rFonts w:ascii="Arial" w:hAnsi="Arial" w:cs="Arial"/>
          <w:bCs/>
          <w:iCs/>
          <w:kern w:val="20"/>
          <w:sz w:val="22"/>
          <w:szCs w:val="22"/>
          <w:lang w:eastAsia="en-US"/>
        </w:rPr>
      </w:pPr>
      <w:r w:rsidRPr="00601C09">
        <w:rPr>
          <w:rFonts w:ascii="Arial" w:hAnsi="Arial" w:cs="Arial"/>
          <w:bCs/>
          <w:iCs/>
          <w:kern w:val="20"/>
          <w:sz w:val="22"/>
          <w:szCs w:val="22"/>
          <w:lang w:eastAsia="en-US"/>
        </w:rPr>
        <w:t>Zakres: Imię i nazwisko; Login/nazwa użytkownika; Dział; budynek; Nr pokoju; Nr tel. wewnętrzny; MPK; Nr pocztowy; Nazwa przedsiębiorstwa; Miejscowość.</w:t>
      </w:r>
    </w:p>
    <w:p w14:paraId="53D9AB6C" w14:textId="4E50BA20" w:rsidR="005F03FD" w:rsidRPr="00601C09" w:rsidRDefault="005F03FD" w:rsidP="003C4D78">
      <w:pPr>
        <w:pStyle w:val="Nagwek2"/>
        <w:numPr>
          <w:ilvl w:val="0"/>
          <w:numId w:val="19"/>
        </w:numPr>
        <w:spacing w:before="0" w:after="0" w:line="300" w:lineRule="auto"/>
        <w:rPr>
          <w:rFonts w:cs="Arial"/>
          <w:szCs w:val="22"/>
          <w:lang w:val="pl-PL"/>
        </w:rPr>
      </w:pPr>
      <w:r w:rsidRPr="00601C09" w:rsidDel="00BF2050">
        <w:rPr>
          <w:rFonts w:cs="Arial"/>
          <w:szCs w:val="22"/>
          <w:lang w:val="pl-PL"/>
        </w:rPr>
        <w:t xml:space="preserve"> </w:t>
      </w:r>
      <w:r w:rsidRPr="00601C09">
        <w:rPr>
          <w:rFonts w:cs="Arial"/>
          <w:szCs w:val="22"/>
          <w:lang w:val="pl-PL"/>
        </w:rPr>
        <w:t xml:space="preserve">Zakres powierzenia określony w ust. 2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w:t>
      </w:r>
      <w:r w:rsidR="00E958F7">
        <w:rPr>
          <w:rFonts w:cs="Arial"/>
          <w:szCs w:val="22"/>
          <w:lang w:val="pl-PL"/>
        </w:rPr>
        <w:t xml:space="preserve"> ………………</w:t>
      </w:r>
      <w:r w:rsidRPr="00601C09">
        <w:rPr>
          <w:rFonts w:cs="Arial"/>
          <w:szCs w:val="22"/>
          <w:lang w:val="pl-PL"/>
        </w:rPr>
        <w:t>W przypadku braku odpowiedzi Procesora w ciągu 3 Dni Roboczych od daty wysłania wiadomości przez Administratora danych przyjmuje się, że Procesor zaakceptował zmianę zakresu powierzenia.</w:t>
      </w:r>
    </w:p>
    <w:p w14:paraId="609234BC"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lastRenderedPageBreak/>
        <w:t>Procesor zobowiązany jest przetwarzać Dane osobowe wyłącznie w celu należytego wykonania Umowy i zobowiązuje się stosować taki charakter przetwarzania Danych osobowych, który jest uzasadniony dla celu wykonania Umowy.</w:t>
      </w:r>
    </w:p>
    <w:p w14:paraId="63FDFCB7"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w:t>
      </w:r>
      <w:r w:rsidRPr="00601C09">
        <w:rPr>
          <w:rFonts w:cs="Arial"/>
          <w:b/>
          <w:szCs w:val="22"/>
          <w:lang w:val="pl-PL"/>
        </w:rPr>
        <w:t>RODO</w:t>
      </w:r>
      <w:r w:rsidRPr="00601C09">
        <w:rPr>
          <w:rFonts w:cs="Arial"/>
          <w:szCs w:val="22"/>
          <w:lang w:val="pl-PL"/>
        </w:rPr>
        <w:t>”), bez uprzedniej wyraźnej zgody Administratora danych.</w:t>
      </w:r>
    </w:p>
    <w:p w14:paraId="21D4F251"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Z tytułu wykonywania obowiązków określonych w Umowie powierzenia Procesorowi nie przysługuje żadne dodatkowe wynagrodzenie ponad wynagrodzenie określone w Umowie.</w:t>
      </w:r>
    </w:p>
    <w:p w14:paraId="0160CE3E"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2 Oświadczenia i obowiązki Procesora</w:t>
      </w:r>
    </w:p>
    <w:p w14:paraId="79D4D891" w14:textId="77777777" w:rsidR="005F03FD" w:rsidRPr="00601C09" w:rsidRDefault="005F03FD" w:rsidP="003C4D78">
      <w:pPr>
        <w:pStyle w:val="Nagwek2"/>
        <w:numPr>
          <w:ilvl w:val="0"/>
          <w:numId w:val="20"/>
        </w:numPr>
        <w:spacing w:before="0" w:after="0" w:line="300" w:lineRule="auto"/>
        <w:rPr>
          <w:rFonts w:cs="Arial"/>
          <w:szCs w:val="22"/>
          <w:lang w:val="pl-PL"/>
        </w:rPr>
      </w:pPr>
      <w:r w:rsidRPr="00601C09">
        <w:rPr>
          <w:rFonts w:cs="Arial"/>
          <w:szCs w:val="22"/>
          <w:lang w:val="pl-PL"/>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14:paraId="75852DC8" w14:textId="77777777" w:rsidR="005F03FD" w:rsidRPr="00601C09" w:rsidRDefault="005F03FD" w:rsidP="003C4D78">
      <w:pPr>
        <w:pStyle w:val="Nagwek2"/>
        <w:numPr>
          <w:ilvl w:val="0"/>
          <w:numId w:val="20"/>
        </w:numPr>
        <w:spacing w:before="0" w:after="0" w:line="300" w:lineRule="auto"/>
        <w:rPr>
          <w:rFonts w:cs="Arial"/>
          <w:szCs w:val="22"/>
          <w:lang w:val="pl-PL"/>
        </w:rPr>
      </w:pPr>
      <w:r w:rsidRPr="00601C09">
        <w:rPr>
          <w:rFonts w:cs="Arial"/>
          <w:szCs w:val="22"/>
          <w:lang w:val="pl-PL"/>
        </w:rPr>
        <w:t>Procesor zobowiązuje się w szczególności:</w:t>
      </w:r>
    </w:p>
    <w:p w14:paraId="113A47D2" w14:textId="77777777" w:rsidR="005F03FD" w:rsidRPr="00601C09" w:rsidRDefault="005F03FD" w:rsidP="003C4D78">
      <w:pPr>
        <w:pStyle w:val="Nagwek2"/>
        <w:numPr>
          <w:ilvl w:val="0"/>
          <w:numId w:val="12"/>
        </w:numPr>
        <w:spacing w:before="0" w:after="0" w:line="300" w:lineRule="auto"/>
        <w:ind w:left="851" w:hanging="284"/>
        <w:rPr>
          <w:rFonts w:cs="Arial"/>
          <w:szCs w:val="22"/>
          <w:lang w:val="pl-PL"/>
        </w:rPr>
      </w:pPr>
      <w:r w:rsidRPr="00601C09">
        <w:rPr>
          <w:rFonts w:cs="Arial"/>
          <w:szCs w:val="22"/>
          <w:lang w:val="pl-PL"/>
        </w:rPr>
        <w:t>przetwarzać Dane osobowe wyłącznie w zakresie określonym w Umowie powierzenia i wyłącznie w celu należytego wykonania Umowy;</w:t>
      </w:r>
    </w:p>
    <w:p w14:paraId="03E20801"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przetwarzać Dane osobowe wyłącznie na udokumentowane polecenie Administratora danych, chyba że obowiązek taki nakłada na niego obowiązujące prawo unijne lub krajowe – w takim przypadku Procesor informuje Administratora danych drogą elektroniczną na adres e-mail: </w:t>
      </w:r>
      <w:hyperlink r:id="rId24" w:history="1">
        <w:r w:rsidRPr="00601C09">
          <w:rPr>
            <w:rStyle w:val="Hipercze"/>
            <w:rFonts w:ascii="Arial" w:hAnsi="Arial" w:cs="Arial"/>
            <w:sz w:val="22"/>
            <w:szCs w:val="22"/>
          </w:rPr>
          <w:t>eep.iod@enea.pl</w:t>
        </w:r>
      </w:hyperlink>
      <w:r w:rsidRPr="00601C09">
        <w:rPr>
          <w:rFonts w:ascii="Arial" w:hAnsi="Arial" w:cs="Arial"/>
          <w:sz w:val="22"/>
          <w:szCs w:val="22"/>
        </w:rPr>
        <w:t xml:space="preserve">  – przed rozpoczęciem przetwarzania – o tym obowiązku prawnym, o ile prawo to nie zabrania udzielania takiej informacji z uwagi na ważny interes publiczny;</w:t>
      </w:r>
    </w:p>
    <w:p w14:paraId="1159B122"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bCs/>
          <w:sz w:val="22"/>
          <w:szCs w:val="22"/>
        </w:rPr>
        <w:t>przetwarzać Dane osobowe zgodnie z obowiązującymi przepisami</w:t>
      </w:r>
      <w:r w:rsidRPr="00601C09">
        <w:rPr>
          <w:rFonts w:ascii="Arial" w:hAnsi="Arial" w:cs="Arial"/>
          <w:sz w:val="22"/>
          <w:szCs w:val="22"/>
        </w:rPr>
        <w:t xml:space="preserve"> na terytorium Polski, w </w:t>
      </w:r>
      <w:r w:rsidRPr="00601C09">
        <w:rPr>
          <w:rFonts w:ascii="Arial" w:hAnsi="Arial" w:cs="Arial"/>
          <w:bCs/>
          <w:sz w:val="22"/>
          <w:szCs w:val="22"/>
        </w:rPr>
        <w:t xml:space="preserve">szczególności przetwarzać Dane osobowe zgodnie z </w:t>
      </w:r>
      <w:r w:rsidRPr="00601C09">
        <w:rPr>
          <w:rFonts w:ascii="Arial" w:hAnsi="Arial" w:cs="Arial"/>
          <w:sz w:val="22"/>
          <w:szCs w:val="22"/>
        </w:rPr>
        <w:t>RODO oraz ustawą o ochronie danych osobowych, innymi obowiązującymi przepisami prawa, Umową powierzenia oraz instrukcjami Administratora danych;</w:t>
      </w:r>
    </w:p>
    <w:p w14:paraId="38ED239E"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posługiwać się przy wykonywaniu Umowy powierzenia jedynie osobami, którym zostało udzielone imienne upoważnienie do przetwarzania danych w formie pisemnej;</w:t>
      </w:r>
    </w:p>
    <w:p w14:paraId="7C7C3C10"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przeszkolić wszystkie osoby, którym ma być udzielone powyższe upoważnienie, z tematyki ochrony danych osobowych oraz odpowiedzialności karnej i cywilnej za  nieprzestrzeganie przepisów o ochronie danych osobowych;</w:t>
      </w:r>
    </w:p>
    <w:p w14:paraId="45191F95"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prowadzić ewidencję osób upoważnionych do przetwarzania powierzonych Danych osobowych i na każdorazowe żądanie udostępnić ją Administratorowi danych;</w:t>
      </w:r>
    </w:p>
    <w:p w14:paraId="6FDD7503"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zobowiązać, w formie pisemnej, osoby, którymi posługuje się przy wykonywaniu Umowy powierzenia do zachowania Danych osobowych w tajemnicy;</w:t>
      </w:r>
    </w:p>
    <w:p w14:paraId="1DDEE4C9"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przetwarzać Dane osobowe wyłącznie w miejscu Zawada 26, 28-230 Połaniec oraz na urządzeniach zarządzanych przez Procesora lub Administratora danych, z zachowaniem najwyższych zasad bezpieczeństwa i ochrony danych osobowych wymaganych przez obowiązujące przepisy prawa;</w:t>
      </w:r>
    </w:p>
    <w:p w14:paraId="0AFBADB1"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lastRenderedPageBreak/>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Procesor jest w szczególności zobowiązany do:</w:t>
      </w:r>
    </w:p>
    <w:p w14:paraId="74431B64"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 xml:space="preserve">udzielania informacji oraz ujawnienia Danych osobowych na żądanie Administratora danych w terminie 3 Dni Roboczych w formie określonej przez Administratora danych; </w:t>
      </w:r>
    </w:p>
    <w:p w14:paraId="4D7EBF18"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niezwłocznego poinformowania Administratora danych o złożonym u Procesora</w:t>
      </w:r>
      <w:r w:rsidRPr="00601C09" w:rsidDel="00DD0118">
        <w:rPr>
          <w:rFonts w:ascii="Arial" w:hAnsi="Arial" w:cs="Arial"/>
          <w:sz w:val="22"/>
          <w:szCs w:val="22"/>
        </w:rPr>
        <w:t xml:space="preserve"> </w:t>
      </w:r>
      <w:r w:rsidRPr="00601C09">
        <w:rPr>
          <w:rFonts w:ascii="Arial" w:hAnsi="Arial" w:cs="Arial"/>
          <w:sz w:val="22"/>
          <w:szCs w:val="22"/>
        </w:rPr>
        <w:t>wniosku dotyczącym realizacji praw osoby, której dane dotyczą,</w:t>
      </w:r>
      <w:r w:rsidRPr="00601C09" w:rsidDel="00DD0118">
        <w:rPr>
          <w:rFonts w:ascii="Arial" w:hAnsi="Arial" w:cs="Arial"/>
          <w:sz w:val="22"/>
          <w:szCs w:val="22"/>
        </w:rPr>
        <w:t xml:space="preserve"> </w:t>
      </w:r>
      <w:r w:rsidRPr="00601C09">
        <w:rPr>
          <w:rFonts w:ascii="Arial" w:hAnsi="Arial" w:cs="Arial"/>
          <w:sz w:val="22"/>
          <w:szCs w:val="22"/>
        </w:rPr>
        <w:t>nie później niż w terminie 3 Dni Roboczych od otrzymania wniosku,; w celu uniknięcia wszelkich wątpliwości Procesor nie będzie jednak odpowiadał na taki wniosek bez uprzedniej zgody lub wyraźnego polecenia Administratora danych;</w:t>
      </w:r>
    </w:p>
    <w:p w14:paraId="1275C7A0"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pomagać Administratorowi danych wywiązać się z obowiązków określonych w RODO (w szczególności wskazanych w art. 32-36 RODO), tj. w szczególności w zakresie:</w:t>
      </w:r>
    </w:p>
    <w:p w14:paraId="4B77F8AD"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zapewnienia bezpieczeństwa przetwarzania Danych osobowych poprzez wdrożenie stosownych środków technicznych oraz organizacyjnych zgodnie z § 3 Umowy powierzenia;</w:t>
      </w:r>
    </w:p>
    <w:p w14:paraId="548BDD7D"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procedury zgłaszania naruszeń ochrony Danych osobowych organowi nadzorczemu oraz zawiadamiania osób, których dane dotyczą o takim naruszeniu, zgodnie z § 4 Umowy powierzenia;</w:t>
      </w:r>
    </w:p>
    <w:p w14:paraId="14BCD9AE"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dokonywania przez Administratora danych oceny skutków dla ochrony danych konsultacji przeprowadzanych przez Administratora danych z organem nadzorczym;</w:t>
      </w:r>
    </w:p>
    <w:p w14:paraId="2BF7B6D0"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udostępniać Administratorowi danych, na każde jego żądanie, nie później niż w terminie 3 Dni Roboczych, wszelkie informacje niezbędne do wykazania spełnienia przez Administratora danych obowiązków wynikających z przepisów prawa, o których mowa w ust. 1 oraz umożliwić Administratorowi danych lub audytorowi upoważnionemu przez Administratora danych przeprowadzanie audytów, w tym inspekcji, zgodnie z § 5 Umowy powierzenia;</w:t>
      </w:r>
    </w:p>
    <w:p w14:paraId="592D11CB"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prowadzić w formie pisemnej rejestr wszystkich kategorii czynności przetwarzania dokonywanych w imieniu Administratora danych, zgodnie z art. 30 RODO – jeżeli obowiązek ten ma zastosowanie do Procesora;</w:t>
      </w:r>
    </w:p>
    <w:p w14:paraId="3110767C"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współpracować z Administratorem danych w razie prowadzenia kontroli, audytu czy inspekcji w zakresie przetwarzania Danych osobowych przez uprawniony organ lub w związku z prowadzonym przez Administratora danych audytem;</w:t>
      </w:r>
    </w:p>
    <w:p w14:paraId="5F9E2F70"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przekazywać Administratorowi danych kopie protokołów kontroli, wystąpień oraz stanowisk organów skierowanych do Procesora i dotyczących Danych osobowych, bez odrębnego wezwania Administratora danych, nie później niż w ciągu 3 Dni Roboczych od dnia ich otrzymania;</w:t>
      </w:r>
    </w:p>
    <w:p w14:paraId="528EC4F6"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niezwłocznie informować Administratora danych, jeżeli jego zdaniem wydane mu polecenie stanowi naruszenie RODO lub innych przepisów unijnych lub krajowych o ochronie danych. Procesor przekazuje taką informację w formie elektronicznej na adres e-mail: eep.iod@enea.pl, a informacja ta powinna zawierać w szczególności: 1) wskazanie </w:t>
      </w:r>
      <w:r w:rsidRPr="00601C09">
        <w:rPr>
          <w:rFonts w:ascii="Arial" w:hAnsi="Arial" w:cs="Arial"/>
          <w:sz w:val="22"/>
          <w:szCs w:val="22"/>
        </w:rPr>
        <w:lastRenderedPageBreak/>
        <w:t>przepisu, który narusza wydane polecenie oraz 2) uzasadnienie zawierające argumenty natury faktycznej i prawnej.</w:t>
      </w:r>
    </w:p>
    <w:p w14:paraId="4A26F313" w14:textId="77777777" w:rsidR="005F03FD" w:rsidRPr="00601C09" w:rsidRDefault="005F03FD" w:rsidP="003C4D78">
      <w:pPr>
        <w:pStyle w:val="Nagwek2"/>
        <w:numPr>
          <w:ilvl w:val="0"/>
          <w:numId w:val="20"/>
        </w:numPr>
        <w:spacing w:before="0" w:after="0" w:line="300" w:lineRule="auto"/>
        <w:rPr>
          <w:rFonts w:cs="Arial"/>
          <w:szCs w:val="22"/>
          <w:lang w:val="pl-PL"/>
        </w:rPr>
      </w:pPr>
      <w:r w:rsidRPr="00601C09">
        <w:rPr>
          <w:rFonts w:cs="Arial"/>
          <w:szCs w:val="22"/>
          <w:lang w:val="pl-PL"/>
        </w:rPr>
        <w:t>Procesor uznaje obowiązek ochrony Danych osobowych za obowiązek wszystkich członków Personelu Procesora, niezależnie od stosunku prawnego łączącego Procesora z tymi osobami. Jednocześnie Procesor zobowiązuje się, że w przypadku, gdy którakolwiek z osób wskazanych w zdaniu poprzedzającym naruszy jakikolwiek zasady ochrony Danych osobowych, Procesor niezwłocznie odsunie ją od wykonywania czynności związanych z Umową oraz uniemożliwi jej dostęp do jakichkolwiek Danych osobowych.</w:t>
      </w:r>
    </w:p>
    <w:p w14:paraId="5347F458"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3 Środki zabezpieczenia Danych osobowych</w:t>
      </w:r>
    </w:p>
    <w:p w14:paraId="0A75C903" w14:textId="77777777" w:rsidR="005F03FD" w:rsidRPr="00601C09" w:rsidRDefault="005F03FD" w:rsidP="003C4D78">
      <w:pPr>
        <w:pStyle w:val="Nagwek2"/>
        <w:numPr>
          <w:ilvl w:val="0"/>
          <w:numId w:val="21"/>
        </w:numPr>
        <w:spacing w:before="0" w:after="0" w:line="300" w:lineRule="auto"/>
        <w:rPr>
          <w:rFonts w:cs="Arial"/>
          <w:szCs w:val="22"/>
          <w:lang w:val="pl-PL"/>
        </w:rPr>
      </w:pPr>
      <w:r w:rsidRPr="00601C09">
        <w:rPr>
          <w:rFonts w:cs="Arial"/>
          <w:szCs w:val="22"/>
          <w:lang w:val="pl-PL"/>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601C09">
        <w:rPr>
          <w:rFonts w:cs="Arial"/>
          <w:i/>
          <w:szCs w:val="22"/>
          <w:lang w:val="pl-PL"/>
        </w:rPr>
        <w:t>privacy</w:t>
      </w:r>
      <w:proofErr w:type="spellEnd"/>
      <w:r w:rsidRPr="00601C09">
        <w:rPr>
          <w:rFonts w:cs="Arial"/>
          <w:i/>
          <w:szCs w:val="22"/>
          <w:lang w:val="pl-PL"/>
        </w:rPr>
        <w:t xml:space="preserve"> by design</w:t>
      </w:r>
      <w:r w:rsidRPr="00601C09">
        <w:rPr>
          <w:rFonts w:cs="Arial"/>
          <w:szCs w:val="22"/>
          <w:lang w:val="pl-PL"/>
        </w:rPr>
        <w:t>) oraz domyślnej ochrony danych (</w:t>
      </w:r>
      <w:proofErr w:type="spellStart"/>
      <w:r w:rsidRPr="00601C09">
        <w:rPr>
          <w:rFonts w:cs="Arial"/>
          <w:i/>
          <w:szCs w:val="22"/>
          <w:lang w:val="pl-PL"/>
        </w:rPr>
        <w:t>privacy</w:t>
      </w:r>
      <w:proofErr w:type="spellEnd"/>
      <w:r w:rsidRPr="00601C09">
        <w:rPr>
          <w:rFonts w:cs="Arial"/>
          <w:i/>
          <w:szCs w:val="22"/>
          <w:lang w:val="pl-PL"/>
        </w:rPr>
        <w:t xml:space="preserve"> by </w:t>
      </w:r>
      <w:proofErr w:type="spellStart"/>
      <w:r w:rsidRPr="00601C09">
        <w:rPr>
          <w:rFonts w:cs="Arial"/>
          <w:i/>
          <w:szCs w:val="22"/>
          <w:lang w:val="pl-PL"/>
        </w:rPr>
        <w:t>default</w:t>
      </w:r>
      <w:proofErr w:type="spellEnd"/>
      <w:r w:rsidRPr="00601C09">
        <w:rPr>
          <w:rFonts w:cs="Arial"/>
          <w:szCs w:val="22"/>
          <w:lang w:val="pl-PL"/>
        </w:rPr>
        <w:t>) - art. 25 RODO. Procesor jest zobowiązany wdrożyć odpowiednie środki techniczne i organizacyjne, które zostały wymienione w Załączniku nr 2 do Umowy powierzenia.</w:t>
      </w:r>
      <w:r w:rsidRPr="00601C09" w:rsidDel="00856A24">
        <w:rPr>
          <w:rFonts w:cs="Arial"/>
          <w:szCs w:val="22"/>
          <w:lang w:val="pl-PL"/>
        </w:rPr>
        <w:t xml:space="preserve"> </w:t>
      </w:r>
    </w:p>
    <w:p w14:paraId="63AD20ED" w14:textId="77777777" w:rsidR="005F03FD" w:rsidRPr="00601C09" w:rsidRDefault="005F03FD" w:rsidP="003C4D78">
      <w:pPr>
        <w:pStyle w:val="Nagwek2"/>
        <w:numPr>
          <w:ilvl w:val="0"/>
          <w:numId w:val="21"/>
        </w:numPr>
        <w:spacing w:before="0" w:after="0" w:line="300" w:lineRule="auto"/>
        <w:rPr>
          <w:rFonts w:cs="Arial"/>
          <w:szCs w:val="22"/>
          <w:lang w:val="pl-PL"/>
        </w:rPr>
      </w:pPr>
      <w:r w:rsidRPr="00601C09">
        <w:rPr>
          <w:rFonts w:cs="Arial"/>
          <w:szCs w:val="22"/>
          <w:lang w:val="pl-PL"/>
        </w:rPr>
        <w:t>Administrator danych ma prawo wydawać Procesorowi wiążące instrukcje dotyczące wdrożenia dodatkowych/nowych środków zabezpieczających. Procesor powinien wdrożyć takie środki w terminie uprzednio uzgodnionym z Administratorem danych.</w:t>
      </w:r>
    </w:p>
    <w:p w14:paraId="03D4FDB7"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4 Obowiązki informacyjne Procesora. Incydenty</w:t>
      </w:r>
    </w:p>
    <w:p w14:paraId="1D161240" w14:textId="77777777" w:rsidR="005F03FD" w:rsidRPr="00601C09" w:rsidRDefault="005F03FD" w:rsidP="003C4D78">
      <w:pPr>
        <w:pStyle w:val="Nagwek2"/>
        <w:numPr>
          <w:ilvl w:val="0"/>
          <w:numId w:val="22"/>
        </w:numPr>
        <w:spacing w:before="0" w:after="0" w:line="300" w:lineRule="auto"/>
        <w:rPr>
          <w:rFonts w:eastAsia="Calibri" w:cs="Arial"/>
          <w:szCs w:val="22"/>
          <w:lang w:val="pl-PL"/>
        </w:rPr>
      </w:pPr>
      <w:r w:rsidRPr="00601C09">
        <w:rPr>
          <w:rFonts w:eastAsia="Calibri" w:cs="Arial"/>
          <w:szCs w:val="22"/>
          <w:lang w:val="pl-PL"/>
        </w:rPr>
        <w:t xml:space="preserve">Procesor zobowiązany jest niezwłocznie, jednakże nie później niż w ciągu 2 Dni Roboczych od dnia powzięcia informacji, zawiadomić Administratora danych </w:t>
      </w:r>
      <w:r w:rsidRPr="00601C09">
        <w:rPr>
          <w:rFonts w:eastAsia="Arial" w:cs="Arial"/>
          <w:szCs w:val="22"/>
          <w:lang w:val="pl-PL"/>
        </w:rPr>
        <w:t xml:space="preserve">na adres e-mail: </w:t>
      </w:r>
      <w:hyperlink r:id="rId25" w:history="1">
        <w:r w:rsidRPr="00601C09">
          <w:rPr>
            <w:rStyle w:val="Hipercze"/>
            <w:rFonts w:cs="Arial"/>
            <w:szCs w:val="22"/>
            <w:lang w:val="pl-PL"/>
          </w:rPr>
          <w:t>eep.iod@enea.pl</w:t>
        </w:r>
      </w:hyperlink>
      <w:r w:rsidRPr="00601C09">
        <w:rPr>
          <w:rFonts w:cs="Arial"/>
          <w:szCs w:val="22"/>
          <w:lang w:val="pl-PL"/>
        </w:rPr>
        <w:t xml:space="preserve"> </w:t>
      </w:r>
      <w:r w:rsidRPr="00601C09">
        <w:rPr>
          <w:rFonts w:eastAsia="Arial" w:cs="Arial"/>
          <w:szCs w:val="22"/>
          <w:lang w:val="pl-PL"/>
        </w:rPr>
        <w:t xml:space="preserve"> </w:t>
      </w:r>
      <w:r w:rsidRPr="00601C09">
        <w:rPr>
          <w:rFonts w:eastAsia="Calibri" w:cs="Arial"/>
          <w:szCs w:val="22"/>
          <w:lang w:val="pl-PL"/>
        </w:rPr>
        <w:t>o:</w:t>
      </w:r>
    </w:p>
    <w:p w14:paraId="72C6E0A3" w14:textId="5D36102C" w:rsidR="005F03FD" w:rsidRPr="00601C09" w:rsidRDefault="005F03FD" w:rsidP="003C4D78">
      <w:pPr>
        <w:pStyle w:val="Akapitzlist"/>
        <w:numPr>
          <w:ilvl w:val="0"/>
          <w:numId w:val="14"/>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prowadzonej lub planowanej kontroli, audycie czy inspekcji w zakresie przetwarzania Danych osobowych u Procesora lub </w:t>
      </w:r>
      <w:proofErr w:type="spellStart"/>
      <w:r w:rsidR="00601C09" w:rsidRPr="00601C09">
        <w:rPr>
          <w:rFonts w:ascii="Arial" w:hAnsi="Arial" w:cs="Arial"/>
          <w:sz w:val="22"/>
          <w:szCs w:val="22"/>
        </w:rPr>
        <w:t>Subprocesora</w:t>
      </w:r>
      <w:proofErr w:type="spellEnd"/>
      <w:r w:rsidR="00601C09" w:rsidRPr="00601C09">
        <w:rPr>
          <w:rFonts w:ascii="Arial" w:hAnsi="Arial" w:cs="Arial"/>
          <w:sz w:val="22"/>
          <w:szCs w:val="22"/>
        </w:rPr>
        <w:t xml:space="preserve"> </w:t>
      </w:r>
      <w:r w:rsidRPr="00601C09">
        <w:rPr>
          <w:rFonts w:ascii="Arial" w:hAnsi="Arial" w:cs="Arial"/>
          <w:sz w:val="22"/>
          <w:szCs w:val="22"/>
        </w:rPr>
        <w:t>oraz umożliwić Administratorowi danych udział w tej kontroli, audycie czy inspekcji, o ile nie sprzeciwiają się temu przepisy prawa;</w:t>
      </w:r>
    </w:p>
    <w:p w14:paraId="52A4C0AE" w14:textId="3E6F0FCA" w:rsidR="005F03FD" w:rsidRPr="00601C09" w:rsidRDefault="005F03FD" w:rsidP="003C4D78">
      <w:pPr>
        <w:pStyle w:val="Akapitzlist"/>
        <w:numPr>
          <w:ilvl w:val="0"/>
          <w:numId w:val="14"/>
        </w:numPr>
        <w:spacing w:line="300" w:lineRule="auto"/>
        <w:ind w:left="851" w:hanging="284"/>
        <w:contextualSpacing w:val="0"/>
        <w:jc w:val="both"/>
        <w:rPr>
          <w:rFonts w:ascii="Arial" w:eastAsia="Calibri" w:hAnsi="Arial" w:cs="Arial"/>
          <w:sz w:val="22"/>
          <w:szCs w:val="22"/>
        </w:rPr>
      </w:pPr>
      <w:r w:rsidRPr="00601C09">
        <w:rPr>
          <w:rFonts w:ascii="Arial" w:hAnsi="Arial" w:cs="Arial"/>
          <w:sz w:val="22"/>
          <w:szCs w:val="22"/>
        </w:rPr>
        <w:t>wszelkich czynnościach z wł</w:t>
      </w:r>
      <w:r w:rsidR="00601C09" w:rsidRPr="00601C09">
        <w:rPr>
          <w:rFonts w:ascii="Arial" w:hAnsi="Arial" w:cs="Arial"/>
          <w:sz w:val="22"/>
          <w:szCs w:val="22"/>
        </w:rPr>
        <w:t xml:space="preserve">asnym udziałem lub udziałem </w:t>
      </w:r>
      <w:proofErr w:type="spellStart"/>
      <w:r w:rsidR="00601C09" w:rsidRPr="00601C09">
        <w:rPr>
          <w:rFonts w:ascii="Arial" w:hAnsi="Arial" w:cs="Arial"/>
          <w:sz w:val="22"/>
          <w:szCs w:val="22"/>
        </w:rPr>
        <w:t>Sub</w:t>
      </w:r>
      <w:r w:rsidRPr="00601C09">
        <w:rPr>
          <w:rFonts w:ascii="Arial" w:hAnsi="Arial" w:cs="Arial"/>
          <w:sz w:val="22"/>
          <w:szCs w:val="22"/>
        </w:rPr>
        <w:t>procesorów</w:t>
      </w:r>
      <w:proofErr w:type="spellEnd"/>
      <w:r w:rsidRPr="00601C09">
        <w:rPr>
          <w:rFonts w:ascii="Arial" w:hAnsi="Arial" w:cs="Arial"/>
          <w:sz w:val="22"/>
          <w:szCs w:val="22"/>
        </w:rPr>
        <w:t xml:space="preserve"> w sprawach dotyczących ochrony Danych osobowych prowadzonych przez organy administracji państwowej, w tym w szczególności przez krajowy organ nadzoru (w  tym w szczególności wszelkiej korespondencji z organem nadzorczym, decyzjach przez nie wydanych, rozpatrywanych skargach, prowadzonych lub zapowiedzianych kontrolach), Policję lub sąd (w tym w szczególności wszelkich postępowaniach, których przedmiotem byłoby powierzenie przetwarzania Danych osobowych), chyba że będzie to sprzeczne z decyzją wydaną przez organy administracji publicznej l</w:t>
      </w:r>
      <w:r w:rsidRPr="00601C09">
        <w:rPr>
          <w:rFonts w:ascii="Arial" w:eastAsia="Calibri" w:hAnsi="Arial" w:cs="Arial"/>
          <w:sz w:val="22"/>
          <w:szCs w:val="22"/>
        </w:rPr>
        <w:t>ub z przepisami prawa – o których posiada wiedzę.</w:t>
      </w:r>
    </w:p>
    <w:p w14:paraId="1580A99B" w14:textId="77777777" w:rsidR="005F03FD" w:rsidRPr="00601C09" w:rsidRDefault="005F03FD" w:rsidP="003C4D78">
      <w:pPr>
        <w:pStyle w:val="Nagwek2"/>
        <w:numPr>
          <w:ilvl w:val="0"/>
          <w:numId w:val="22"/>
        </w:numPr>
        <w:spacing w:before="0" w:after="0" w:line="300" w:lineRule="auto"/>
        <w:rPr>
          <w:rFonts w:eastAsia="Calibri" w:cs="Arial"/>
          <w:szCs w:val="22"/>
          <w:lang w:val="pl-PL"/>
        </w:rPr>
      </w:pPr>
      <w:r w:rsidRPr="00601C09">
        <w:rPr>
          <w:rFonts w:eastAsia="Calibri" w:cs="Arial"/>
          <w:szCs w:val="22"/>
          <w:lang w:val="pl-PL"/>
        </w:rPr>
        <w:t>Procesor zobowiązany jest niezwłocznie, nie później jednak niż w ciągu 12 godzin, zawiadomić Administratora danych o każdym zaistniałym incydencie (dalej: „</w:t>
      </w:r>
      <w:r w:rsidRPr="00601C09">
        <w:rPr>
          <w:rFonts w:eastAsia="Calibri" w:cs="Arial"/>
          <w:b/>
          <w:szCs w:val="22"/>
          <w:lang w:val="pl-PL"/>
        </w:rPr>
        <w:t>Incydent</w:t>
      </w:r>
      <w:r w:rsidRPr="00601C09">
        <w:rPr>
          <w:rFonts w:eastAsia="Calibri" w:cs="Arial"/>
          <w:szCs w:val="22"/>
          <w:lang w:val="pl-PL"/>
        </w:rPr>
        <w:t>”), przez który rozumie się:</w:t>
      </w:r>
    </w:p>
    <w:p w14:paraId="03F76359" w14:textId="77777777" w:rsidR="005F03FD" w:rsidRPr="00601C09" w:rsidRDefault="005F03FD" w:rsidP="003C4D78">
      <w:pPr>
        <w:pStyle w:val="Akapitzlist"/>
        <w:numPr>
          <w:ilvl w:val="0"/>
          <w:numId w:val="15"/>
        </w:numPr>
        <w:spacing w:line="300" w:lineRule="auto"/>
        <w:ind w:left="851"/>
        <w:contextualSpacing w:val="0"/>
        <w:jc w:val="both"/>
        <w:rPr>
          <w:rFonts w:ascii="Arial" w:hAnsi="Arial" w:cs="Arial"/>
          <w:sz w:val="22"/>
          <w:szCs w:val="22"/>
        </w:rPr>
      </w:pPr>
      <w:r w:rsidRPr="00601C09">
        <w:rPr>
          <w:rFonts w:ascii="Arial" w:hAnsi="Arial" w:cs="Arial"/>
          <w:sz w:val="22"/>
          <w:szCs w:val="22"/>
        </w:rPr>
        <w:t>naruszenie ochrony Danych osobowych lub</w:t>
      </w:r>
    </w:p>
    <w:p w14:paraId="44AAFE1C" w14:textId="77777777" w:rsidR="005F03FD" w:rsidRPr="00601C09" w:rsidRDefault="005F03FD" w:rsidP="003C4D78">
      <w:pPr>
        <w:pStyle w:val="Akapitzlist"/>
        <w:numPr>
          <w:ilvl w:val="0"/>
          <w:numId w:val="15"/>
        </w:numPr>
        <w:spacing w:line="300" w:lineRule="auto"/>
        <w:ind w:left="851"/>
        <w:contextualSpacing w:val="0"/>
        <w:jc w:val="both"/>
        <w:rPr>
          <w:rFonts w:ascii="Arial" w:hAnsi="Arial" w:cs="Arial"/>
          <w:sz w:val="22"/>
          <w:szCs w:val="22"/>
        </w:rPr>
      </w:pPr>
      <w:r w:rsidRPr="00601C09">
        <w:rPr>
          <w:rFonts w:ascii="Arial" w:hAnsi="Arial" w:cs="Arial"/>
          <w:sz w:val="22"/>
          <w:szCs w:val="22"/>
        </w:rPr>
        <w:t xml:space="preserve">podejrzenie naruszenia lub </w:t>
      </w:r>
    </w:p>
    <w:p w14:paraId="6EE35B86" w14:textId="77777777" w:rsidR="005F03FD" w:rsidRPr="00601C09" w:rsidRDefault="005F03FD" w:rsidP="003C4D78">
      <w:pPr>
        <w:pStyle w:val="Akapitzlist"/>
        <w:numPr>
          <w:ilvl w:val="0"/>
          <w:numId w:val="15"/>
        </w:numPr>
        <w:spacing w:line="300" w:lineRule="auto"/>
        <w:ind w:left="851"/>
        <w:contextualSpacing w:val="0"/>
        <w:jc w:val="both"/>
        <w:rPr>
          <w:rFonts w:ascii="Arial" w:hAnsi="Arial" w:cs="Arial"/>
          <w:sz w:val="22"/>
          <w:szCs w:val="22"/>
        </w:rPr>
      </w:pPr>
      <w:r w:rsidRPr="00601C09">
        <w:rPr>
          <w:rFonts w:ascii="Arial" w:hAnsi="Arial" w:cs="Arial"/>
          <w:sz w:val="22"/>
          <w:szCs w:val="22"/>
        </w:rPr>
        <w:t>próbę naruszenia ochrony Danych osobowych.</w:t>
      </w:r>
    </w:p>
    <w:p w14:paraId="233B1E57" w14:textId="77777777" w:rsidR="005F03FD" w:rsidRPr="00601C09" w:rsidRDefault="005F03FD" w:rsidP="003C4D78">
      <w:pPr>
        <w:pStyle w:val="Nagwek2"/>
        <w:numPr>
          <w:ilvl w:val="0"/>
          <w:numId w:val="22"/>
        </w:numPr>
        <w:spacing w:before="0" w:after="0" w:line="300" w:lineRule="auto"/>
        <w:rPr>
          <w:rFonts w:eastAsia="Arial" w:cs="Arial"/>
          <w:szCs w:val="22"/>
          <w:lang w:val="pl-PL"/>
        </w:rPr>
      </w:pPr>
      <w:r w:rsidRPr="00601C09">
        <w:rPr>
          <w:rFonts w:eastAsia="Calibri" w:cs="Arial"/>
          <w:szCs w:val="22"/>
          <w:lang w:val="pl-PL"/>
        </w:rPr>
        <w:t>Zgłoszenie</w:t>
      </w:r>
      <w:r w:rsidRPr="00601C09">
        <w:rPr>
          <w:rFonts w:eastAsia="Arial" w:cs="Arial"/>
          <w:szCs w:val="22"/>
          <w:lang w:val="pl-PL"/>
        </w:rPr>
        <w:t xml:space="preserve"> Incydentu powinno zostać dokonane drogą telefoniczną pod nr 15 865 63 83 oraz jednocześnie na adres e-mail: </w:t>
      </w:r>
      <w:hyperlink r:id="rId26" w:history="1">
        <w:r w:rsidRPr="00601C09">
          <w:rPr>
            <w:rStyle w:val="Hipercze"/>
            <w:rFonts w:cs="Arial"/>
            <w:szCs w:val="22"/>
            <w:lang w:val="pl-PL"/>
          </w:rPr>
          <w:t>eep.iod@enea.pl</w:t>
        </w:r>
      </w:hyperlink>
      <w:r w:rsidRPr="00601C09">
        <w:rPr>
          <w:rFonts w:cs="Arial"/>
          <w:szCs w:val="22"/>
          <w:lang w:val="pl-PL"/>
        </w:rPr>
        <w:t xml:space="preserve"> </w:t>
      </w:r>
      <w:r w:rsidRPr="00601C09">
        <w:rPr>
          <w:rFonts w:eastAsia="Arial" w:cs="Arial"/>
          <w:szCs w:val="22"/>
          <w:lang w:val="pl-PL"/>
        </w:rPr>
        <w:t xml:space="preserve"> i zawierać co najmniej następujące informacje:</w:t>
      </w:r>
    </w:p>
    <w:p w14:paraId="2E07B06B" w14:textId="77777777" w:rsidR="005F03FD" w:rsidRPr="00601C09" w:rsidRDefault="005F03FD" w:rsidP="003C4D78">
      <w:pPr>
        <w:pStyle w:val="Akapitzlist"/>
        <w:numPr>
          <w:ilvl w:val="0"/>
          <w:numId w:val="23"/>
        </w:numPr>
        <w:spacing w:line="300" w:lineRule="auto"/>
        <w:ind w:left="851"/>
        <w:contextualSpacing w:val="0"/>
        <w:jc w:val="both"/>
        <w:rPr>
          <w:rFonts w:ascii="Arial" w:hAnsi="Arial" w:cs="Arial"/>
          <w:sz w:val="22"/>
          <w:szCs w:val="22"/>
        </w:rPr>
      </w:pPr>
      <w:r w:rsidRPr="00601C09">
        <w:rPr>
          <w:rFonts w:ascii="Arial" w:hAnsi="Arial" w:cs="Arial"/>
          <w:sz w:val="22"/>
          <w:szCs w:val="22"/>
        </w:rPr>
        <w:lastRenderedPageBreak/>
        <w:t>szczegółowy opis Incydentu, a w szczególności datę, czas trwania, miejsce wystąpienia Incydentu i jego skalę (m.in. przybliżona liczba osób, których dotyczy Incydent oraz kategorie tych osób);</w:t>
      </w:r>
    </w:p>
    <w:p w14:paraId="7807D747" w14:textId="77777777" w:rsidR="005F03FD" w:rsidRPr="00601C09" w:rsidRDefault="005F03FD" w:rsidP="003C4D78">
      <w:pPr>
        <w:pStyle w:val="Akapitzlist"/>
        <w:numPr>
          <w:ilvl w:val="0"/>
          <w:numId w:val="23"/>
        </w:numPr>
        <w:spacing w:line="300" w:lineRule="auto"/>
        <w:ind w:left="851"/>
        <w:contextualSpacing w:val="0"/>
        <w:jc w:val="both"/>
        <w:rPr>
          <w:rFonts w:ascii="Arial" w:hAnsi="Arial" w:cs="Arial"/>
          <w:sz w:val="22"/>
          <w:szCs w:val="22"/>
        </w:rPr>
      </w:pPr>
      <w:r w:rsidRPr="00601C09">
        <w:rPr>
          <w:rFonts w:ascii="Arial" w:hAnsi="Arial" w:cs="Arial"/>
          <w:sz w:val="22"/>
          <w:szCs w:val="22"/>
        </w:rPr>
        <w:t>imię i nazwisko oraz dane kontaktowe osoby mogącej udzielić dalszych informacji o Incydencie;</w:t>
      </w:r>
    </w:p>
    <w:p w14:paraId="5FDAB9E6" w14:textId="77777777" w:rsidR="005F03FD" w:rsidRPr="00601C09" w:rsidRDefault="005F03FD" w:rsidP="003C4D78">
      <w:pPr>
        <w:pStyle w:val="Akapitzlist"/>
        <w:numPr>
          <w:ilvl w:val="0"/>
          <w:numId w:val="23"/>
        </w:numPr>
        <w:spacing w:line="300" w:lineRule="auto"/>
        <w:ind w:left="851"/>
        <w:contextualSpacing w:val="0"/>
        <w:jc w:val="both"/>
        <w:rPr>
          <w:rFonts w:ascii="Arial" w:eastAsia="Calibri" w:hAnsi="Arial" w:cs="Arial"/>
          <w:sz w:val="22"/>
          <w:szCs w:val="22"/>
        </w:rPr>
      </w:pPr>
      <w:r w:rsidRPr="00601C09">
        <w:rPr>
          <w:rFonts w:ascii="Arial" w:hAnsi="Arial" w:cs="Arial"/>
          <w:sz w:val="22"/>
          <w:szCs w:val="22"/>
        </w:rPr>
        <w:t>opis</w:t>
      </w:r>
      <w:r w:rsidRPr="00601C09">
        <w:rPr>
          <w:rFonts w:ascii="Arial" w:eastAsia="Calibri" w:hAnsi="Arial" w:cs="Arial"/>
          <w:sz w:val="22"/>
          <w:szCs w:val="22"/>
        </w:rPr>
        <w:t xml:space="preserve"> zastosowanych przez Procesora środków w celu zminimalizowania ewentualnych negatywnych skutków Incydentu.</w:t>
      </w:r>
    </w:p>
    <w:p w14:paraId="651A972D" w14:textId="77777777" w:rsidR="005F03FD" w:rsidRPr="00601C09" w:rsidRDefault="005F03FD" w:rsidP="003C4D78">
      <w:pPr>
        <w:numPr>
          <w:ilvl w:val="0"/>
          <w:numId w:val="22"/>
        </w:numPr>
        <w:spacing w:line="300" w:lineRule="auto"/>
        <w:rPr>
          <w:rFonts w:ascii="Arial" w:eastAsia="Calibri" w:hAnsi="Arial" w:cs="Arial"/>
          <w:sz w:val="22"/>
          <w:szCs w:val="22"/>
        </w:rPr>
      </w:pPr>
      <w:r w:rsidRPr="00601C09">
        <w:rPr>
          <w:rFonts w:ascii="Arial" w:eastAsia="Calibri" w:hAnsi="Arial" w:cs="Arial"/>
          <w:bCs/>
          <w:iCs/>
          <w:kern w:val="20"/>
          <w:sz w:val="22"/>
          <w:szCs w:val="22"/>
          <w:lang w:eastAsia="en-US"/>
        </w:rPr>
        <w:t xml:space="preserve">Wzór zgłoszenia o Incydencie/Naruszeniu ochrony danych osobowych stanowi Załącznik nr 3 do Umowy powierzenia przetwarzania danych osobowych. </w:t>
      </w:r>
    </w:p>
    <w:p w14:paraId="48268565" w14:textId="77777777" w:rsidR="005F03FD" w:rsidRPr="00601C09" w:rsidRDefault="005F03FD" w:rsidP="003C4D78">
      <w:pPr>
        <w:pStyle w:val="Nagwek2"/>
        <w:numPr>
          <w:ilvl w:val="0"/>
          <w:numId w:val="22"/>
        </w:numPr>
        <w:spacing w:before="0" w:after="0" w:line="300" w:lineRule="auto"/>
        <w:rPr>
          <w:rFonts w:eastAsia="Calibri" w:cs="Arial"/>
          <w:szCs w:val="22"/>
          <w:lang w:val="pl-PL"/>
        </w:rPr>
      </w:pPr>
      <w:r w:rsidRPr="00601C09">
        <w:rPr>
          <w:rFonts w:eastAsia="Calibri" w:cs="Arial"/>
          <w:szCs w:val="22"/>
          <w:lang w:val="pl-PL"/>
        </w:rPr>
        <w:t xml:space="preserve">Procesor zobowiązany jest niezwłocznie, jednakże nie później jednak niż w ciągu 12 godzin przekazać Administratorowi danych wszelkie dokumenty i informacje związane z Incydentem na każde żądanie Administratora danych. </w:t>
      </w:r>
    </w:p>
    <w:p w14:paraId="08D84AB0" w14:textId="77777777" w:rsidR="005F03FD" w:rsidRPr="00601C09" w:rsidRDefault="005F03FD" w:rsidP="003C4D78">
      <w:pPr>
        <w:pStyle w:val="Nagwek2"/>
        <w:numPr>
          <w:ilvl w:val="0"/>
          <w:numId w:val="22"/>
        </w:numPr>
        <w:spacing w:before="0" w:after="0" w:line="300" w:lineRule="auto"/>
        <w:rPr>
          <w:rFonts w:eastAsia="Calibri" w:cs="Arial"/>
          <w:szCs w:val="22"/>
          <w:lang w:val="pl-PL"/>
        </w:rPr>
      </w:pPr>
      <w:r w:rsidRPr="00601C09">
        <w:rPr>
          <w:rFonts w:eastAsia="Calibri" w:cs="Arial"/>
          <w:szCs w:val="22"/>
          <w:lang w:val="pl-PL"/>
        </w:rPr>
        <w:t xml:space="preserve">Procesor zobowiązany jest zastosować się do wszelkich wytycznych lub poleceń Administratora danych w celu zminimalizowania ewentualnych negatywnych skutków Incydentu i zapobieżenia jego powtórzeniu w przyszłości. </w:t>
      </w:r>
    </w:p>
    <w:p w14:paraId="6CB5F0FD"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5 Dalsze powierzenie przetwarzania Danych osobowych</w:t>
      </w:r>
    </w:p>
    <w:p w14:paraId="1AEB1CD0" w14:textId="4F3AAA9A"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Procesor jest uprawniony do dalszego powierzenia Danych osobowych innemu procesorowi (dalej jako: „</w:t>
      </w:r>
      <w:proofErr w:type="spellStart"/>
      <w:r w:rsidR="00601C09" w:rsidRPr="00601C09">
        <w:rPr>
          <w:rFonts w:eastAsia="Calibri" w:cs="Arial"/>
          <w:b/>
          <w:szCs w:val="22"/>
          <w:lang w:val="pl-PL"/>
        </w:rPr>
        <w:t>Sub</w:t>
      </w:r>
      <w:r w:rsidRPr="00601C09">
        <w:rPr>
          <w:rFonts w:eastAsia="Calibri" w:cs="Arial"/>
          <w:b/>
          <w:szCs w:val="22"/>
          <w:lang w:val="pl-PL"/>
        </w:rPr>
        <w:t>procesor</w:t>
      </w:r>
      <w:proofErr w:type="spellEnd"/>
      <w:r w:rsidRPr="00601C09">
        <w:rPr>
          <w:rFonts w:eastAsia="Calibri" w:cs="Arial"/>
          <w:szCs w:val="22"/>
          <w:lang w:val="pl-PL"/>
        </w:rPr>
        <w:t>”). Jednocześnie Procesor zapewnia, że będzie korzyst</w:t>
      </w:r>
      <w:r w:rsidR="00601C09" w:rsidRPr="00601C09">
        <w:rPr>
          <w:rFonts w:eastAsia="Calibri" w:cs="Arial"/>
          <w:szCs w:val="22"/>
          <w:lang w:val="pl-PL"/>
        </w:rPr>
        <w:t xml:space="preserve">ał wyłącznie z usług takich </w:t>
      </w:r>
      <w:proofErr w:type="spellStart"/>
      <w:r w:rsidR="00601C09" w:rsidRPr="00601C09">
        <w:rPr>
          <w:rFonts w:eastAsia="Calibri" w:cs="Arial"/>
          <w:szCs w:val="22"/>
          <w:lang w:val="pl-PL"/>
        </w:rPr>
        <w:t>Sub</w:t>
      </w:r>
      <w:r w:rsidRPr="00601C09">
        <w:rPr>
          <w:rFonts w:eastAsia="Calibri" w:cs="Arial"/>
          <w:szCs w:val="22"/>
          <w:lang w:val="pl-PL"/>
        </w:rPr>
        <w:t>procesorów</w:t>
      </w:r>
      <w:proofErr w:type="spellEnd"/>
      <w:r w:rsidRPr="00601C09">
        <w:rPr>
          <w:rFonts w:eastAsia="Calibri" w:cs="Arial"/>
          <w:szCs w:val="22"/>
          <w:lang w:val="pl-PL"/>
        </w:rPr>
        <w:t xml:space="preserve">, którzy zapewniają wystarczające gwarancje wdrożenia odpowiednich środków technicznych i organizacyjnych, by przetwarzanie Danych osobowych spełniało wymogi RODO oraz przepisów obowiązującego prawa z zakresu ochrony danych osobowych, wskazanych w § 2 ust. 1 Umowy powierzenia, oraz zapewniało ochronę praw osób, których Dane dotyczą. Zaakceptowani </w:t>
      </w:r>
      <w:r w:rsidR="00601C09" w:rsidRPr="00601C09">
        <w:rPr>
          <w:rFonts w:eastAsia="Calibri" w:cs="Arial"/>
          <w:szCs w:val="22"/>
          <w:lang w:val="pl-PL"/>
        </w:rPr>
        <w:t xml:space="preserve">przez Administratora danych </w:t>
      </w:r>
      <w:proofErr w:type="spellStart"/>
      <w:r w:rsidR="00601C09" w:rsidRPr="00601C09">
        <w:rPr>
          <w:rFonts w:eastAsia="Calibri" w:cs="Arial"/>
          <w:szCs w:val="22"/>
          <w:lang w:val="pl-PL"/>
        </w:rPr>
        <w:t>Sub</w:t>
      </w:r>
      <w:r w:rsidRPr="00601C09">
        <w:rPr>
          <w:rFonts w:eastAsia="Calibri" w:cs="Arial"/>
          <w:szCs w:val="22"/>
          <w:lang w:val="pl-PL"/>
        </w:rPr>
        <w:t>procesorzy</w:t>
      </w:r>
      <w:proofErr w:type="spellEnd"/>
      <w:r w:rsidRPr="00601C09">
        <w:rPr>
          <w:rFonts w:eastAsia="Calibri" w:cs="Arial"/>
          <w:szCs w:val="22"/>
          <w:lang w:val="pl-PL"/>
        </w:rPr>
        <w:t xml:space="preserve"> zostali wymienieni w Załączniku nr 1 do Umowy powierzenia.</w:t>
      </w:r>
    </w:p>
    <w:p w14:paraId="48BD17A0" w14:textId="2F856F88"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W przypadku dalszego powierzenia Danych osobowych zgodnie z ust. 1 powyżej, Procesor zobowiązany jest przed dokonaniem dalszego powierzenia, przedstawić Ad</w:t>
      </w:r>
      <w:r w:rsidR="00601C09" w:rsidRPr="00601C09">
        <w:rPr>
          <w:rFonts w:eastAsia="Calibri" w:cs="Arial"/>
          <w:szCs w:val="22"/>
          <w:lang w:val="pl-PL"/>
        </w:rPr>
        <w:t xml:space="preserve">ministratorowi danych listę </w:t>
      </w:r>
      <w:proofErr w:type="spellStart"/>
      <w:r w:rsidR="00601C09" w:rsidRPr="00601C09">
        <w:rPr>
          <w:rFonts w:eastAsia="Calibri" w:cs="Arial"/>
          <w:szCs w:val="22"/>
          <w:lang w:val="pl-PL"/>
        </w:rPr>
        <w:t>Sub</w:t>
      </w:r>
      <w:r w:rsidRPr="00601C09">
        <w:rPr>
          <w:rFonts w:eastAsia="Calibri" w:cs="Arial"/>
          <w:szCs w:val="22"/>
          <w:lang w:val="pl-PL"/>
        </w:rPr>
        <w:t>procesorów</w:t>
      </w:r>
      <w:proofErr w:type="spellEnd"/>
      <w:r w:rsidRPr="00601C09">
        <w:rPr>
          <w:rFonts w:eastAsia="Calibri" w:cs="Arial"/>
          <w:szCs w:val="22"/>
          <w:lang w:val="pl-PL"/>
        </w:rPr>
        <w:t>. Procesor zobowiązany jest ponadto do uprzedniego informowania Administratora danych o wszelkich zmianach dotycząc</w:t>
      </w:r>
      <w:r w:rsidR="00601C09" w:rsidRPr="00601C09">
        <w:rPr>
          <w:rFonts w:eastAsia="Calibri" w:cs="Arial"/>
          <w:szCs w:val="22"/>
          <w:lang w:val="pl-PL"/>
        </w:rPr>
        <w:t xml:space="preserve">ych dodania lub zastąpienia </w:t>
      </w:r>
      <w:proofErr w:type="spellStart"/>
      <w:r w:rsidR="00601C09" w:rsidRPr="00601C09">
        <w:rPr>
          <w:rFonts w:eastAsia="Calibri" w:cs="Arial"/>
          <w:szCs w:val="22"/>
          <w:lang w:val="pl-PL"/>
        </w:rPr>
        <w:t>Sub</w:t>
      </w:r>
      <w:r w:rsidRPr="00601C09">
        <w:rPr>
          <w:rFonts w:eastAsia="Calibri" w:cs="Arial"/>
          <w:szCs w:val="22"/>
          <w:lang w:val="pl-PL"/>
        </w:rPr>
        <w:t>procesorów</w:t>
      </w:r>
      <w:proofErr w:type="spellEnd"/>
      <w:r w:rsidRPr="00601C09">
        <w:rPr>
          <w:rFonts w:eastAsia="Calibri" w:cs="Arial"/>
          <w:szCs w:val="22"/>
          <w:lang w:val="pl-PL"/>
        </w:rPr>
        <w:t xml:space="preserve">. </w:t>
      </w:r>
    </w:p>
    <w:p w14:paraId="19403A95" w14:textId="35645CA0"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Administrator danych ma p</w:t>
      </w:r>
      <w:r w:rsidR="00601C09" w:rsidRPr="00601C09">
        <w:rPr>
          <w:rFonts w:eastAsia="Calibri" w:cs="Arial"/>
          <w:szCs w:val="22"/>
          <w:lang w:val="pl-PL"/>
        </w:rPr>
        <w:t xml:space="preserve">rawo sprzeciwić się zmianom </w:t>
      </w:r>
      <w:proofErr w:type="spellStart"/>
      <w:r w:rsidR="00601C09" w:rsidRPr="00601C09">
        <w:rPr>
          <w:rFonts w:eastAsia="Calibri" w:cs="Arial"/>
          <w:szCs w:val="22"/>
          <w:lang w:val="pl-PL"/>
        </w:rPr>
        <w:t>Sub</w:t>
      </w:r>
      <w:r w:rsidRPr="00601C09">
        <w:rPr>
          <w:rFonts w:eastAsia="Calibri" w:cs="Arial"/>
          <w:szCs w:val="22"/>
          <w:lang w:val="pl-PL"/>
        </w:rPr>
        <w:t>pr</w:t>
      </w:r>
      <w:r w:rsidR="00601C09" w:rsidRPr="00601C09">
        <w:rPr>
          <w:rFonts w:eastAsia="Calibri" w:cs="Arial"/>
          <w:szCs w:val="22"/>
          <w:lang w:val="pl-PL"/>
        </w:rPr>
        <w:t>ocesorów</w:t>
      </w:r>
      <w:proofErr w:type="spellEnd"/>
      <w:r w:rsidR="00601C09" w:rsidRPr="00601C09">
        <w:rPr>
          <w:rFonts w:eastAsia="Calibri" w:cs="Arial"/>
          <w:szCs w:val="22"/>
          <w:lang w:val="pl-PL"/>
        </w:rPr>
        <w:t xml:space="preserve"> lub dodaniu nowych </w:t>
      </w:r>
      <w:proofErr w:type="spellStart"/>
      <w:r w:rsidR="00601C09" w:rsidRPr="00601C09">
        <w:rPr>
          <w:rFonts w:eastAsia="Calibri" w:cs="Arial"/>
          <w:szCs w:val="22"/>
          <w:lang w:val="pl-PL"/>
        </w:rPr>
        <w:t>Sub</w:t>
      </w:r>
      <w:r w:rsidRPr="00601C09">
        <w:rPr>
          <w:rFonts w:eastAsia="Calibri" w:cs="Arial"/>
          <w:szCs w:val="22"/>
          <w:lang w:val="pl-PL"/>
        </w:rPr>
        <w:t>procesorów</w:t>
      </w:r>
      <w:proofErr w:type="spellEnd"/>
      <w:r w:rsidRPr="00601C09">
        <w:rPr>
          <w:rFonts w:eastAsia="Calibri" w:cs="Arial"/>
          <w:szCs w:val="22"/>
          <w:lang w:val="pl-PL"/>
        </w:rPr>
        <w:t xml:space="preserve"> bez wskazywania przyczyny, jak również zażądać zaprzestania przetwarzania Danych osobowych przez </w:t>
      </w:r>
      <w:proofErr w:type="spellStart"/>
      <w:r w:rsidR="00601C09" w:rsidRPr="00601C09">
        <w:rPr>
          <w:rFonts w:eastAsia="Calibri" w:cs="Arial"/>
          <w:szCs w:val="22"/>
          <w:lang w:val="pl-PL"/>
        </w:rPr>
        <w:t>Subprocesora</w:t>
      </w:r>
      <w:proofErr w:type="spellEnd"/>
      <w:r w:rsidR="00601C09" w:rsidRPr="00601C09">
        <w:rPr>
          <w:rFonts w:eastAsia="Calibri" w:cs="Arial"/>
          <w:szCs w:val="22"/>
          <w:lang w:val="pl-PL"/>
        </w:rPr>
        <w:t xml:space="preserve"> </w:t>
      </w:r>
      <w:r w:rsidRPr="00601C09">
        <w:rPr>
          <w:rFonts w:eastAsia="Calibri" w:cs="Arial"/>
          <w:szCs w:val="22"/>
          <w:lang w:val="pl-PL"/>
        </w:rPr>
        <w:t xml:space="preserve">w razie stwierdzenia, że nie daje on gwarancji stosowania odpowiednich środków technicznych lub organizacyjnych w celu zapewnienia bezpieczeństwa Danym osobowym. </w:t>
      </w:r>
    </w:p>
    <w:p w14:paraId="5014175B" w14:textId="4D2A4DF2"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Procesor zobowiązany jest zapewnić, że umowy zawierane przez niego z Sup-procesorami będą zawierały tożsame postanowienia jak te zawarte w Umowie powierzenia, w szcz</w:t>
      </w:r>
      <w:r w:rsidR="00601C09" w:rsidRPr="00601C09">
        <w:rPr>
          <w:rFonts w:eastAsia="Calibri" w:cs="Arial"/>
          <w:szCs w:val="22"/>
          <w:lang w:val="pl-PL"/>
        </w:rPr>
        <w:t xml:space="preserve">ególności będą nakładały na </w:t>
      </w:r>
      <w:proofErr w:type="spellStart"/>
      <w:r w:rsidR="00601C09" w:rsidRPr="00601C09">
        <w:rPr>
          <w:rFonts w:eastAsia="Calibri" w:cs="Arial"/>
          <w:szCs w:val="22"/>
          <w:lang w:val="pl-PL"/>
        </w:rPr>
        <w:t>Sub</w:t>
      </w:r>
      <w:r w:rsidRPr="00601C09">
        <w:rPr>
          <w:rFonts w:eastAsia="Calibri" w:cs="Arial"/>
          <w:szCs w:val="22"/>
          <w:lang w:val="pl-PL"/>
        </w:rPr>
        <w:t>procesorów</w:t>
      </w:r>
      <w:proofErr w:type="spellEnd"/>
      <w:r w:rsidRPr="00601C09">
        <w:rPr>
          <w:rFonts w:eastAsia="Calibri" w:cs="Arial"/>
          <w:szCs w:val="22"/>
          <w:lang w:val="pl-PL"/>
        </w:rPr>
        <w:t xml:space="preserve"> obowiązek wdrożenia i stosowania co najmniej takiego samego poziomu ochrony Danych osobowych, jak przewidziany w Umowie powierzenia. </w:t>
      </w:r>
    </w:p>
    <w:p w14:paraId="2DD0E4DD" w14:textId="240BE7D6"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Procesor ponosi odpowiedzialność</w:t>
      </w:r>
      <w:r w:rsidR="00601C09" w:rsidRPr="00601C09">
        <w:rPr>
          <w:rFonts w:eastAsia="Calibri" w:cs="Arial"/>
          <w:szCs w:val="22"/>
          <w:lang w:val="pl-PL"/>
        </w:rPr>
        <w:t xml:space="preserve"> za działania i zaniechania </w:t>
      </w:r>
      <w:proofErr w:type="spellStart"/>
      <w:r w:rsidR="00601C09" w:rsidRPr="00601C09">
        <w:rPr>
          <w:rFonts w:eastAsia="Calibri" w:cs="Arial"/>
          <w:szCs w:val="22"/>
          <w:lang w:val="pl-PL"/>
        </w:rPr>
        <w:t>Sub</w:t>
      </w:r>
      <w:r w:rsidRPr="00601C09">
        <w:rPr>
          <w:rFonts w:eastAsia="Calibri" w:cs="Arial"/>
          <w:szCs w:val="22"/>
          <w:lang w:val="pl-PL"/>
        </w:rPr>
        <w:t>procesorów</w:t>
      </w:r>
      <w:proofErr w:type="spellEnd"/>
      <w:r w:rsidRPr="00601C09">
        <w:rPr>
          <w:rFonts w:eastAsia="Calibri" w:cs="Arial"/>
          <w:szCs w:val="22"/>
          <w:lang w:val="pl-PL"/>
        </w:rPr>
        <w:t>, jak za własne działania i zaniechania.</w:t>
      </w:r>
    </w:p>
    <w:p w14:paraId="41E8ADDA"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6 Audyty Administratora danych</w:t>
      </w:r>
    </w:p>
    <w:p w14:paraId="16626D8C"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 xml:space="preserve">Administrator danych uprawniony jest do przeprowadzenia audytu przetwarzania Danych osobowych przez Procesora na zasadach określonych w niniejszym paragrafie. Na potrzeby </w:t>
      </w:r>
      <w:r w:rsidRPr="00601C09">
        <w:rPr>
          <w:rFonts w:eastAsia="Calibri" w:cs="Arial"/>
          <w:szCs w:val="22"/>
          <w:lang w:val="pl-PL"/>
        </w:rPr>
        <w:lastRenderedPageBreak/>
        <w:t>niniejszego paragrafu przez Administratora danych rozumie się również audytora zewnętrznego działającego na zlecenie Administratora danych.</w:t>
      </w:r>
    </w:p>
    <w:p w14:paraId="5911562B"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 xml:space="preserve">O zamiarze przeprowadzenia audytu Administrator danych zawiadamia Procesora z co najmniej 7-dniowym wyprzedzeniem, wskazując termin audytu. W uzasadnionych przypadkach Administrator danych może przeprowadzić audyt bez zawiadomienia, o którym mowa w zdaniu poprzedzającym. </w:t>
      </w:r>
    </w:p>
    <w:p w14:paraId="0923A650"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Procesor zobowiązany jest współpracować z Administratorem danych w toku audytu, w szczególności:</w:t>
      </w:r>
    </w:p>
    <w:p w14:paraId="37AFF3C0" w14:textId="77777777" w:rsidR="005F03FD" w:rsidRPr="00601C09" w:rsidRDefault="005F03FD" w:rsidP="003C4D78">
      <w:pPr>
        <w:pStyle w:val="Akapitzlist"/>
        <w:numPr>
          <w:ilvl w:val="0"/>
          <w:numId w:val="16"/>
        </w:numPr>
        <w:spacing w:line="300" w:lineRule="auto"/>
        <w:ind w:left="851"/>
        <w:contextualSpacing w:val="0"/>
        <w:jc w:val="both"/>
        <w:rPr>
          <w:rFonts w:ascii="Arial" w:hAnsi="Arial" w:cs="Arial"/>
          <w:sz w:val="22"/>
          <w:szCs w:val="22"/>
        </w:rPr>
      </w:pPr>
      <w:r w:rsidRPr="00601C09">
        <w:rPr>
          <w:rFonts w:ascii="Arial" w:hAnsi="Arial" w:cs="Arial"/>
          <w:sz w:val="22"/>
          <w:szCs w:val="22"/>
        </w:rPr>
        <w:t>umożliwić Administratorowi danych dostęp do wszystkich pomieszczeń, w których ma miejsce przetwarzanie Danych osobowych;</w:t>
      </w:r>
    </w:p>
    <w:p w14:paraId="7426D86D" w14:textId="77777777" w:rsidR="005F03FD" w:rsidRPr="00601C09" w:rsidRDefault="005F03FD" w:rsidP="003C4D78">
      <w:pPr>
        <w:pStyle w:val="Akapitzlist"/>
        <w:numPr>
          <w:ilvl w:val="0"/>
          <w:numId w:val="16"/>
        </w:numPr>
        <w:spacing w:line="300" w:lineRule="auto"/>
        <w:ind w:left="851"/>
        <w:contextualSpacing w:val="0"/>
        <w:jc w:val="both"/>
        <w:rPr>
          <w:rFonts w:ascii="Arial" w:hAnsi="Arial" w:cs="Arial"/>
          <w:sz w:val="22"/>
          <w:szCs w:val="22"/>
        </w:rPr>
      </w:pPr>
      <w:r w:rsidRPr="00601C09">
        <w:rPr>
          <w:rFonts w:ascii="Arial" w:hAnsi="Arial" w:cs="Arial"/>
          <w:sz w:val="22"/>
          <w:szCs w:val="22"/>
        </w:rPr>
        <w:t>umożliwić Administratorowi wgląd do dokumentacji dotyczącej przetwarzania Danych osobowych oraz wszelkich systemów informatycznych wykorzystywanych przez Procesora w celu przetwarzania Danych osobowych oraz ich dokumentacji;</w:t>
      </w:r>
    </w:p>
    <w:p w14:paraId="1149B8F9" w14:textId="77777777" w:rsidR="005F03FD" w:rsidRPr="00601C09" w:rsidRDefault="005F03FD" w:rsidP="003C4D78">
      <w:pPr>
        <w:pStyle w:val="Akapitzlist"/>
        <w:numPr>
          <w:ilvl w:val="0"/>
          <w:numId w:val="16"/>
        </w:numPr>
        <w:spacing w:line="300" w:lineRule="auto"/>
        <w:ind w:left="851"/>
        <w:contextualSpacing w:val="0"/>
        <w:jc w:val="both"/>
        <w:rPr>
          <w:rFonts w:ascii="Arial" w:eastAsia="Calibri" w:hAnsi="Arial" w:cs="Arial"/>
          <w:sz w:val="22"/>
          <w:szCs w:val="22"/>
        </w:rPr>
      </w:pPr>
      <w:r w:rsidRPr="00601C09">
        <w:rPr>
          <w:rFonts w:ascii="Arial" w:hAnsi="Arial" w:cs="Arial"/>
          <w:sz w:val="22"/>
          <w:szCs w:val="22"/>
        </w:rPr>
        <w:t>niez</w:t>
      </w:r>
      <w:r w:rsidRPr="00601C09">
        <w:rPr>
          <w:rFonts w:ascii="Arial" w:eastAsia="Calibri" w:hAnsi="Arial" w:cs="Arial"/>
          <w:sz w:val="22"/>
          <w:szCs w:val="22"/>
        </w:rPr>
        <w:t xml:space="preserve">włocznie udzielać Administratorowi danych wszelkich wyjaśnień i informacji dotyczących przetwarzania Danych osobowych. </w:t>
      </w:r>
    </w:p>
    <w:p w14:paraId="5449E72C"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 xml:space="preserve">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32365E19"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 xml:space="preserve">Po zakończeniu audytu Administrator danych może przekazać Procesorowi wytyczne lub uwagi, do których Procesor zobowiązany jest się zastosować w terminie wskazanym przez Administratora danych. </w:t>
      </w:r>
    </w:p>
    <w:p w14:paraId="6AC4BA20" w14:textId="410D896F" w:rsidR="005F03FD" w:rsidRPr="00601C09" w:rsidRDefault="005F03FD" w:rsidP="003C4D78">
      <w:pPr>
        <w:pStyle w:val="Nagwek2"/>
        <w:numPr>
          <w:ilvl w:val="0"/>
          <w:numId w:val="25"/>
        </w:numPr>
        <w:spacing w:before="0" w:after="0" w:line="300" w:lineRule="auto"/>
        <w:rPr>
          <w:rFonts w:cs="Arial"/>
          <w:szCs w:val="22"/>
          <w:lang w:val="pl-PL"/>
        </w:rPr>
      </w:pPr>
      <w:r w:rsidRPr="00601C09">
        <w:rPr>
          <w:rFonts w:eastAsia="Calibri" w:cs="Arial"/>
          <w:szCs w:val="22"/>
          <w:lang w:val="pl-PL"/>
        </w:rPr>
        <w:t xml:space="preserve">Administrator danych jest uprawniony do przeprowadzenia audytów również u </w:t>
      </w:r>
      <w:proofErr w:type="spellStart"/>
      <w:r w:rsidRPr="00601C09">
        <w:rPr>
          <w:rFonts w:eastAsia="Calibri" w:cs="Arial"/>
          <w:szCs w:val="22"/>
          <w:lang w:val="pl-PL"/>
        </w:rPr>
        <w:t>Sub</w:t>
      </w:r>
      <w:proofErr w:type="spellEnd"/>
      <w:r w:rsidRPr="00601C09">
        <w:rPr>
          <w:rFonts w:eastAsia="Calibri" w:cs="Arial"/>
          <w:szCs w:val="22"/>
          <w:lang w:val="pl-PL"/>
        </w:rPr>
        <w:t xml:space="preserve">-procesorów. Procesor zobowiązany jest zapewnić, że w umowach zawieranych z </w:t>
      </w:r>
      <w:proofErr w:type="spellStart"/>
      <w:r w:rsidRPr="00601C09">
        <w:rPr>
          <w:rFonts w:eastAsia="Calibri" w:cs="Arial"/>
          <w:szCs w:val="22"/>
          <w:lang w:val="pl-PL"/>
        </w:rPr>
        <w:t>Sub</w:t>
      </w:r>
      <w:proofErr w:type="spellEnd"/>
      <w:r w:rsidRPr="00601C09">
        <w:rPr>
          <w:rFonts w:eastAsia="Calibri" w:cs="Arial"/>
          <w:szCs w:val="22"/>
          <w:lang w:val="pl-PL"/>
        </w:rPr>
        <w:t>-procesor</w:t>
      </w:r>
      <w:r w:rsidR="00601C09" w:rsidRPr="00601C09">
        <w:rPr>
          <w:rFonts w:eastAsia="Calibri" w:cs="Arial"/>
          <w:szCs w:val="22"/>
          <w:lang w:val="pl-PL"/>
        </w:rPr>
        <w:t xml:space="preserve">ami zostanie wyrażona zgoda </w:t>
      </w:r>
      <w:proofErr w:type="spellStart"/>
      <w:r w:rsidR="00601C09" w:rsidRPr="00601C09">
        <w:rPr>
          <w:rFonts w:eastAsia="Calibri" w:cs="Arial"/>
          <w:szCs w:val="22"/>
          <w:lang w:val="pl-PL"/>
        </w:rPr>
        <w:t>Sub</w:t>
      </w:r>
      <w:r w:rsidRPr="00601C09">
        <w:rPr>
          <w:rFonts w:eastAsia="Calibri" w:cs="Arial"/>
          <w:szCs w:val="22"/>
          <w:lang w:val="pl-PL"/>
        </w:rPr>
        <w:t>procesorów</w:t>
      </w:r>
      <w:proofErr w:type="spellEnd"/>
      <w:r w:rsidRPr="00601C09">
        <w:rPr>
          <w:rFonts w:eastAsia="Calibri" w:cs="Arial"/>
          <w:szCs w:val="22"/>
          <w:lang w:val="pl-PL"/>
        </w:rPr>
        <w:t xml:space="preserve"> na przeprowadzenie u nich audytu przez Administratora danych na zasadach analogicznych, jak określone w niniejszym paragrafie. </w:t>
      </w:r>
    </w:p>
    <w:p w14:paraId="18253DB0"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7 Odpowiedzialność Procesora</w:t>
      </w:r>
    </w:p>
    <w:p w14:paraId="67BC372B" w14:textId="77777777" w:rsidR="005F03FD" w:rsidRPr="00601C09" w:rsidRDefault="005F03FD" w:rsidP="003C4D78">
      <w:pPr>
        <w:pStyle w:val="Nagwek2"/>
        <w:numPr>
          <w:ilvl w:val="0"/>
          <w:numId w:val="26"/>
        </w:numPr>
        <w:spacing w:before="0" w:after="0" w:line="300" w:lineRule="auto"/>
        <w:rPr>
          <w:rFonts w:eastAsia="Calibri" w:cs="Arial"/>
          <w:szCs w:val="22"/>
          <w:lang w:val="pl-PL"/>
        </w:rPr>
      </w:pPr>
      <w:r w:rsidRPr="00601C09">
        <w:rPr>
          <w:rFonts w:eastAsia="Calibri" w:cs="Arial"/>
          <w:szCs w:val="22"/>
          <w:lang w:val="pl-PL"/>
        </w:rPr>
        <w:t xml:space="preserve">Procesor ponosi pełną odpowiedzialność z tytułu nienależytego wykonania lub niewykonania Umowy powierzenia lub z tytułu naruszenia przepisów regulujących zasady ochrony Danych osobowych, w szczególności określonych w § 2 ust. 1 Umowy. </w:t>
      </w:r>
    </w:p>
    <w:p w14:paraId="3A9D493C" w14:textId="77777777" w:rsidR="005F03FD" w:rsidRPr="00601C09" w:rsidRDefault="005F03FD" w:rsidP="003C4D78">
      <w:pPr>
        <w:pStyle w:val="Nagwek2"/>
        <w:numPr>
          <w:ilvl w:val="0"/>
          <w:numId w:val="26"/>
        </w:numPr>
        <w:spacing w:before="0" w:after="0" w:line="300" w:lineRule="auto"/>
        <w:rPr>
          <w:rFonts w:eastAsia="Calibri" w:cs="Arial"/>
          <w:szCs w:val="22"/>
          <w:lang w:val="pl-PL"/>
        </w:rPr>
      </w:pPr>
      <w:r w:rsidRPr="00601C09">
        <w:rPr>
          <w:rFonts w:eastAsia="Calibri" w:cs="Arial"/>
          <w:szCs w:val="22"/>
          <w:lang w:val="pl-PL"/>
        </w:rPr>
        <w:t>Procesor zapłaci Administratorowi danych karę umowną w każdym z następujących przypadków:</w:t>
      </w:r>
    </w:p>
    <w:p w14:paraId="3F0F49C1" w14:textId="77777777" w:rsidR="005F03FD" w:rsidRPr="00601C09" w:rsidRDefault="005F03FD" w:rsidP="003C4D78">
      <w:pPr>
        <w:pStyle w:val="Akapitzlist"/>
        <w:numPr>
          <w:ilvl w:val="0"/>
          <w:numId w:val="36"/>
        </w:numPr>
        <w:spacing w:line="300" w:lineRule="auto"/>
        <w:ind w:left="851" w:hanging="284"/>
        <w:contextualSpacing w:val="0"/>
        <w:jc w:val="both"/>
        <w:rPr>
          <w:rFonts w:ascii="Arial" w:eastAsia="Calibri" w:hAnsi="Arial" w:cs="Arial"/>
          <w:bCs/>
          <w:iCs/>
          <w:kern w:val="20"/>
          <w:sz w:val="22"/>
          <w:szCs w:val="22"/>
          <w:lang w:eastAsia="en-US"/>
        </w:rPr>
      </w:pPr>
      <w:r w:rsidRPr="00601C09">
        <w:rPr>
          <w:rFonts w:ascii="Arial" w:eastAsia="Calibri" w:hAnsi="Arial" w:cs="Arial"/>
          <w:bCs/>
          <w:iCs/>
          <w:kern w:val="20"/>
          <w:sz w:val="22"/>
          <w:szCs w:val="22"/>
          <w:lang w:eastAsia="en-US"/>
        </w:rPr>
        <w:t xml:space="preserve">w przypadku opóźnienia Procesora w przekazaniu informacji o Incydencie, zgodnie z § 4 Umowy powierzenia, w wysokości 3 000,00 zł. za każdą rozpoczętą godzinę opóźnienia; </w:t>
      </w:r>
    </w:p>
    <w:p w14:paraId="488D4B7A" w14:textId="32EB88E7" w:rsidR="005F03FD" w:rsidRPr="00601C09" w:rsidRDefault="005F03FD" w:rsidP="003C4D78">
      <w:pPr>
        <w:pStyle w:val="Akapitzlist"/>
        <w:numPr>
          <w:ilvl w:val="0"/>
          <w:numId w:val="36"/>
        </w:numPr>
        <w:spacing w:line="300" w:lineRule="auto"/>
        <w:ind w:left="851" w:hanging="284"/>
        <w:contextualSpacing w:val="0"/>
        <w:jc w:val="both"/>
        <w:rPr>
          <w:rFonts w:ascii="Arial" w:eastAsia="Calibri" w:hAnsi="Arial" w:cs="Arial"/>
          <w:bCs/>
          <w:iCs/>
          <w:kern w:val="20"/>
          <w:sz w:val="22"/>
          <w:szCs w:val="22"/>
          <w:lang w:eastAsia="en-US"/>
        </w:rPr>
      </w:pPr>
      <w:r w:rsidRPr="00601C09">
        <w:rPr>
          <w:rFonts w:ascii="Arial" w:eastAsia="Calibri" w:hAnsi="Arial" w:cs="Arial"/>
          <w:bCs/>
          <w:iCs/>
          <w:kern w:val="20"/>
          <w:sz w:val="22"/>
          <w:szCs w:val="22"/>
          <w:lang w:eastAsia="en-US"/>
        </w:rPr>
        <w:t xml:space="preserve">w przypadku naruszenia postanowień Umowy powierzenia innych niż wskazane w pkt </w:t>
      </w:r>
      <w:r w:rsidRPr="00601C09">
        <w:rPr>
          <w:rFonts w:ascii="Arial" w:eastAsia="Calibri" w:hAnsi="Arial" w:cs="Arial"/>
          <w:bCs/>
          <w:iCs/>
          <w:kern w:val="20"/>
          <w:sz w:val="22"/>
          <w:szCs w:val="22"/>
          <w:lang w:eastAsia="en-US"/>
        </w:rPr>
        <w:fldChar w:fldCharType="begin"/>
      </w:r>
      <w:r w:rsidRPr="00601C09">
        <w:rPr>
          <w:rFonts w:ascii="Arial" w:eastAsia="Calibri" w:hAnsi="Arial" w:cs="Arial"/>
          <w:bCs/>
          <w:iCs/>
          <w:kern w:val="20"/>
          <w:sz w:val="22"/>
          <w:szCs w:val="22"/>
          <w:lang w:eastAsia="en-US"/>
        </w:rPr>
        <w:instrText xml:space="preserve"> REF _Ref467348504 \r \h  \* MERGEFORMAT </w:instrText>
      </w:r>
      <w:r w:rsidRPr="00601C09">
        <w:rPr>
          <w:rFonts w:ascii="Arial" w:eastAsia="Calibri" w:hAnsi="Arial" w:cs="Arial"/>
          <w:bCs/>
          <w:iCs/>
          <w:kern w:val="20"/>
          <w:sz w:val="22"/>
          <w:szCs w:val="22"/>
          <w:lang w:eastAsia="en-US"/>
        </w:rPr>
      </w:r>
      <w:r w:rsidRPr="00601C09">
        <w:rPr>
          <w:rFonts w:ascii="Arial" w:eastAsia="Calibri" w:hAnsi="Arial" w:cs="Arial"/>
          <w:bCs/>
          <w:iCs/>
          <w:kern w:val="20"/>
          <w:sz w:val="22"/>
          <w:szCs w:val="22"/>
          <w:lang w:eastAsia="en-US"/>
        </w:rPr>
        <w:fldChar w:fldCharType="separate"/>
      </w:r>
      <w:r w:rsidR="00C4283F" w:rsidRPr="00601C09">
        <w:rPr>
          <w:rFonts w:ascii="Arial" w:eastAsia="Calibri" w:hAnsi="Arial" w:cs="Arial"/>
          <w:b/>
          <w:iCs/>
          <w:kern w:val="20"/>
          <w:sz w:val="22"/>
          <w:szCs w:val="22"/>
          <w:lang w:eastAsia="en-US"/>
        </w:rPr>
        <w:t>.</w:t>
      </w:r>
      <w:r w:rsidRPr="00601C09">
        <w:rPr>
          <w:rFonts w:ascii="Arial" w:eastAsia="Calibri" w:hAnsi="Arial" w:cs="Arial"/>
          <w:bCs/>
          <w:iCs/>
          <w:kern w:val="20"/>
          <w:sz w:val="22"/>
          <w:szCs w:val="22"/>
          <w:lang w:eastAsia="en-US"/>
        </w:rPr>
        <w:fldChar w:fldCharType="end"/>
      </w:r>
      <w:r w:rsidRPr="00601C09">
        <w:rPr>
          <w:rFonts w:ascii="Arial" w:eastAsia="Calibri" w:hAnsi="Arial" w:cs="Arial"/>
          <w:bCs/>
          <w:iCs/>
          <w:kern w:val="20"/>
          <w:sz w:val="22"/>
          <w:szCs w:val="22"/>
          <w:lang w:eastAsia="en-US"/>
        </w:rPr>
        <w:t>, w wysokości 10 000,00 zł. za każdy przypadek naruszenia;</w:t>
      </w:r>
    </w:p>
    <w:p w14:paraId="6F956368" w14:textId="77777777" w:rsidR="005F03FD" w:rsidRPr="00601C09" w:rsidRDefault="005F03FD" w:rsidP="003C4D78">
      <w:pPr>
        <w:pStyle w:val="Akapitzlist"/>
        <w:numPr>
          <w:ilvl w:val="0"/>
          <w:numId w:val="36"/>
        </w:numPr>
        <w:spacing w:line="300" w:lineRule="auto"/>
        <w:ind w:left="851" w:hanging="284"/>
        <w:contextualSpacing w:val="0"/>
        <w:jc w:val="both"/>
        <w:rPr>
          <w:rFonts w:ascii="Arial" w:eastAsia="Calibri" w:hAnsi="Arial" w:cs="Arial"/>
          <w:bCs/>
          <w:iCs/>
          <w:kern w:val="20"/>
          <w:sz w:val="22"/>
          <w:szCs w:val="22"/>
          <w:lang w:eastAsia="en-US"/>
        </w:rPr>
      </w:pPr>
      <w:r w:rsidRPr="00601C09">
        <w:rPr>
          <w:rFonts w:ascii="Arial" w:eastAsia="Calibri" w:hAnsi="Arial" w:cs="Arial"/>
          <w:bCs/>
          <w:iCs/>
          <w:kern w:val="20"/>
          <w:sz w:val="22"/>
          <w:szCs w:val="22"/>
          <w:lang w:eastAsia="en-US"/>
        </w:rPr>
        <w:t>w przypadku uchybienia terminowi dochowania czynności, o których mowa w § 8 Umowy powierzenia, w wysokości 1 000,00 zł. za każdy rozpoczęty dzień opóźnienia.</w:t>
      </w:r>
    </w:p>
    <w:p w14:paraId="51136FB0" w14:textId="77777777" w:rsidR="005F03FD" w:rsidRPr="00601C09" w:rsidRDefault="005F03FD" w:rsidP="003C4D78">
      <w:pPr>
        <w:pStyle w:val="Nagwek2"/>
        <w:numPr>
          <w:ilvl w:val="0"/>
          <w:numId w:val="26"/>
        </w:numPr>
        <w:spacing w:before="0" w:after="0" w:line="300" w:lineRule="auto"/>
        <w:rPr>
          <w:rFonts w:eastAsia="Calibri" w:cs="Arial"/>
          <w:szCs w:val="22"/>
          <w:lang w:val="pl-PL"/>
        </w:rPr>
      </w:pPr>
      <w:r w:rsidRPr="00601C09">
        <w:rPr>
          <w:rFonts w:eastAsia="Calibri" w:cs="Arial"/>
          <w:szCs w:val="22"/>
          <w:lang w:val="pl-PL"/>
        </w:rPr>
        <w:t>Kary umowne płatne są w terminie 7 (siedmiu) dni od dnia otrzymania przez Procesora noty obciążeniowej na rachunek bankowy wskazany w nocie obciążeniowej.</w:t>
      </w:r>
    </w:p>
    <w:p w14:paraId="71B083C8" w14:textId="77777777" w:rsidR="005F03FD" w:rsidRPr="00601C09" w:rsidRDefault="005F03FD" w:rsidP="003C4D78">
      <w:pPr>
        <w:pStyle w:val="Nagwek2"/>
        <w:numPr>
          <w:ilvl w:val="0"/>
          <w:numId w:val="26"/>
        </w:numPr>
        <w:spacing w:before="0" w:after="0" w:line="300" w:lineRule="auto"/>
        <w:rPr>
          <w:rFonts w:eastAsia="Calibri" w:cs="Arial"/>
          <w:szCs w:val="22"/>
          <w:lang w:val="pl-PL"/>
        </w:rPr>
      </w:pPr>
      <w:r w:rsidRPr="00601C09">
        <w:rPr>
          <w:rFonts w:eastAsia="Calibri" w:cs="Arial"/>
          <w:szCs w:val="22"/>
          <w:lang w:val="pl-PL"/>
        </w:rPr>
        <w:t xml:space="preserve">W przypadku naruszenia przepisów regulujących ochronę Danych osobowych z przyczyn leżących po stronie Procesora, Procesor zobowiązuje się do zwrotu wszelkich kosztów </w:t>
      </w:r>
      <w:r w:rsidRPr="00601C09">
        <w:rPr>
          <w:rFonts w:eastAsia="Calibri" w:cs="Arial"/>
          <w:szCs w:val="22"/>
          <w:lang w:val="pl-PL"/>
        </w:rPr>
        <w:lastRenderedPageBreak/>
        <w:t>poniesionych przez Administratora danych wynikających z prawomocnego orzeczenia sądowego, ostatecznej decyzji organu nadzoru lub zawartej za zgodą Procesora ugody, w tym kosztów publikacji orzeczenia lub oświadczenia, kosztów procesu, odszkodowań i zadośćuczynień, które Administrator danych poniesie w związku z naruszeniem przepisów regulujących ochronę danych osobowych. W razie wytoczenia przez osobę trzecią powództwa przeciwko Administratorowi danych z tytułu naruszenia ochrony danych osobowych z przyczyn leżących po stronie Procesora, Procesor przystąpi do postępowania z interwencją uboczną po stronie Administratora danych. Procesor zapłaci Administratorowi danych ww. kwoty w terminie 7 (siedmiu) dni od dnia uprawomocnienia się orzeczenia, wydania ostatecznej decyzji organu lub zawarcia ugody.</w:t>
      </w:r>
    </w:p>
    <w:p w14:paraId="1BBC8F7D" w14:textId="77777777" w:rsidR="005F03FD" w:rsidRPr="00601C09" w:rsidRDefault="005F03FD" w:rsidP="003C4D78">
      <w:pPr>
        <w:pStyle w:val="Nagwek2"/>
        <w:numPr>
          <w:ilvl w:val="0"/>
          <w:numId w:val="26"/>
        </w:numPr>
        <w:spacing w:before="0" w:after="0" w:line="300" w:lineRule="auto"/>
        <w:rPr>
          <w:rFonts w:cs="Arial"/>
          <w:szCs w:val="22"/>
          <w:lang w:val="pl-PL"/>
        </w:rPr>
      </w:pPr>
      <w:r w:rsidRPr="00601C09">
        <w:rPr>
          <w:rFonts w:eastAsia="Calibri" w:cs="Arial"/>
          <w:szCs w:val="22"/>
          <w:lang w:val="pl-PL"/>
        </w:rPr>
        <w:t>Niezależnie od obowiązków określonych w ust. 2, Procesor zobowiązany jest do dostarczania w toku postępowań dotyczących naruszenia ochrony Danych osobowych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ochrony danych osobowych.</w:t>
      </w:r>
    </w:p>
    <w:p w14:paraId="2BD95D64"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8 Usunięcie Danych osobowych</w:t>
      </w:r>
    </w:p>
    <w:p w14:paraId="4CE09AE5" w14:textId="77777777" w:rsidR="005F03FD" w:rsidRPr="00601C09" w:rsidRDefault="005F03FD" w:rsidP="003C4D78">
      <w:pPr>
        <w:pStyle w:val="Nagwek2"/>
        <w:numPr>
          <w:ilvl w:val="0"/>
          <w:numId w:val="27"/>
        </w:numPr>
        <w:spacing w:before="0" w:after="0" w:line="300" w:lineRule="auto"/>
        <w:rPr>
          <w:rFonts w:eastAsia="Calibri" w:cs="Arial"/>
          <w:szCs w:val="22"/>
          <w:lang w:val="pl-PL"/>
        </w:rPr>
      </w:pPr>
      <w:r w:rsidRPr="00601C09">
        <w:rPr>
          <w:rFonts w:eastAsia="Calibri" w:cs="Arial"/>
          <w:szCs w:val="22"/>
          <w:lang w:val="pl-PL"/>
        </w:rPr>
        <w:t xml:space="preserve">Nie później niż w ciągu 7 (siedmiu) dni od dnia wygaśnięcia lub rozwiązania Umowy, Procesor zobowiązuje się: </w:t>
      </w:r>
    </w:p>
    <w:p w14:paraId="5FA32DAA" w14:textId="77777777" w:rsidR="005F03FD" w:rsidRPr="00601C09" w:rsidRDefault="005F03FD" w:rsidP="003C4D78">
      <w:pPr>
        <w:pStyle w:val="Akapitzlist"/>
        <w:numPr>
          <w:ilvl w:val="0"/>
          <w:numId w:val="17"/>
        </w:numPr>
        <w:spacing w:line="300" w:lineRule="auto"/>
        <w:ind w:left="851" w:hanging="284"/>
        <w:contextualSpacing w:val="0"/>
        <w:jc w:val="both"/>
        <w:rPr>
          <w:rFonts w:ascii="Arial" w:eastAsia="Calibri" w:hAnsi="Arial" w:cs="Arial"/>
          <w:sz w:val="22"/>
          <w:szCs w:val="22"/>
        </w:rPr>
      </w:pPr>
      <w:r w:rsidRPr="00601C09">
        <w:rPr>
          <w:rFonts w:ascii="Arial" w:hAnsi="Arial" w:cs="Arial"/>
          <w:sz w:val="22"/>
          <w:szCs w:val="22"/>
        </w:rPr>
        <w:t>komisyjnie</w:t>
      </w:r>
      <w:r w:rsidRPr="00601C09">
        <w:rPr>
          <w:rFonts w:ascii="Arial" w:eastAsia="Calibri" w:hAnsi="Arial" w:cs="Arial"/>
          <w:sz w:val="22"/>
          <w:szCs w:val="22"/>
        </w:rPr>
        <w:t xml:space="preserve"> zniszczyć wszelkie nośniki Danych osobowych (w tym wszelkie kopie Danych osobowych, w tym kopie robocze i archiwalne) oraz doręczyć Administratorowi danych pisemne oświadczenie (forma pisemna pod rygorem nieważności) o ich zniszczeniu podpisane przez Procesora oraz wszystkich członków komisji, którzy uczestniczyli w zniszczeniu albo </w:t>
      </w:r>
    </w:p>
    <w:p w14:paraId="121BB0DF" w14:textId="77777777" w:rsidR="005F03FD" w:rsidRPr="00601C09" w:rsidRDefault="005F03FD" w:rsidP="003C4D78">
      <w:pPr>
        <w:pStyle w:val="Akapitzlist"/>
        <w:numPr>
          <w:ilvl w:val="0"/>
          <w:numId w:val="17"/>
        </w:numPr>
        <w:spacing w:line="300" w:lineRule="auto"/>
        <w:ind w:left="851" w:hanging="284"/>
        <w:contextualSpacing w:val="0"/>
        <w:jc w:val="both"/>
        <w:rPr>
          <w:rFonts w:ascii="Arial" w:eastAsia="Calibri" w:hAnsi="Arial" w:cs="Arial"/>
          <w:sz w:val="22"/>
          <w:szCs w:val="22"/>
        </w:rPr>
      </w:pPr>
      <w:r w:rsidRPr="00601C09">
        <w:rPr>
          <w:rFonts w:ascii="Arial" w:eastAsia="Calibri" w:hAnsi="Arial" w:cs="Arial"/>
          <w:sz w:val="22"/>
          <w:szCs w:val="22"/>
        </w:rPr>
        <w:t>zwrócić Administratorowi danych w/w nośniki Danych osobowych</w:t>
      </w:r>
    </w:p>
    <w:p w14:paraId="4B5D13E2" w14:textId="13DBF086" w:rsidR="005F03FD" w:rsidRPr="00601C09" w:rsidRDefault="005F03FD" w:rsidP="00A207CA">
      <w:pPr>
        <w:spacing w:line="300" w:lineRule="auto"/>
        <w:ind w:left="567"/>
        <w:rPr>
          <w:rFonts w:ascii="Arial" w:eastAsia="Calibri" w:hAnsi="Arial" w:cs="Arial"/>
          <w:sz w:val="22"/>
          <w:szCs w:val="22"/>
        </w:rPr>
      </w:pPr>
      <w:r w:rsidRPr="00601C09">
        <w:rPr>
          <w:rFonts w:ascii="Arial" w:eastAsia="Calibri" w:hAnsi="Arial" w:cs="Arial"/>
          <w:sz w:val="22"/>
          <w:szCs w:val="22"/>
        </w:rPr>
        <w:t>- w zależności od żądania Administratora danych, złożonego Procesorowi za pomocą poczty elektronicznej na adres e-mail:</w:t>
      </w:r>
      <w:r w:rsidRPr="00601C09">
        <w:rPr>
          <w:rFonts w:ascii="Arial" w:hAnsi="Arial" w:cs="Arial"/>
          <w:sz w:val="22"/>
          <w:szCs w:val="22"/>
        </w:rPr>
        <w:t xml:space="preserve"> </w:t>
      </w:r>
      <w:r w:rsidRPr="00601C09">
        <w:rPr>
          <w:rFonts w:ascii="Arial" w:eastAsia="Arial" w:hAnsi="Arial" w:cs="Arial"/>
          <w:sz w:val="22"/>
          <w:szCs w:val="22"/>
        </w:rPr>
        <w:t xml:space="preserve"> </w:t>
      </w:r>
      <w:r w:rsidRPr="00601C09">
        <w:rPr>
          <w:rFonts w:ascii="Arial" w:eastAsia="Calibri" w:hAnsi="Arial" w:cs="Arial"/>
          <w:sz w:val="22"/>
          <w:szCs w:val="22"/>
        </w:rPr>
        <w:t>-</w:t>
      </w:r>
      <w:r w:rsidR="00C35D79" w:rsidRPr="00601C09">
        <w:rPr>
          <w:rFonts w:ascii="Arial" w:eastAsia="Arial" w:hAnsi="Arial" w:cs="Arial"/>
          <w:sz w:val="22"/>
          <w:szCs w:val="22"/>
        </w:rPr>
        <w:t xml:space="preserve"> </w:t>
      </w:r>
      <w:r w:rsidRPr="00601C09">
        <w:rPr>
          <w:rFonts w:ascii="Arial" w:eastAsia="Calibri" w:hAnsi="Arial" w:cs="Arial"/>
          <w:sz w:val="22"/>
          <w:szCs w:val="22"/>
        </w:rPr>
        <w:t xml:space="preserve"> z uwzględnieniem ust. 2 poniżej. </w:t>
      </w:r>
    </w:p>
    <w:p w14:paraId="4CD099C5" w14:textId="77777777" w:rsidR="005F03FD" w:rsidRPr="00601C09" w:rsidRDefault="005F03FD" w:rsidP="003C4D78">
      <w:pPr>
        <w:pStyle w:val="Nagwek2"/>
        <w:numPr>
          <w:ilvl w:val="0"/>
          <w:numId w:val="27"/>
        </w:numPr>
        <w:spacing w:before="0" w:after="0" w:line="300" w:lineRule="auto"/>
        <w:rPr>
          <w:rFonts w:eastAsia="Calibri" w:cs="Arial"/>
          <w:szCs w:val="22"/>
          <w:lang w:val="pl-PL"/>
        </w:rPr>
      </w:pPr>
      <w:r w:rsidRPr="00601C09">
        <w:rPr>
          <w:rFonts w:eastAsia="Calibri" w:cs="Arial"/>
          <w:szCs w:val="22"/>
          <w:lang w:val="pl-PL"/>
        </w:rPr>
        <w:t>Oświadczenie o zniszczeniu nośników zostanie przesłane przez Procesora w formie skanu podpisanego dokumentu na adres email:</w:t>
      </w:r>
      <w:r w:rsidRPr="00601C09">
        <w:rPr>
          <w:rFonts w:cs="Arial"/>
          <w:szCs w:val="22"/>
          <w:lang w:val="pl-PL"/>
        </w:rPr>
        <w:t xml:space="preserve"> </w:t>
      </w:r>
      <w:hyperlink r:id="rId27" w:history="1">
        <w:r w:rsidRPr="00601C09">
          <w:rPr>
            <w:rStyle w:val="Hipercze"/>
            <w:rFonts w:cs="Arial"/>
            <w:szCs w:val="22"/>
            <w:lang w:val="pl-PL"/>
          </w:rPr>
          <w:t>eep.iod@enea.pl</w:t>
        </w:r>
      </w:hyperlink>
      <w:r w:rsidRPr="00601C09">
        <w:rPr>
          <w:rFonts w:cs="Arial"/>
          <w:szCs w:val="22"/>
          <w:lang w:val="pl-PL"/>
        </w:rPr>
        <w:t>, a oryginał, w terminie 3 dni roboczych od dnia zniszczenia nośników Danych osobowych, wyśle listem poleconym lub doręczy osobiście na adres: ENEA Połaniec S.A., Zawada 26, 28-230 Połaniec.</w:t>
      </w:r>
    </w:p>
    <w:p w14:paraId="79A7FE25" w14:textId="77777777" w:rsidR="005F03FD" w:rsidRPr="00601C09" w:rsidRDefault="005F03FD" w:rsidP="003C4D78">
      <w:pPr>
        <w:pStyle w:val="Nagwek2"/>
        <w:numPr>
          <w:ilvl w:val="0"/>
          <w:numId w:val="27"/>
        </w:numPr>
        <w:spacing w:before="0" w:after="0" w:line="300" w:lineRule="auto"/>
        <w:rPr>
          <w:rFonts w:eastAsia="Calibri" w:cs="Arial"/>
          <w:szCs w:val="22"/>
          <w:lang w:val="pl-PL"/>
        </w:rPr>
      </w:pPr>
      <w:r w:rsidRPr="00601C09">
        <w:rPr>
          <w:rFonts w:eastAsia="Calibri" w:cs="Arial"/>
          <w:szCs w:val="22"/>
          <w:lang w:val="pl-PL"/>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p>
    <w:p w14:paraId="3CCDBAA4"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9 Okres obowiązywania</w:t>
      </w:r>
    </w:p>
    <w:p w14:paraId="3B7E0051" w14:textId="77777777" w:rsidR="005F03FD" w:rsidRPr="00601C09" w:rsidRDefault="005F03FD" w:rsidP="003C4D78">
      <w:pPr>
        <w:pStyle w:val="Nagwek2"/>
        <w:numPr>
          <w:ilvl w:val="0"/>
          <w:numId w:val="28"/>
        </w:numPr>
        <w:spacing w:before="0" w:after="0" w:line="300" w:lineRule="auto"/>
        <w:rPr>
          <w:rFonts w:cs="Arial"/>
          <w:szCs w:val="22"/>
          <w:lang w:val="pl-PL"/>
        </w:rPr>
      </w:pPr>
      <w:r w:rsidRPr="00601C09">
        <w:rPr>
          <w:rFonts w:cs="Arial"/>
          <w:szCs w:val="22"/>
          <w:lang w:val="pl-PL"/>
        </w:rPr>
        <w:t>Umowa powierzenia zostaje zawarta na czas obowiązywania Umowy określonej w preambule. Dla uniknięcia wszelkich wątpliwości Strony potwierdzają, że Umowa powierzenia wygasa w każdym wypadku zakończenia okresu obowiązywania ostatniej Umowy, niezależnie od przyczyny.</w:t>
      </w:r>
    </w:p>
    <w:p w14:paraId="6BDEFBFD" w14:textId="77777777" w:rsidR="005F03FD" w:rsidRPr="00601C09" w:rsidRDefault="005F03FD" w:rsidP="003C4D78">
      <w:pPr>
        <w:pStyle w:val="Nagwek2"/>
        <w:numPr>
          <w:ilvl w:val="0"/>
          <w:numId w:val="28"/>
        </w:numPr>
        <w:spacing w:before="0" w:after="0" w:line="300" w:lineRule="auto"/>
        <w:rPr>
          <w:rFonts w:cs="Arial"/>
          <w:szCs w:val="22"/>
          <w:lang w:val="pl-PL"/>
        </w:rPr>
      </w:pPr>
      <w:r w:rsidRPr="00601C09">
        <w:rPr>
          <w:rFonts w:cs="Arial"/>
          <w:szCs w:val="22"/>
          <w:lang w:val="pl-PL"/>
        </w:rPr>
        <w:lastRenderedPageBreak/>
        <w:t xml:space="preserve">Umowa powierzenia może być rozwiązana przez Administratora danych ze skutkiem natychmiastowym w następujących przypadkach: </w:t>
      </w:r>
    </w:p>
    <w:p w14:paraId="64760D92" w14:textId="77777777" w:rsidR="005F03FD" w:rsidRPr="00601C09" w:rsidRDefault="005F03FD" w:rsidP="003C4D78">
      <w:pPr>
        <w:pStyle w:val="Akapitzlist"/>
        <w:numPr>
          <w:ilvl w:val="0"/>
          <w:numId w:val="18"/>
        </w:numPr>
        <w:spacing w:line="300" w:lineRule="auto"/>
        <w:ind w:left="851"/>
        <w:contextualSpacing w:val="0"/>
        <w:jc w:val="both"/>
        <w:rPr>
          <w:rFonts w:ascii="Arial" w:hAnsi="Arial" w:cs="Arial"/>
          <w:sz w:val="22"/>
          <w:szCs w:val="22"/>
        </w:rPr>
      </w:pPr>
      <w:r w:rsidRPr="00601C09">
        <w:rPr>
          <w:rFonts w:ascii="Arial" w:hAnsi="Arial" w:cs="Arial"/>
          <w:sz w:val="22"/>
          <w:szCs w:val="22"/>
        </w:rPr>
        <w:t>naruszenia przez Procesora któregokolwiek z postanowień Umowy powierzenia;</w:t>
      </w:r>
    </w:p>
    <w:p w14:paraId="1FF39333" w14:textId="2729F123" w:rsidR="005F03FD" w:rsidRPr="00601C09" w:rsidRDefault="005F03FD" w:rsidP="003C4D78">
      <w:pPr>
        <w:pStyle w:val="Akapitzlist"/>
        <w:numPr>
          <w:ilvl w:val="0"/>
          <w:numId w:val="18"/>
        </w:numPr>
        <w:spacing w:line="300" w:lineRule="auto"/>
        <w:ind w:left="851"/>
        <w:contextualSpacing w:val="0"/>
        <w:jc w:val="both"/>
        <w:rPr>
          <w:rFonts w:ascii="Arial" w:hAnsi="Arial" w:cs="Arial"/>
          <w:sz w:val="22"/>
          <w:szCs w:val="22"/>
        </w:rPr>
      </w:pPr>
      <w:r w:rsidRPr="00601C09">
        <w:rPr>
          <w:rFonts w:ascii="Arial" w:hAnsi="Arial" w:cs="Arial"/>
          <w:sz w:val="22"/>
          <w:szCs w:val="22"/>
        </w:rPr>
        <w:t xml:space="preserve">naruszenia przez Procesora lub </w:t>
      </w:r>
      <w:proofErr w:type="spellStart"/>
      <w:r w:rsidR="00601C09" w:rsidRPr="00601C09">
        <w:rPr>
          <w:rFonts w:ascii="Arial" w:hAnsi="Arial" w:cs="Arial"/>
          <w:sz w:val="22"/>
          <w:szCs w:val="22"/>
        </w:rPr>
        <w:t>Subprocesora</w:t>
      </w:r>
      <w:proofErr w:type="spellEnd"/>
      <w:r w:rsidR="00601C09" w:rsidRPr="00601C09">
        <w:rPr>
          <w:rFonts w:ascii="Arial" w:hAnsi="Arial" w:cs="Arial"/>
          <w:sz w:val="22"/>
          <w:szCs w:val="22"/>
        </w:rPr>
        <w:t xml:space="preserve"> </w:t>
      </w:r>
      <w:r w:rsidRPr="00601C09">
        <w:rPr>
          <w:rFonts w:ascii="Arial" w:hAnsi="Arial" w:cs="Arial"/>
          <w:sz w:val="22"/>
          <w:szCs w:val="22"/>
        </w:rPr>
        <w:t>przepisów regulujących ochronę danych osobowych, w szczególności tych wymienionych w § 2 ust. 1 Umowy powierzenia;</w:t>
      </w:r>
    </w:p>
    <w:p w14:paraId="5E62DA5A" w14:textId="77777777" w:rsidR="005F03FD" w:rsidRPr="00601C09" w:rsidRDefault="005F03FD" w:rsidP="003C4D78">
      <w:pPr>
        <w:pStyle w:val="Akapitzlist"/>
        <w:numPr>
          <w:ilvl w:val="0"/>
          <w:numId w:val="18"/>
        </w:numPr>
        <w:spacing w:line="300" w:lineRule="auto"/>
        <w:ind w:left="851"/>
        <w:contextualSpacing w:val="0"/>
        <w:jc w:val="both"/>
        <w:rPr>
          <w:rFonts w:ascii="Arial" w:hAnsi="Arial" w:cs="Arial"/>
          <w:sz w:val="22"/>
          <w:szCs w:val="22"/>
        </w:rPr>
      </w:pPr>
      <w:r w:rsidRPr="00601C09">
        <w:rPr>
          <w:rFonts w:ascii="Arial" w:hAnsi="Arial" w:cs="Arial"/>
          <w:sz w:val="22"/>
          <w:szCs w:val="22"/>
        </w:rPr>
        <w:t>niezastosowania się przez Procesora do wytycznych lub uwag Administratora danych, skierowanych do Procesora na podstawie § 3 ust. 2, § 4 ust. 5 oraz § 6 ust. 5 Umowy powierzenia.</w:t>
      </w:r>
    </w:p>
    <w:p w14:paraId="115F8BD6" w14:textId="77777777" w:rsidR="005F03FD" w:rsidRPr="00601C09" w:rsidRDefault="005F03FD" w:rsidP="003C4D78">
      <w:pPr>
        <w:pStyle w:val="Nagwek2"/>
        <w:numPr>
          <w:ilvl w:val="0"/>
          <w:numId w:val="28"/>
        </w:numPr>
        <w:spacing w:before="0" w:after="0" w:line="300" w:lineRule="auto"/>
        <w:rPr>
          <w:rFonts w:cs="Arial"/>
          <w:szCs w:val="22"/>
          <w:lang w:val="pl-PL"/>
        </w:rPr>
      </w:pPr>
      <w:r w:rsidRPr="00601C09">
        <w:rPr>
          <w:rFonts w:cs="Arial"/>
          <w:szCs w:val="22"/>
          <w:lang w:val="pl-PL"/>
        </w:rPr>
        <w:t>Strony niniejszym potwierdzają, że rozwiązanie Umowy powierzenia przez Administratora danych stanowi ważną przyczynę uprawniającą Administratora danych do rozwiązania Umowy ze skutkiem natychmiastowym. Procesorowi nie przysługują jakiekolwiek roszczenia wobec Administratora danych w związku z rozwiązaniem Umowy powierzenia i Umowy.</w:t>
      </w:r>
    </w:p>
    <w:p w14:paraId="19843BC1" w14:textId="79BFACC1" w:rsidR="005F03FD" w:rsidRPr="00601C09" w:rsidRDefault="005F03FD" w:rsidP="003C4D78">
      <w:pPr>
        <w:pStyle w:val="Nagwek2"/>
        <w:numPr>
          <w:ilvl w:val="0"/>
          <w:numId w:val="28"/>
        </w:numPr>
        <w:spacing w:before="0" w:after="0" w:line="300" w:lineRule="auto"/>
        <w:rPr>
          <w:rFonts w:cs="Arial"/>
          <w:szCs w:val="22"/>
          <w:lang w:val="pl-PL"/>
        </w:rPr>
      </w:pPr>
      <w:r w:rsidRPr="00601C09">
        <w:rPr>
          <w:rFonts w:cs="Arial"/>
          <w:szCs w:val="22"/>
          <w:lang w:val="pl-PL"/>
        </w:rPr>
        <w:t>Jeżeli Procesor powierza prz</w:t>
      </w:r>
      <w:r w:rsidR="00601C09" w:rsidRPr="00601C09">
        <w:rPr>
          <w:rFonts w:cs="Arial"/>
          <w:szCs w:val="22"/>
          <w:lang w:val="pl-PL"/>
        </w:rPr>
        <w:t xml:space="preserve">etwarzanie Danych osobowych </w:t>
      </w:r>
      <w:proofErr w:type="spellStart"/>
      <w:r w:rsidR="00601C09" w:rsidRPr="00601C09">
        <w:rPr>
          <w:rFonts w:cs="Arial"/>
          <w:szCs w:val="22"/>
          <w:lang w:val="pl-PL"/>
        </w:rPr>
        <w:t>Sub</w:t>
      </w:r>
      <w:r w:rsidRPr="00601C09">
        <w:rPr>
          <w:rFonts w:cs="Arial"/>
          <w:szCs w:val="22"/>
          <w:lang w:val="pl-PL"/>
        </w:rPr>
        <w:t>procesorowi</w:t>
      </w:r>
      <w:proofErr w:type="spellEnd"/>
      <w:r w:rsidRPr="00601C09">
        <w:rPr>
          <w:rFonts w:cs="Arial"/>
          <w:szCs w:val="22"/>
          <w:lang w:val="pl-PL"/>
        </w:rPr>
        <w:t>, to zobowiązuje się zawrzeć tak ukształ</w:t>
      </w:r>
      <w:r w:rsidR="00601C09" w:rsidRPr="00601C09">
        <w:rPr>
          <w:rFonts w:cs="Arial"/>
          <w:szCs w:val="22"/>
          <w:lang w:val="pl-PL"/>
        </w:rPr>
        <w:t xml:space="preserve">towaną umowę pomiędzy nim a </w:t>
      </w:r>
      <w:proofErr w:type="spellStart"/>
      <w:r w:rsidR="00601C09" w:rsidRPr="00601C09">
        <w:rPr>
          <w:rFonts w:cs="Arial"/>
          <w:szCs w:val="22"/>
          <w:lang w:val="pl-PL"/>
        </w:rPr>
        <w:t>Sub</w:t>
      </w:r>
      <w:r w:rsidRPr="00601C09">
        <w:rPr>
          <w:rFonts w:cs="Arial"/>
          <w:szCs w:val="22"/>
          <w:lang w:val="pl-PL"/>
        </w:rPr>
        <w:t>procesorem</w:t>
      </w:r>
      <w:proofErr w:type="spellEnd"/>
      <w:r w:rsidRPr="00601C09">
        <w:rPr>
          <w:rFonts w:cs="Arial"/>
          <w:szCs w:val="22"/>
          <w:lang w:val="pl-PL"/>
        </w:rPr>
        <w:t>, że rozwiązanie Umowy powierzenia będzie powodowało jednoczesnym rozwiązaniem umowy zawa</w:t>
      </w:r>
      <w:r w:rsidR="00601C09" w:rsidRPr="00601C09">
        <w:rPr>
          <w:rFonts w:cs="Arial"/>
          <w:szCs w:val="22"/>
          <w:lang w:val="pl-PL"/>
        </w:rPr>
        <w:t>rtej przez Procesora z </w:t>
      </w:r>
      <w:proofErr w:type="spellStart"/>
      <w:r w:rsidR="00601C09" w:rsidRPr="00601C09">
        <w:rPr>
          <w:rFonts w:cs="Arial"/>
          <w:szCs w:val="22"/>
          <w:lang w:val="pl-PL"/>
        </w:rPr>
        <w:t>Sub</w:t>
      </w:r>
      <w:r w:rsidRPr="00601C09">
        <w:rPr>
          <w:rFonts w:cs="Arial"/>
          <w:szCs w:val="22"/>
          <w:lang w:val="pl-PL"/>
        </w:rPr>
        <w:t>procesorem</w:t>
      </w:r>
      <w:proofErr w:type="spellEnd"/>
      <w:r w:rsidRPr="00601C09">
        <w:rPr>
          <w:rFonts w:cs="Arial"/>
          <w:szCs w:val="22"/>
          <w:lang w:val="pl-PL"/>
        </w:rPr>
        <w:t>.</w:t>
      </w:r>
    </w:p>
    <w:p w14:paraId="00F518A2"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10 Postanowienia końcowe</w:t>
      </w:r>
    </w:p>
    <w:p w14:paraId="55BEB732" w14:textId="77777777" w:rsidR="005F03FD" w:rsidRPr="00601C09" w:rsidRDefault="005F03FD" w:rsidP="003C4D78">
      <w:pPr>
        <w:pStyle w:val="Nagwek2"/>
        <w:numPr>
          <w:ilvl w:val="0"/>
          <w:numId w:val="29"/>
        </w:numPr>
        <w:spacing w:before="0" w:after="0" w:line="300" w:lineRule="auto"/>
        <w:rPr>
          <w:rFonts w:eastAsia="Calibri" w:cs="Arial"/>
          <w:szCs w:val="22"/>
          <w:lang w:val="pl-PL"/>
        </w:rPr>
      </w:pPr>
      <w:r w:rsidRPr="00601C09">
        <w:rPr>
          <w:rFonts w:cs="Arial"/>
          <w:szCs w:val="22"/>
          <w:lang w:val="pl-PL"/>
        </w:rPr>
        <w:t>Umowa powierzenia wchodzi w życie z dniem jej podpisania przez Strony.</w:t>
      </w:r>
    </w:p>
    <w:p w14:paraId="1086E9C9"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Do Umowy powierzenia zastosowanie ma prawo polskie.</w:t>
      </w:r>
    </w:p>
    <w:p w14:paraId="22C38330"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Załączniki do Umowy powierzenia stanowią jej integralną część.</w:t>
      </w:r>
    </w:p>
    <w:p w14:paraId="418C80A2"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Wszelkie zmiany lub uzupełnienia Umowy powierzenia, z zastrzeżeniem jej postanowień odmiennych, wymagają zachowania formy pisemnej pod rygorem nieważności.</w:t>
      </w:r>
    </w:p>
    <w:p w14:paraId="462FA988"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Sądem właściwym dla rozstrzygania sporów powstałych w związku z realizacją Umowy powierzenia jest sąd właściwy dla siedziby Administratora danych.</w:t>
      </w:r>
    </w:p>
    <w:p w14:paraId="2D87A8B7"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 xml:space="preserve">Umowę sporządzono w dwóch jednobrzmiących egzemplarzach, po jednym dla każdej ze Stron. </w:t>
      </w:r>
    </w:p>
    <w:p w14:paraId="486033F2" w14:textId="77777777" w:rsidR="005F03FD" w:rsidRPr="00601C09" w:rsidRDefault="005F03FD" w:rsidP="00A207CA">
      <w:pPr>
        <w:spacing w:line="300" w:lineRule="auto"/>
        <w:rPr>
          <w:rFonts w:ascii="Arial" w:hAnsi="Arial" w:cs="Arial"/>
          <w:sz w:val="22"/>
          <w:szCs w:val="22"/>
        </w:rPr>
      </w:pPr>
    </w:p>
    <w:p w14:paraId="2DB59EFC" w14:textId="77777777" w:rsidR="005F03FD" w:rsidRPr="00601C09" w:rsidRDefault="005F03FD" w:rsidP="00A207CA">
      <w:pPr>
        <w:spacing w:line="300" w:lineRule="auto"/>
        <w:rPr>
          <w:rFonts w:ascii="Arial" w:hAnsi="Arial" w:cs="Arial"/>
          <w:sz w:val="22"/>
          <w:szCs w:val="22"/>
        </w:rPr>
      </w:pPr>
    </w:p>
    <w:p w14:paraId="2BA0FBBF" w14:textId="77777777" w:rsidR="005F03FD" w:rsidRPr="00601C09" w:rsidRDefault="005F03FD" w:rsidP="00A207CA">
      <w:pPr>
        <w:spacing w:line="300" w:lineRule="auto"/>
        <w:rPr>
          <w:rFonts w:ascii="Arial" w:hAnsi="Arial" w:cs="Arial"/>
          <w:sz w:val="22"/>
          <w:szCs w:val="22"/>
        </w:rPr>
      </w:pPr>
    </w:p>
    <w:p w14:paraId="59E68BD4" w14:textId="77777777" w:rsidR="005F03FD" w:rsidRPr="00124D22" w:rsidRDefault="005F03FD" w:rsidP="00A207CA">
      <w:pPr>
        <w:spacing w:line="300" w:lineRule="auto"/>
        <w:rPr>
          <w:rFonts w:ascii="Arial" w:hAnsi="Arial" w:cs="Arial"/>
          <w:sz w:val="22"/>
          <w:szCs w:val="22"/>
        </w:rPr>
      </w:pPr>
    </w:p>
    <w:p w14:paraId="7C8F1BC1" w14:textId="77777777" w:rsidR="005F03FD" w:rsidRPr="00124D22" w:rsidRDefault="005F03FD" w:rsidP="00A207CA">
      <w:pPr>
        <w:spacing w:line="300" w:lineRule="auto"/>
        <w:ind w:firstLine="708"/>
        <w:rPr>
          <w:rFonts w:ascii="Arial" w:hAnsi="Arial" w:cs="Arial"/>
          <w:sz w:val="22"/>
          <w:szCs w:val="22"/>
        </w:rPr>
      </w:pPr>
      <w:r w:rsidRPr="00124D22">
        <w:rPr>
          <w:rFonts w:ascii="Arial" w:hAnsi="Arial" w:cs="Arial"/>
          <w:sz w:val="22"/>
          <w:szCs w:val="22"/>
        </w:rPr>
        <w:t>_______________________________</w:t>
      </w:r>
      <w:r w:rsidRPr="00124D22">
        <w:rPr>
          <w:rFonts w:ascii="Arial" w:hAnsi="Arial" w:cs="Arial"/>
          <w:sz w:val="22"/>
          <w:szCs w:val="22"/>
        </w:rPr>
        <w:tab/>
      </w:r>
      <w:r w:rsidRPr="00124D22">
        <w:rPr>
          <w:rFonts w:ascii="Arial" w:hAnsi="Arial" w:cs="Arial"/>
          <w:sz w:val="22"/>
          <w:szCs w:val="22"/>
        </w:rPr>
        <w:tab/>
        <w:t>_______________________________</w:t>
      </w:r>
    </w:p>
    <w:p w14:paraId="1928AFDB" w14:textId="77777777" w:rsidR="005F03FD" w:rsidRPr="00124D22" w:rsidRDefault="005F03FD" w:rsidP="00A207CA">
      <w:pPr>
        <w:spacing w:line="300" w:lineRule="auto"/>
        <w:ind w:left="708" w:firstLine="708"/>
        <w:rPr>
          <w:rFonts w:ascii="Arial" w:hAnsi="Arial" w:cs="Arial"/>
          <w:b/>
          <w:sz w:val="22"/>
          <w:szCs w:val="22"/>
        </w:rPr>
      </w:pPr>
      <w:r w:rsidRPr="00124D22">
        <w:rPr>
          <w:rFonts w:ascii="Arial" w:hAnsi="Arial" w:cs="Arial"/>
          <w:b/>
          <w:sz w:val="22"/>
          <w:szCs w:val="22"/>
        </w:rPr>
        <w:t>Procesor</w:t>
      </w:r>
      <w:r w:rsidRPr="00124D22">
        <w:rPr>
          <w:rFonts w:ascii="Arial" w:hAnsi="Arial" w:cs="Arial"/>
          <w:b/>
          <w:sz w:val="22"/>
          <w:szCs w:val="22"/>
        </w:rPr>
        <w:tab/>
      </w:r>
      <w:r w:rsidRPr="00124D22">
        <w:rPr>
          <w:rFonts w:ascii="Arial" w:hAnsi="Arial" w:cs="Arial"/>
          <w:b/>
          <w:sz w:val="22"/>
          <w:szCs w:val="22"/>
        </w:rPr>
        <w:tab/>
        <w:t xml:space="preserve">                                           Administrator danych</w:t>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r>
    </w:p>
    <w:p w14:paraId="48EF1809" w14:textId="77777777" w:rsidR="005F03FD" w:rsidRPr="00124D22" w:rsidRDefault="005F03FD" w:rsidP="00A207CA">
      <w:pPr>
        <w:spacing w:line="300" w:lineRule="auto"/>
        <w:rPr>
          <w:rFonts w:ascii="Arial" w:hAnsi="Arial" w:cs="Arial"/>
          <w:sz w:val="22"/>
          <w:szCs w:val="22"/>
        </w:rPr>
      </w:pPr>
    </w:p>
    <w:p w14:paraId="1779E2F2" w14:textId="77777777" w:rsidR="005F03FD" w:rsidRPr="00124D22" w:rsidRDefault="005F03FD" w:rsidP="00A207CA">
      <w:pPr>
        <w:spacing w:line="300" w:lineRule="auto"/>
        <w:rPr>
          <w:rFonts w:ascii="Arial" w:hAnsi="Arial" w:cs="Arial"/>
          <w:sz w:val="22"/>
          <w:szCs w:val="22"/>
        </w:rPr>
      </w:pPr>
    </w:p>
    <w:p w14:paraId="3A0410F1" w14:textId="77777777" w:rsidR="005F03FD" w:rsidRPr="00124D22" w:rsidRDefault="005F03FD" w:rsidP="00A207CA">
      <w:pPr>
        <w:spacing w:line="300" w:lineRule="auto"/>
        <w:rPr>
          <w:rFonts w:ascii="Arial" w:hAnsi="Arial" w:cs="Arial"/>
          <w:sz w:val="22"/>
          <w:szCs w:val="22"/>
        </w:rPr>
      </w:pPr>
    </w:p>
    <w:p w14:paraId="490ABBC7" w14:textId="77777777" w:rsidR="005F03FD" w:rsidRPr="00124D22" w:rsidRDefault="005F03FD" w:rsidP="00A207CA">
      <w:pPr>
        <w:spacing w:line="300" w:lineRule="auto"/>
        <w:rPr>
          <w:rFonts w:ascii="Arial" w:hAnsi="Arial" w:cs="Arial"/>
          <w:sz w:val="22"/>
          <w:szCs w:val="22"/>
        </w:rPr>
      </w:pPr>
    </w:p>
    <w:p w14:paraId="3BD28D0C" w14:textId="77777777" w:rsidR="005F03FD" w:rsidRPr="00124D22" w:rsidRDefault="005F03FD" w:rsidP="00A207CA">
      <w:pPr>
        <w:spacing w:line="300" w:lineRule="auto"/>
        <w:rPr>
          <w:rFonts w:ascii="Arial" w:hAnsi="Arial" w:cs="Arial"/>
          <w:sz w:val="22"/>
          <w:szCs w:val="22"/>
        </w:rPr>
      </w:pPr>
    </w:p>
    <w:p w14:paraId="1779D157" w14:textId="77777777" w:rsidR="005F03FD" w:rsidRPr="00124D22" w:rsidRDefault="005F03FD" w:rsidP="003C4D78">
      <w:pPr>
        <w:spacing w:line="300" w:lineRule="auto"/>
        <w:rPr>
          <w:rFonts w:ascii="Arial" w:hAnsi="Arial" w:cs="Arial"/>
          <w:sz w:val="22"/>
          <w:szCs w:val="22"/>
        </w:rPr>
      </w:pPr>
      <w:r w:rsidRPr="00124D22">
        <w:rPr>
          <w:rFonts w:ascii="Arial" w:hAnsi="Arial" w:cs="Arial"/>
          <w:sz w:val="22"/>
          <w:szCs w:val="22"/>
        </w:rPr>
        <w:br w:type="page"/>
      </w:r>
    </w:p>
    <w:p w14:paraId="3760B120" w14:textId="77777777" w:rsidR="005F03FD" w:rsidRPr="00124D22" w:rsidRDefault="005F03FD" w:rsidP="00A207CA">
      <w:pPr>
        <w:spacing w:line="300" w:lineRule="auto"/>
        <w:rPr>
          <w:rFonts w:ascii="Arial" w:hAnsi="Arial" w:cs="Arial"/>
          <w:sz w:val="22"/>
          <w:szCs w:val="22"/>
        </w:rPr>
      </w:pPr>
    </w:p>
    <w:p w14:paraId="1377ED26" w14:textId="77777777" w:rsidR="005F03FD" w:rsidRPr="00124D22" w:rsidRDefault="005F03FD" w:rsidP="00A207CA">
      <w:pPr>
        <w:spacing w:line="300" w:lineRule="auto"/>
        <w:jc w:val="right"/>
        <w:rPr>
          <w:rFonts w:ascii="Arial" w:hAnsi="Arial" w:cs="Arial"/>
          <w:sz w:val="22"/>
          <w:szCs w:val="22"/>
        </w:rPr>
      </w:pPr>
      <w:r w:rsidRPr="00124D22">
        <w:rPr>
          <w:rFonts w:ascii="Arial" w:hAnsi="Arial" w:cs="Arial"/>
          <w:sz w:val="22"/>
          <w:szCs w:val="22"/>
        </w:rPr>
        <w:t>ZAŁĄCZNIK NR 1 do umowy nr ……../RODO/……………………../20</w:t>
      </w:r>
      <w:r w:rsidR="00A207CA" w:rsidRPr="00124D22">
        <w:rPr>
          <w:rFonts w:ascii="Arial" w:hAnsi="Arial" w:cs="Arial"/>
          <w:sz w:val="22"/>
          <w:szCs w:val="22"/>
        </w:rPr>
        <w:t>21</w:t>
      </w:r>
    </w:p>
    <w:p w14:paraId="7AD17A15" w14:textId="77777777" w:rsidR="005F03FD" w:rsidRPr="00124D22" w:rsidRDefault="005F03FD" w:rsidP="00A207CA">
      <w:pPr>
        <w:spacing w:line="300" w:lineRule="auto"/>
        <w:jc w:val="right"/>
        <w:rPr>
          <w:rFonts w:ascii="Arial" w:hAnsi="Arial" w:cs="Arial"/>
          <w:sz w:val="22"/>
          <w:szCs w:val="22"/>
        </w:rPr>
      </w:pPr>
    </w:p>
    <w:p w14:paraId="51456912" w14:textId="77777777" w:rsidR="005F03FD" w:rsidRPr="00124D22" w:rsidRDefault="005F03FD" w:rsidP="00A207CA">
      <w:pPr>
        <w:spacing w:line="300" w:lineRule="auto"/>
        <w:jc w:val="right"/>
        <w:rPr>
          <w:rFonts w:ascii="Arial" w:hAnsi="Arial" w:cs="Arial"/>
          <w:sz w:val="22"/>
          <w:szCs w:val="22"/>
        </w:rPr>
      </w:pPr>
    </w:p>
    <w:p w14:paraId="6EDCB1AD" w14:textId="77777777" w:rsidR="005F03FD" w:rsidRPr="00124D22" w:rsidRDefault="005F03FD" w:rsidP="00A207CA">
      <w:pPr>
        <w:spacing w:line="300" w:lineRule="auto"/>
        <w:jc w:val="center"/>
        <w:rPr>
          <w:rFonts w:ascii="Arial" w:hAnsi="Arial" w:cs="Arial"/>
          <w:b/>
          <w:sz w:val="22"/>
          <w:szCs w:val="22"/>
        </w:rPr>
      </w:pPr>
      <w:r w:rsidRPr="00124D22">
        <w:rPr>
          <w:rFonts w:ascii="Arial" w:hAnsi="Arial" w:cs="Arial"/>
          <w:b/>
          <w:sz w:val="22"/>
          <w:szCs w:val="22"/>
        </w:rPr>
        <w:t>WYKAZ SUB-PROCESORÓW</w:t>
      </w:r>
    </w:p>
    <w:p w14:paraId="23992765" w14:textId="77777777" w:rsidR="005F03FD" w:rsidRPr="00124D22" w:rsidRDefault="005F03FD" w:rsidP="00A207CA">
      <w:pPr>
        <w:spacing w:line="300" w:lineRule="auto"/>
        <w:jc w:val="center"/>
        <w:rPr>
          <w:rFonts w:ascii="Arial" w:hAnsi="Arial" w:cs="Arial"/>
          <w:sz w:val="22"/>
          <w:szCs w:val="22"/>
        </w:rPr>
      </w:pPr>
    </w:p>
    <w:p w14:paraId="458916BF" w14:textId="77777777" w:rsidR="005F03FD" w:rsidRPr="00124D22" w:rsidRDefault="005F03FD" w:rsidP="00A207CA">
      <w:pPr>
        <w:spacing w:line="300" w:lineRule="auto"/>
        <w:jc w:val="both"/>
        <w:rPr>
          <w:rFonts w:ascii="Arial" w:hAnsi="Arial" w:cs="Arial"/>
          <w:sz w:val="22"/>
          <w:szCs w:val="22"/>
        </w:rPr>
      </w:pPr>
      <w:r w:rsidRPr="00124D22">
        <w:rPr>
          <w:rFonts w:ascii="Arial" w:hAnsi="Arial" w:cs="Arial"/>
          <w:sz w:val="22"/>
          <w:szCs w:val="22"/>
        </w:rPr>
        <w:t xml:space="preserve">Lista zaakceptowanych przez Administratora danych </w:t>
      </w:r>
      <w:proofErr w:type="spellStart"/>
      <w:r w:rsidRPr="00124D22">
        <w:rPr>
          <w:rFonts w:ascii="Arial" w:hAnsi="Arial" w:cs="Arial"/>
          <w:sz w:val="22"/>
          <w:szCs w:val="22"/>
        </w:rPr>
        <w:t>Sub</w:t>
      </w:r>
      <w:proofErr w:type="spellEnd"/>
      <w:r w:rsidRPr="00124D22">
        <w:rPr>
          <w:rFonts w:ascii="Arial" w:hAnsi="Arial" w:cs="Arial"/>
          <w:sz w:val="22"/>
          <w:szCs w:val="22"/>
        </w:rPr>
        <w:t>-procesorów, którym Procesor może powierzyć dalsze przetwarzanie Danych osobowych</w:t>
      </w:r>
    </w:p>
    <w:p w14:paraId="373A7B0C"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1) ……………………………………………………………………</w:t>
      </w:r>
    </w:p>
    <w:p w14:paraId="598F5725"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2) ……………………………………………………………………</w:t>
      </w:r>
    </w:p>
    <w:p w14:paraId="6B0F13D6"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3) ……………………………………………………………………</w:t>
      </w:r>
    </w:p>
    <w:p w14:paraId="3C78DA13"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itd.</w:t>
      </w:r>
    </w:p>
    <w:p w14:paraId="0352E2F2" w14:textId="77777777" w:rsidR="005F03FD" w:rsidRPr="00124D22" w:rsidRDefault="005F03FD" w:rsidP="00A207CA">
      <w:pPr>
        <w:spacing w:line="300" w:lineRule="auto"/>
        <w:rPr>
          <w:rFonts w:ascii="Arial" w:hAnsi="Arial" w:cs="Arial"/>
          <w:sz w:val="22"/>
          <w:szCs w:val="22"/>
        </w:rPr>
      </w:pPr>
    </w:p>
    <w:p w14:paraId="1DD921CD" w14:textId="77777777" w:rsidR="005F03FD" w:rsidRPr="00124D22" w:rsidRDefault="005F03FD" w:rsidP="00A207CA">
      <w:pPr>
        <w:spacing w:line="300" w:lineRule="auto"/>
        <w:rPr>
          <w:rFonts w:ascii="Arial" w:hAnsi="Arial" w:cs="Arial"/>
          <w:b/>
          <w:sz w:val="22"/>
          <w:szCs w:val="22"/>
        </w:rPr>
      </w:pPr>
      <w:r w:rsidRPr="00124D22">
        <w:rPr>
          <w:rFonts w:ascii="Arial" w:hAnsi="Arial" w:cs="Arial"/>
          <w:b/>
          <w:sz w:val="22"/>
          <w:szCs w:val="22"/>
        </w:rPr>
        <w:br w:type="page"/>
      </w:r>
    </w:p>
    <w:p w14:paraId="2DF27EAE" w14:textId="77777777" w:rsidR="005F03FD" w:rsidRPr="00124D22" w:rsidRDefault="005F03FD" w:rsidP="00A207CA">
      <w:pPr>
        <w:spacing w:line="300" w:lineRule="auto"/>
        <w:jc w:val="right"/>
        <w:rPr>
          <w:rFonts w:ascii="Arial" w:hAnsi="Arial" w:cs="Arial"/>
          <w:sz w:val="22"/>
          <w:szCs w:val="22"/>
        </w:rPr>
      </w:pPr>
      <w:r w:rsidRPr="00124D22">
        <w:rPr>
          <w:rFonts w:ascii="Arial" w:hAnsi="Arial" w:cs="Arial"/>
          <w:sz w:val="22"/>
          <w:szCs w:val="22"/>
        </w:rPr>
        <w:lastRenderedPageBreak/>
        <w:t>ZAŁĄCZNIK NR 2 do umowy nr ……/RODO/……………………../20</w:t>
      </w:r>
      <w:r w:rsidR="00AB3B11" w:rsidRPr="00124D22">
        <w:rPr>
          <w:rFonts w:ascii="Arial" w:hAnsi="Arial" w:cs="Arial"/>
          <w:sz w:val="22"/>
          <w:szCs w:val="22"/>
        </w:rPr>
        <w:t>21</w:t>
      </w:r>
    </w:p>
    <w:p w14:paraId="4AF2B573" w14:textId="77777777" w:rsidR="005F03FD" w:rsidRPr="00124D22" w:rsidRDefault="005F03FD" w:rsidP="00A207CA">
      <w:pPr>
        <w:spacing w:line="300" w:lineRule="auto"/>
        <w:jc w:val="center"/>
        <w:rPr>
          <w:rFonts w:ascii="Arial" w:hAnsi="Arial" w:cs="Arial"/>
          <w:b/>
          <w:sz w:val="22"/>
          <w:szCs w:val="22"/>
        </w:rPr>
      </w:pPr>
    </w:p>
    <w:p w14:paraId="5C27C741" w14:textId="77777777" w:rsidR="005F03FD" w:rsidRPr="00124D22" w:rsidRDefault="005F03FD" w:rsidP="00A207CA">
      <w:pPr>
        <w:spacing w:line="300" w:lineRule="auto"/>
        <w:jc w:val="center"/>
        <w:rPr>
          <w:rFonts w:ascii="Arial" w:hAnsi="Arial" w:cs="Arial"/>
          <w:b/>
          <w:sz w:val="22"/>
          <w:szCs w:val="22"/>
        </w:rPr>
      </w:pPr>
      <w:r w:rsidRPr="00124D22">
        <w:rPr>
          <w:rFonts w:ascii="Arial" w:hAnsi="Arial" w:cs="Arial"/>
          <w:b/>
          <w:sz w:val="22"/>
          <w:szCs w:val="22"/>
        </w:rPr>
        <w:t>WYKAZ ŚRODKÓW TECHNICZNYCH I ORGANIZACYJNYCH, KTÓRE ZOBOWIĄZANY JEST WDROŻYĆ PROCESOR</w:t>
      </w:r>
    </w:p>
    <w:p w14:paraId="7D13F794" w14:textId="77777777" w:rsidR="005F03FD" w:rsidRPr="00124D22" w:rsidRDefault="005F03FD" w:rsidP="00A207CA">
      <w:pPr>
        <w:spacing w:line="300" w:lineRule="auto"/>
        <w:textAlignment w:val="baseline"/>
        <w:rPr>
          <w:rFonts w:ascii="Arial" w:hAnsi="Arial" w:cs="Arial"/>
          <w:sz w:val="22"/>
          <w:szCs w:val="22"/>
        </w:rPr>
      </w:pPr>
    </w:p>
    <w:p w14:paraId="020DE959" w14:textId="77777777" w:rsidR="005F03FD" w:rsidRPr="00124D22" w:rsidRDefault="005F03FD" w:rsidP="00A207CA">
      <w:pPr>
        <w:spacing w:line="300" w:lineRule="auto"/>
        <w:textAlignment w:val="baseline"/>
        <w:rPr>
          <w:rFonts w:ascii="Arial" w:hAnsi="Arial" w:cs="Arial"/>
          <w:sz w:val="22"/>
          <w:szCs w:val="22"/>
        </w:rPr>
      </w:pPr>
      <w:r w:rsidRPr="00124D22">
        <w:rPr>
          <w:rFonts w:ascii="Arial" w:hAnsi="Arial" w:cs="Arial"/>
          <w:sz w:val="22"/>
          <w:szCs w:val="22"/>
        </w:rPr>
        <w:t>Uwzględniając charakter, zakres, kontekst i cele przetwarzania oraz ryzyko naruszenia praw lub wolności osób fizycznych o różnym prawdopodobieństwie i wadze zagrożenia Procesor zobowiązany jest do:</w:t>
      </w:r>
    </w:p>
    <w:p w14:paraId="6ABDA31E" w14:textId="77777777" w:rsidR="005F03FD" w:rsidRPr="00124D22" w:rsidRDefault="005F03FD" w:rsidP="00A207CA">
      <w:pPr>
        <w:spacing w:line="300" w:lineRule="auto"/>
        <w:textAlignment w:val="baseline"/>
        <w:rPr>
          <w:rFonts w:ascii="Arial" w:hAnsi="Arial" w:cs="Arial"/>
          <w:sz w:val="22"/>
          <w:szCs w:val="22"/>
        </w:rPr>
      </w:pPr>
    </w:p>
    <w:p w14:paraId="0827A10D"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zapewnienia przetwarzania danych  na zasadach  określonych w art. 5 RODO;</w:t>
      </w:r>
    </w:p>
    <w:p w14:paraId="735A3075"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zapewnienia legalności przetwarzana  danych zgodnie z art. 6–11 RODO;</w:t>
      </w:r>
    </w:p>
    <w:p w14:paraId="6601F64E"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przestrzegania praw osób których dane dotyczą zgodnie z art. 12-23 RODO;</w:t>
      </w:r>
    </w:p>
    <w:p w14:paraId="74530DA3"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wypełniania obowiązków w zakresie przetwarzania danych na podstawie  art. 24-31 RODO;</w:t>
      </w:r>
    </w:p>
    <w:p w14:paraId="313F175C"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zapewnienia bezpieczeństwa przetwarzania danych zgodnie z art. 32-36 RODO;</w:t>
      </w:r>
    </w:p>
    <w:p w14:paraId="5C6FE2B0"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 xml:space="preserve">spełnienia wymagań w zakresie przekazywania danych do państw trzecich i instytucji międzynarodowych zgodnie z art. 44–49 RODO (tylko w przypadku wyraźnej zgody Administratora o której mowa w </w:t>
      </w:r>
      <w:r w:rsidRPr="00124D22">
        <w:rPr>
          <w:rFonts w:ascii="Arial" w:hAnsi="Arial" w:cs="Arial"/>
          <w:bCs/>
          <w:caps/>
          <w:kern w:val="32"/>
          <w:sz w:val="22"/>
          <w:szCs w:val="22"/>
        </w:rPr>
        <w:t xml:space="preserve">§1 </w:t>
      </w:r>
      <w:r w:rsidRPr="00124D22">
        <w:rPr>
          <w:rFonts w:ascii="Arial" w:hAnsi="Arial" w:cs="Arial"/>
          <w:bCs/>
          <w:kern w:val="32"/>
          <w:sz w:val="22"/>
          <w:szCs w:val="22"/>
        </w:rPr>
        <w:t xml:space="preserve">pkt. </w:t>
      </w:r>
      <w:r w:rsidRPr="00124D22">
        <w:rPr>
          <w:rFonts w:ascii="Arial" w:hAnsi="Arial" w:cs="Arial"/>
          <w:bCs/>
          <w:caps/>
          <w:kern w:val="32"/>
          <w:sz w:val="22"/>
          <w:szCs w:val="22"/>
        </w:rPr>
        <w:t>4</w:t>
      </w:r>
      <w:r w:rsidRPr="00124D22">
        <w:rPr>
          <w:rFonts w:ascii="Arial" w:hAnsi="Arial" w:cs="Arial"/>
          <w:sz w:val="22"/>
          <w:szCs w:val="22"/>
        </w:rPr>
        <w:t>.</w:t>
      </w:r>
    </w:p>
    <w:p w14:paraId="4B58519A" w14:textId="77777777" w:rsidR="005F03FD" w:rsidRPr="00124D22" w:rsidRDefault="005F03FD" w:rsidP="00A207CA">
      <w:pPr>
        <w:spacing w:line="300" w:lineRule="auto"/>
        <w:rPr>
          <w:rFonts w:ascii="Arial" w:hAnsi="Arial" w:cs="Arial"/>
          <w:sz w:val="22"/>
          <w:szCs w:val="22"/>
        </w:rPr>
      </w:pPr>
    </w:p>
    <w:p w14:paraId="163F6EB8"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W celu zapewnienia odpowiedniego stopnia zabezpieczenia powierzonych danych Procesor jest zobowiązany do wdrożenia odpowiednich i zgodnych z RODO środków technicznych i organizacyjnych, w szczególności:</w:t>
      </w:r>
    </w:p>
    <w:p w14:paraId="1A87404B" w14:textId="77777777" w:rsidR="005F03FD" w:rsidRPr="00124D22" w:rsidRDefault="005F03FD" w:rsidP="00A207CA">
      <w:pPr>
        <w:spacing w:line="300" w:lineRule="auto"/>
        <w:rPr>
          <w:rFonts w:ascii="Arial" w:hAnsi="Arial" w:cs="Arial"/>
          <w:sz w:val="22"/>
          <w:szCs w:val="22"/>
        </w:rPr>
      </w:pPr>
    </w:p>
    <w:p w14:paraId="51BA409B" w14:textId="77777777" w:rsidR="005F03FD" w:rsidRPr="00124D22" w:rsidRDefault="005F03FD" w:rsidP="003C4D78">
      <w:pPr>
        <w:numPr>
          <w:ilvl w:val="0"/>
          <w:numId w:val="31"/>
        </w:numPr>
        <w:spacing w:line="300" w:lineRule="auto"/>
        <w:jc w:val="both"/>
        <w:rPr>
          <w:rFonts w:ascii="Arial" w:hAnsi="Arial" w:cs="Arial"/>
          <w:sz w:val="22"/>
          <w:szCs w:val="22"/>
        </w:rPr>
      </w:pPr>
      <w:r w:rsidRPr="00124D22">
        <w:rPr>
          <w:rFonts w:ascii="Arial" w:hAnsi="Arial" w:cs="Arial"/>
          <w:sz w:val="22"/>
          <w:szCs w:val="22"/>
        </w:rPr>
        <w:t>zastosowania odpowiednich i adekwatnych środków technicznych do zapewnienia ochrony danych, np.:</w:t>
      </w:r>
    </w:p>
    <w:p w14:paraId="714D5F76"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środki kryptograficznej ochrony danych do danych osobowych przekazywanych np. drogą elektroniczną poprzez e-mail np. zaszyfrowane archiwum ZIP z danymi z przekazaniem hasła dostępu innym medium np. telefonicznie/sms,</w:t>
      </w:r>
    </w:p>
    <w:p w14:paraId="405413F3"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 xml:space="preserve">zasad bezpieczeństwa dotyczących wymuszenia stosowania tzw. silnych haseł, ograniczenia do minimum uprawnień użytkowników, zapewnienia bezpieczeństwa danych służących autoryzacji w systemach, </w:t>
      </w:r>
    </w:p>
    <w:p w14:paraId="748E2246"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zabezpieczeń systemem antywirusowym poddawanym bieżącym aktualizacjom,</w:t>
      </w:r>
    </w:p>
    <w:p w14:paraId="0BC5BED6"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centralnego zarządzania aktualizacjami/</w:t>
      </w:r>
      <w:proofErr w:type="spellStart"/>
      <w:r w:rsidRPr="00124D22">
        <w:rPr>
          <w:rFonts w:ascii="Arial" w:hAnsi="Arial" w:cs="Arial"/>
          <w:sz w:val="22"/>
          <w:szCs w:val="22"/>
        </w:rPr>
        <w:t>patch’ami</w:t>
      </w:r>
      <w:proofErr w:type="spellEnd"/>
      <w:r w:rsidRPr="00124D22">
        <w:rPr>
          <w:rFonts w:ascii="Arial" w:hAnsi="Arial" w:cs="Arial"/>
          <w:sz w:val="22"/>
          <w:szCs w:val="22"/>
        </w:rPr>
        <w:t xml:space="preserve"> dla aplikacji i systemów,</w:t>
      </w:r>
    </w:p>
    <w:p w14:paraId="3C36BE55"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zapewnienia zdalnego dostępu do sieci tylko poprzez technologie zapewniające szyfrowanie całej transmisji algorytmami powszechnie uznanymi za silne np.: VPN, IPSEC, SSL,</w:t>
      </w:r>
    </w:p>
    <w:p w14:paraId="1B308B43"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zabezpieczenie poczty e-mail przez mechanizmy/rozwiązania antyspamowe,</w:t>
      </w:r>
    </w:p>
    <w:p w14:paraId="305B4EA6"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zapewnienie mechanizmów backupów danych na wypadek ich utraty.</w:t>
      </w:r>
    </w:p>
    <w:p w14:paraId="39E510D2" w14:textId="77777777" w:rsidR="005F03FD" w:rsidRPr="00124D22" w:rsidRDefault="005F03FD" w:rsidP="003C4D78">
      <w:pPr>
        <w:numPr>
          <w:ilvl w:val="0"/>
          <w:numId w:val="31"/>
        </w:numPr>
        <w:spacing w:line="300" w:lineRule="auto"/>
        <w:jc w:val="both"/>
        <w:rPr>
          <w:rFonts w:ascii="Arial" w:hAnsi="Arial" w:cs="Arial"/>
          <w:sz w:val="22"/>
          <w:szCs w:val="22"/>
        </w:rPr>
      </w:pPr>
      <w:r w:rsidRPr="00124D22">
        <w:rPr>
          <w:rFonts w:ascii="Arial" w:hAnsi="Arial" w:cs="Arial"/>
          <w:sz w:val="22"/>
          <w:szCs w:val="22"/>
        </w:rPr>
        <w:t>zastosowania odpowiednich i adekwatnych środków organizacyjnych do zapewnienia ochrony danych, np.:</w:t>
      </w:r>
    </w:p>
    <w:p w14:paraId="23C30BF4" w14:textId="77777777" w:rsidR="005F03FD" w:rsidRPr="00124D22" w:rsidRDefault="005F03FD" w:rsidP="003C4D78">
      <w:pPr>
        <w:numPr>
          <w:ilvl w:val="0"/>
          <w:numId w:val="33"/>
        </w:numPr>
        <w:spacing w:line="300" w:lineRule="auto"/>
        <w:jc w:val="both"/>
        <w:rPr>
          <w:rFonts w:ascii="Arial" w:hAnsi="Arial" w:cs="Arial"/>
          <w:sz w:val="22"/>
          <w:szCs w:val="22"/>
        </w:rPr>
      </w:pPr>
      <w:r w:rsidRPr="00124D22">
        <w:rPr>
          <w:rFonts w:ascii="Arial" w:hAnsi="Arial" w:cs="Arial"/>
          <w:sz w:val="22"/>
          <w:szCs w:val="22"/>
        </w:rPr>
        <w:t>zapewnienie odpowiednich polityk/procedur/instrukcji dot. bezpieczeństwa informacji i ochrony danych osobowych w organizacji,</w:t>
      </w:r>
    </w:p>
    <w:p w14:paraId="0CAE43F2" w14:textId="77777777" w:rsidR="005F03FD" w:rsidRPr="00124D22" w:rsidRDefault="005F03FD" w:rsidP="003C4D78">
      <w:pPr>
        <w:numPr>
          <w:ilvl w:val="0"/>
          <w:numId w:val="33"/>
        </w:numPr>
        <w:spacing w:line="300" w:lineRule="auto"/>
        <w:jc w:val="both"/>
        <w:rPr>
          <w:rFonts w:ascii="Arial" w:hAnsi="Arial" w:cs="Arial"/>
          <w:sz w:val="22"/>
          <w:szCs w:val="22"/>
        </w:rPr>
      </w:pPr>
      <w:r w:rsidRPr="00124D22">
        <w:rPr>
          <w:rFonts w:ascii="Arial" w:hAnsi="Arial" w:cs="Arial"/>
          <w:sz w:val="22"/>
          <w:szCs w:val="22"/>
        </w:rPr>
        <w:t>zapewnienia umów powierzenia z podwykonawcami wyszczególnionymi w zał. nr 1,</w:t>
      </w:r>
    </w:p>
    <w:p w14:paraId="14714627" w14:textId="77777777" w:rsidR="005F03FD" w:rsidRPr="00124D22" w:rsidRDefault="005F03FD" w:rsidP="003C4D78">
      <w:pPr>
        <w:numPr>
          <w:ilvl w:val="0"/>
          <w:numId w:val="33"/>
        </w:numPr>
        <w:spacing w:line="300" w:lineRule="auto"/>
        <w:jc w:val="both"/>
        <w:rPr>
          <w:rFonts w:ascii="Arial" w:hAnsi="Arial" w:cs="Arial"/>
          <w:sz w:val="22"/>
          <w:szCs w:val="22"/>
        </w:rPr>
      </w:pPr>
      <w:r w:rsidRPr="00124D22">
        <w:rPr>
          <w:rFonts w:ascii="Arial" w:hAnsi="Arial" w:cs="Arial"/>
          <w:sz w:val="22"/>
          <w:szCs w:val="22"/>
        </w:rPr>
        <w:t>przeszkolenia pracowników i upoważnienia ich do przetwarzania danych osobowych oraz zobowiązania do zachowania poufności,</w:t>
      </w:r>
    </w:p>
    <w:p w14:paraId="589CF23A" w14:textId="77777777" w:rsidR="005F03FD" w:rsidRPr="00124D22" w:rsidRDefault="005F03FD" w:rsidP="003C4D78">
      <w:pPr>
        <w:numPr>
          <w:ilvl w:val="0"/>
          <w:numId w:val="31"/>
        </w:numPr>
        <w:spacing w:line="300" w:lineRule="auto"/>
        <w:jc w:val="both"/>
        <w:rPr>
          <w:rFonts w:ascii="Arial" w:hAnsi="Arial" w:cs="Arial"/>
          <w:sz w:val="22"/>
          <w:szCs w:val="22"/>
        </w:rPr>
      </w:pPr>
      <w:r w:rsidRPr="00124D22">
        <w:rPr>
          <w:rFonts w:ascii="Arial" w:hAnsi="Arial" w:cs="Arial"/>
          <w:sz w:val="22"/>
          <w:szCs w:val="22"/>
        </w:rPr>
        <w:lastRenderedPageBreak/>
        <w:t>zastosowania odpowiednich i adekwatnych zabezpieczeń fizycznych do zapewnienia ochrony danych, np.:</w:t>
      </w:r>
    </w:p>
    <w:p w14:paraId="18056D6B" w14:textId="77777777" w:rsidR="005F03FD" w:rsidRPr="00124D22" w:rsidRDefault="005F03FD" w:rsidP="003C4D78">
      <w:pPr>
        <w:numPr>
          <w:ilvl w:val="0"/>
          <w:numId w:val="34"/>
        </w:numPr>
        <w:spacing w:line="300" w:lineRule="auto"/>
        <w:jc w:val="both"/>
        <w:rPr>
          <w:rFonts w:ascii="Arial" w:hAnsi="Arial" w:cs="Arial"/>
          <w:sz w:val="22"/>
          <w:szCs w:val="22"/>
        </w:rPr>
      </w:pPr>
      <w:r w:rsidRPr="00124D22">
        <w:rPr>
          <w:rFonts w:ascii="Arial" w:hAnsi="Arial" w:cs="Arial"/>
          <w:sz w:val="22"/>
          <w:szCs w:val="22"/>
        </w:rPr>
        <w:t>kontroli dostępu do pomieszczeń, w których przetwarzane są dane osobowe,</w:t>
      </w:r>
    </w:p>
    <w:p w14:paraId="23436D40" w14:textId="77777777" w:rsidR="005F03FD" w:rsidRPr="00124D22" w:rsidRDefault="005F03FD" w:rsidP="003C4D78">
      <w:pPr>
        <w:numPr>
          <w:ilvl w:val="0"/>
          <w:numId w:val="34"/>
        </w:numPr>
        <w:spacing w:line="300" w:lineRule="auto"/>
        <w:jc w:val="both"/>
        <w:rPr>
          <w:rFonts w:ascii="Arial" w:hAnsi="Arial" w:cs="Arial"/>
          <w:sz w:val="22"/>
          <w:szCs w:val="22"/>
        </w:rPr>
      </w:pPr>
      <w:r w:rsidRPr="00124D22">
        <w:rPr>
          <w:rFonts w:ascii="Arial" w:hAnsi="Arial" w:cs="Arial"/>
          <w:sz w:val="22"/>
          <w:szCs w:val="22"/>
        </w:rPr>
        <w:t>odpowiednich, zamykanych szaf, w przypadku przetwarzania danych w postaci papierowej,</w:t>
      </w:r>
    </w:p>
    <w:p w14:paraId="6CC2FFBF" w14:textId="77777777" w:rsidR="005F03FD" w:rsidRPr="00124D22" w:rsidRDefault="005F03FD" w:rsidP="003C4D78">
      <w:pPr>
        <w:spacing w:line="300" w:lineRule="auto"/>
        <w:rPr>
          <w:rFonts w:ascii="Arial" w:hAnsi="Arial" w:cs="Arial"/>
          <w:sz w:val="22"/>
          <w:szCs w:val="22"/>
        </w:rPr>
      </w:pPr>
      <w:r w:rsidRPr="00124D22">
        <w:rPr>
          <w:rFonts w:ascii="Arial" w:hAnsi="Arial" w:cs="Arial"/>
          <w:sz w:val="22"/>
          <w:szCs w:val="22"/>
        </w:rPr>
        <w:br w:type="page"/>
      </w:r>
    </w:p>
    <w:p w14:paraId="0FDA37E1" w14:textId="77777777" w:rsidR="005F03FD" w:rsidRPr="00124D22" w:rsidRDefault="005F03FD" w:rsidP="00AB3B11">
      <w:pPr>
        <w:spacing w:line="300" w:lineRule="auto"/>
        <w:jc w:val="right"/>
        <w:rPr>
          <w:rFonts w:ascii="Arial" w:hAnsi="Arial" w:cs="Arial"/>
          <w:sz w:val="22"/>
          <w:szCs w:val="22"/>
        </w:rPr>
      </w:pPr>
      <w:r w:rsidRPr="00124D22">
        <w:rPr>
          <w:rFonts w:ascii="Arial" w:hAnsi="Arial" w:cs="Arial"/>
          <w:sz w:val="22"/>
          <w:szCs w:val="22"/>
        </w:rPr>
        <w:lastRenderedPageBreak/>
        <w:t>ZAŁĄCZNIK NR 3 do umowy nr ……/RODO/……………………../……….</w:t>
      </w:r>
    </w:p>
    <w:p w14:paraId="419E5F05" w14:textId="77777777" w:rsidR="005F03FD" w:rsidRPr="00124D22" w:rsidRDefault="005F03FD" w:rsidP="00AB3B11">
      <w:pPr>
        <w:spacing w:line="300" w:lineRule="auto"/>
        <w:jc w:val="right"/>
        <w:rPr>
          <w:rFonts w:ascii="Arial" w:hAnsi="Arial" w:cs="Arial"/>
          <w:sz w:val="22"/>
          <w:szCs w:val="22"/>
        </w:rPr>
      </w:pPr>
    </w:p>
    <w:p w14:paraId="73B02A11"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sz w:val="22"/>
          <w:szCs w:val="22"/>
        </w:rPr>
        <w:t xml:space="preserve"> </w:t>
      </w:r>
      <w:r w:rsidRPr="00124D22">
        <w:rPr>
          <w:rFonts w:ascii="Arial" w:hAnsi="Arial" w:cs="Arial"/>
          <w:b/>
          <w:sz w:val="22"/>
          <w:szCs w:val="22"/>
        </w:rPr>
        <w:t xml:space="preserve">Wzór zgłoszenia o Naruszeniu ochrony danych osobowych </w:t>
      </w:r>
    </w:p>
    <w:p w14:paraId="484AB38E" w14:textId="77777777" w:rsidR="005F03FD" w:rsidRPr="00124D22" w:rsidRDefault="005F03FD" w:rsidP="00AB3B11">
      <w:pPr>
        <w:tabs>
          <w:tab w:val="left" w:pos="5460"/>
        </w:tabs>
        <w:spacing w:line="300" w:lineRule="auto"/>
        <w:rPr>
          <w:rFonts w:ascii="Arial" w:hAnsi="Arial" w:cs="Arial"/>
          <w:sz w:val="22"/>
          <w:szCs w:val="22"/>
        </w:rPr>
      </w:pPr>
      <w:r w:rsidRPr="00124D22">
        <w:rPr>
          <w:rFonts w:ascii="Arial" w:hAnsi="Arial" w:cs="Arial"/>
          <w:sz w:val="22"/>
          <w:szCs w:val="22"/>
        </w:rPr>
        <w:tab/>
      </w:r>
    </w:p>
    <w:p w14:paraId="74D71F48" w14:textId="77777777" w:rsidR="005F03FD" w:rsidRPr="00124D22" w:rsidRDefault="005F03FD" w:rsidP="00AB3B11">
      <w:pPr>
        <w:spacing w:line="300" w:lineRule="auto"/>
        <w:jc w:val="both"/>
        <w:rPr>
          <w:rFonts w:ascii="Arial" w:hAnsi="Arial" w:cs="Arial"/>
          <w:sz w:val="22"/>
          <w:szCs w:val="22"/>
        </w:rPr>
      </w:pPr>
      <w:r w:rsidRPr="00124D22">
        <w:rPr>
          <w:rFonts w:ascii="Arial" w:hAnsi="Arial" w:cs="Arial"/>
          <w:sz w:val="22"/>
          <w:szCs w:val="22"/>
        </w:rPr>
        <w:t xml:space="preserve">Wypełniony formularz zgłoszenia należy przesłać za pośrednictwem zaszyfrowanej wiadomości e-mail do Inspektora Ochrony Danych na adres </w:t>
      </w:r>
      <w:hyperlink r:id="rId28" w:history="1">
        <w:r w:rsidRPr="00124D22">
          <w:rPr>
            <w:rFonts w:ascii="Arial" w:hAnsi="Arial" w:cs="Arial"/>
            <w:sz w:val="22"/>
            <w:szCs w:val="22"/>
          </w:rPr>
          <w:t>eep.iod@enea.pl</w:t>
        </w:r>
      </w:hyperlink>
      <w:r w:rsidRPr="00124D22">
        <w:rPr>
          <w:rFonts w:ascii="Arial" w:hAnsi="Arial" w:cs="Arial"/>
          <w:sz w:val="22"/>
          <w:szCs w:val="22"/>
        </w:rPr>
        <w:t xml:space="preserve"> </w:t>
      </w:r>
    </w:p>
    <w:p w14:paraId="7BD7FF0B" w14:textId="77777777" w:rsidR="005F03FD" w:rsidRPr="00124D22" w:rsidRDefault="005F03FD" w:rsidP="00AB3B11">
      <w:pPr>
        <w:spacing w:line="300"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2809"/>
        <w:gridCol w:w="478"/>
        <w:gridCol w:w="3014"/>
        <w:gridCol w:w="3013"/>
      </w:tblGrid>
      <w:tr w:rsidR="005F03FD" w:rsidRPr="00124D22" w14:paraId="116EF512" w14:textId="77777777" w:rsidTr="005F03FD">
        <w:tc>
          <w:tcPr>
            <w:tcW w:w="9042" w:type="dxa"/>
            <w:gridSpan w:val="4"/>
            <w:tcBorders>
              <w:top w:val="single" w:sz="12" w:space="0" w:color="auto"/>
              <w:left w:val="single" w:sz="12" w:space="0" w:color="auto"/>
              <w:right w:val="single" w:sz="12" w:space="0" w:color="auto"/>
            </w:tcBorders>
            <w:shd w:val="clear" w:color="auto" w:fill="D9D9D9"/>
            <w:hideMark/>
          </w:tcPr>
          <w:p w14:paraId="28604CCC"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Zgłoszenie o Naruszeniu Ochrony Danych Osobowych</w:t>
            </w:r>
          </w:p>
        </w:tc>
      </w:tr>
      <w:tr w:rsidR="005F03FD" w:rsidRPr="00124D22" w14:paraId="32F2180E" w14:textId="77777777" w:rsidTr="005F03FD">
        <w:tc>
          <w:tcPr>
            <w:tcW w:w="2537" w:type="dxa"/>
            <w:tcBorders>
              <w:top w:val="single" w:sz="2" w:space="0" w:color="auto"/>
              <w:left w:val="single" w:sz="12" w:space="0" w:color="auto"/>
            </w:tcBorders>
            <w:shd w:val="clear" w:color="auto" w:fill="D9D9D9"/>
            <w:hideMark/>
          </w:tcPr>
          <w:p w14:paraId="68BC678A"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Przetwarzający/Procesor</w:t>
            </w:r>
          </w:p>
          <w:p w14:paraId="1EDCF539"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w:t>
            </w:r>
            <w:r w:rsidRPr="00124D22">
              <w:rPr>
                <w:rFonts w:ascii="Arial" w:hAnsi="Arial" w:cs="Arial"/>
                <w:i/>
                <w:sz w:val="22"/>
                <w:szCs w:val="22"/>
              </w:rPr>
              <w:t>Nazwa Podmiotu przetwarzającego dane</w:t>
            </w:r>
            <w:r w:rsidRPr="00124D22">
              <w:rPr>
                <w:rFonts w:ascii="Arial" w:hAnsi="Arial" w:cs="Arial"/>
                <w:sz w:val="22"/>
                <w:szCs w:val="22"/>
              </w:rPr>
              <w:t>)</w:t>
            </w:r>
          </w:p>
        </w:tc>
        <w:tc>
          <w:tcPr>
            <w:tcW w:w="6505" w:type="dxa"/>
            <w:gridSpan w:val="3"/>
            <w:tcBorders>
              <w:top w:val="single" w:sz="2" w:space="0" w:color="auto"/>
              <w:right w:val="single" w:sz="12" w:space="0" w:color="auto"/>
            </w:tcBorders>
          </w:tcPr>
          <w:p w14:paraId="1DB84840" w14:textId="77777777" w:rsidR="005F03FD" w:rsidRPr="00124D22" w:rsidRDefault="005F03FD" w:rsidP="00AB3B11">
            <w:pPr>
              <w:spacing w:line="300" w:lineRule="auto"/>
              <w:rPr>
                <w:rFonts w:ascii="Arial" w:hAnsi="Arial" w:cs="Arial"/>
                <w:sz w:val="22"/>
                <w:szCs w:val="22"/>
              </w:rPr>
            </w:pPr>
          </w:p>
          <w:p w14:paraId="41B89019" w14:textId="77777777" w:rsidR="005F03FD" w:rsidRPr="00124D22" w:rsidRDefault="005F03FD" w:rsidP="00AB3B11">
            <w:pPr>
              <w:spacing w:line="300" w:lineRule="auto"/>
              <w:rPr>
                <w:rFonts w:ascii="Arial" w:hAnsi="Arial" w:cs="Arial"/>
                <w:sz w:val="22"/>
                <w:szCs w:val="22"/>
              </w:rPr>
            </w:pPr>
          </w:p>
          <w:p w14:paraId="607CE88B" w14:textId="77777777" w:rsidR="005F03FD" w:rsidRPr="00124D22" w:rsidRDefault="005F03FD" w:rsidP="00AB3B11">
            <w:pPr>
              <w:spacing w:line="300" w:lineRule="auto"/>
              <w:rPr>
                <w:rFonts w:ascii="Arial" w:hAnsi="Arial" w:cs="Arial"/>
                <w:sz w:val="22"/>
                <w:szCs w:val="22"/>
              </w:rPr>
            </w:pPr>
          </w:p>
        </w:tc>
      </w:tr>
      <w:tr w:rsidR="005F03FD" w:rsidRPr="00124D22" w14:paraId="1AC1BC27" w14:textId="77777777" w:rsidTr="005F03FD">
        <w:tc>
          <w:tcPr>
            <w:tcW w:w="2537" w:type="dxa"/>
            <w:tcBorders>
              <w:left w:val="single" w:sz="12" w:space="0" w:color="auto"/>
            </w:tcBorders>
            <w:shd w:val="clear" w:color="auto" w:fill="D9D9D9"/>
            <w:hideMark/>
          </w:tcPr>
          <w:p w14:paraId="0C9198B9"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Zgłaszający</w:t>
            </w:r>
          </w:p>
          <w:p w14:paraId="489C9732"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w:t>
            </w:r>
            <w:r w:rsidRPr="00124D22">
              <w:rPr>
                <w:rFonts w:ascii="Arial" w:hAnsi="Arial" w:cs="Arial"/>
                <w:i/>
                <w:sz w:val="22"/>
                <w:szCs w:val="22"/>
              </w:rPr>
              <w:t>Imię i Nazwisko</w:t>
            </w:r>
            <w:r w:rsidRPr="00124D22">
              <w:rPr>
                <w:rFonts w:ascii="Arial" w:hAnsi="Arial" w:cs="Arial"/>
                <w:sz w:val="22"/>
                <w:szCs w:val="22"/>
              </w:rPr>
              <w:t>)</w:t>
            </w:r>
          </w:p>
        </w:tc>
        <w:tc>
          <w:tcPr>
            <w:tcW w:w="6505" w:type="dxa"/>
            <w:gridSpan w:val="3"/>
            <w:tcBorders>
              <w:right w:val="single" w:sz="12" w:space="0" w:color="auto"/>
            </w:tcBorders>
          </w:tcPr>
          <w:p w14:paraId="3A613686" w14:textId="77777777" w:rsidR="005F03FD" w:rsidRPr="00124D22" w:rsidRDefault="005F03FD" w:rsidP="00AB3B11">
            <w:pPr>
              <w:spacing w:line="300" w:lineRule="auto"/>
              <w:rPr>
                <w:rFonts w:ascii="Arial" w:hAnsi="Arial" w:cs="Arial"/>
                <w:sz w:val="22"/>
                <w:szCs w:val="22"/>
              </w:rPr>
            </w:pPr>
          </w:p>
          <w:p w14:paraId="3E7598F5" w14:textId="77777777" w:rsidR="005F03FD" w:rsidRPr="00124D22" w:rsidRDefault="005F03FD" w:rsidP="00AB3B11">
            <w:pPr>
              <w:spacing w:line="300" w:lineRule="auto"/>
              <w:rPr>
                <w:rFonts w:ascii="Arial" w:hAnsi="Arial" w:cs="Arial"/>
                <w:sz w:val="22"/>
                <w:szCs w:val="22"/>
              </w:rPr>
            </w:pPr>
          </w:p>
          <w:p w14:paraId="4079C685" w14:textId="77777777" w:rsidR="005F03FD" w:rsidRPr="00124D22" w:rsidRDefault="005F03FD" w:rsidP="00AB3B11">
            <w:pPr>
              <w:spacing w:line="300" w:lineRule="auto"/>
              <w:rPr>
                <w:rFonts w:ascii="Arial" w:hAnsi="Arial" w:cs="Arial"/>
                <w:sz w:val="22"/>
                <w:szCs w:val="22"/>
              </w:rPr>
            </w:pPr>
          </w:p>
        </w:tc>
      </w:tr>
      <w:tr w:rsidR="005F03FD" w:rsidRPr="00124D22" w14:paraId="14076AE1" w14:textId="77777777" w:rsidTr="005F03FD">
        <w:trPr>
          <w:trHeight w:val="124"/>
        </w:trPr>
        <w:tc>
          <w:tcPr>
            <w:tcW w:w="3015" w:type="dxa"/>
            <w:gridSpan w:val="2"/>
            <w:tcBorders>
              <w:left w:val="single" w:sz="12" w:space="0" w:color="auto"/>
            </w:tcBorders>
            <w:shd w:val="clear" w:color="auto" w:fill="D9D9D9"/>
            <w:hideMark/>
          </w:tcPr>
          <w:p w14:paraId="155BE3DC"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Komórka Organizacyjna</w:t>
            </w:r>
          </w:p>
        </w:tc>
        <w:tc>
          <w:tcPr>
            <w:tcW w:w="3014" w:type="dxa"/>
            <w:shd w:val="clear" w:color="auto" w:fill="D9D9D9"/>
            <w:hideMark/>
          </w:tcPr>
          <w:p w14:paraId="0141318A"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Numer telefonu</w:t>
            </w:r>
          </w:p>
        </w:tc>
        <w:tc>
          <w:tcPr>
            <w:tcW w:w="3013" w:type="dxa"/>
            <w:tcBorders>
              <w:right w:val="single" w:sz="12" w:space="0" w:color="auto"/>
            </w:tcBorders>
            <w:shd w:val="clear" w:color="auto" w:fill="D9D9D9"/>
            <w:hideMark/>
          </w:tcPr>
          <w:p w14:paraId="3D161A9A"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E-mail</w:t>
            </w:r>
          </w:p>
        </w:tc>
      </w:tr>
      <w:tr w:rsidR="005F03FD" w:rsidRPr="00124D22" w14:paraId="23F1777B" w14:textId="77777777" w:rsidTr="005F03FD">
        <w:trPr>
          <w:trHeight w:val="124"/>
        </w:trPr>
        <w:tc>
          <w:tcPr>
            <w:tcW w:w="3015" w:type="dxa"/>
            <w:gridSpan w:val="2"/>
            <w:tcBorders>
              <w:left w:val="single" w:sz="12" w:space="0" w:color="auto"/>
              <w:bottom w:val="single" w:sz="12" w:space="0" w:color="auto"/>
            </w:tcBorders>
          </w:tcPr>
          <w:p w14:paraId="7B9BEC03" w14:textId="77777777" w:rsidR="005F03FD" w:rsidRPr="00124D22" w:rsidRDefault="005F03FD" w:rsidP="00AB3B11">
            <w:pPr>
              <w:spacing w:line="300" w:lineRule="auto"/>
              <w:jc w:val="center"/>
              <w:rPr>
                <w:rFonts w:ascii="Arial" w:hAnsi="Arial" w:cs="Arial"/>
                <w:sz w:val="22"/>
                <w:szCs w:val="22"/>
              </w:rPr>
            </w:pPr>
          </w:p>
          <w:p w14:paraId="27BA2AB9" w14:textId="77777777" w:rsidR="005F03FD" w:rsidRPr="00124D22" w:rsidRDefault="005F03FD" w:rsidP="00AB3B11">
            <w:pPr>
              <w:spacing w:line="300" w:lineRule="auto"/>
              <w:jc w:val="center"/>
              <w:rPr>
                <w:rFonts w:ascii="Arial" w:hAnsi="Arial" w:cs="Arial"/>
                <w:sz w:val="22"/>
                <w:szCs w:val="22"/>
              </w:rPr>
            </w:pPr>
          </w:p>
        </w:tc>
        <w:tc>
          <w:tcPr>
            <w:tcW w:w="3014" w:type="dxa"/>
            <w:tcBorders>
              <w:bottom w:val="single" w:sz="12" w:space="0" w:color="auto"/>
            </w:tcBorders>
          </w:tcPr>
          <w:p w14:paraId="2C05C9F5" w14:textId="77777777" w:rsidR="005F03FD" w:rsidRPr="00124D22" w:rsidRDefault="005F03FD" w:rsidP="00AB3B11">
            <w:pPr>
              <w:spacing w:line="300" w:lineRule="auto"/>
              <w:jc w:val="center"/>
              <w:rPr>
                <w:rFonts w:ascii="Arial" w:hAnsi="Arial" w:cs="Arial"/>
                <w:sz w:val="22"/>
                <w:szCs w:val="22"/>
              </w:rPr>
            </w:pPr>
          </w:p>
        </w:tc>
        <w:tc>
          <w:tcPr>
            <w:tcW w:w="3013" w:type="dxa"/>
            <w:tcBorders>
              <w:bottom w:val="single" w:sz="12" w:space="0" w:color="auto"/>
              <w:right w:val="single" w:sz="12" w:space="0" w:color="auto"/>
            </w:tcBorders>
          </w:tcPr>
          <w:p w14:paraId="7521922B" w14:textId="77777777" w:rsidR="005F03FD" w:rsidRPr="00124D22" w:rsidRDefault="005F03FD" w:rsidP="00AB3B11">
            <w:pPr>
              <w:spacing w:line="300" w:lineRule="auto"/>
              <w:jc w:val="center"/>
              <w:rPr>
                <w:rFonts w:ascii="Arial" w:hAnsi="Arial" w:cs="Arial"/>
                <w:sz w:val="22"/>
                <w:szCs w:val="22"/>
              </w:rPr>
            </w:pPr>
          </w:p>
        </w:tc>
      </w:tr>
    </w:tbl>
    <w:p w14:paraId="018166E7" w14:textId="77777777" w:rsidR="005F03FD" w:rsidRPr="00124D22" w:rsidRDefault="005F03FD" w:rsidP="00AB3B11">
      <w:pPr>
        <w:spacing w:line="300" w:lineRule="auto"/>
        <w:rPr>
          <w:rFonts w:ascii="Arial" w:hAnsi="Arial" w:cs="Arial"/>
          <w:sz w:val="22"/>
          <w:szCs w:val="22"/>
          <w:lang w:eastAsia="en-US"/>
        </w:rPr>
      </w:pPr>
    </w:p>
    <w:tbl>
      <w:tblPr>
        <w:tblStyle w:val="Tabela-Siatka"/>
        <w:tblW w:w="0" w:type="auto"/>
        <w:tblLook w:val="04A0" w:firstRow="1" w:lastRow="0" w:firstColumn="1" w:lastColumn="0" w:noHBand="0" w:noVBand="1"/>
      </w:tblPr>
      <w:tblGrid>
        <w:gridCol w:w="1835"/>
        <w:gridCol w:w="984"/>
        <w:gridCol w:w="1701"/>
        <w:gridCol w:w="141"/>
        <w:gridCol w:w="1365"/>
        <w:gridCol w:w="1189"/>
        <w:gridCol w:w="319"/>
        <w:gridCol w:w="1508"/>
      </w:tblGrid>
      <w:tr w:rsidR="005F03FD" w:rsidRPr="00124D22" w14:paraId="5007DB39" w14:textId="77777777" w:rsidTr="005F03FD">
        <w:trPr>
          <w:trHeight w:val="124"/>
        </w:trPr>
        <w:tc>
          <w:tcPr>
            <w:tcW w:w="4661" w:type="dxa"/>
            <w:gridSpan w:val="4"/>
            <w:tcBorders>
              <w:top w:val="single" w:sz="12" w:space="0" w:color="auto"/>
              <w:left w:val="single" w:sz="12" w:space="0" w:color="auto"/>
            </w:tcBorders>
            <w:shd w:val="clear" w:color="auto" w:fill="D9D9D9"/>
            <w:hideMark/>
          </w:tcPr>
          <w:p w14:paraId="5C556EC1"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Data zgłoszenia</w:t>
            </w:r>
          </w:p>
        </w:tc>
        <w:tc>
          <w:tcPr>
            <w:tcW w:w="4381" w:type="dxa"/>
            <w:gridSpan w:val="4"/>
            <w:tcBorders>
              <w:top w:val="single" w:sz="12" w:space="0" w:color="auto"/>
              <w:right w:val="single" w:sz="12" w:space="0" w:color="auto"/>
            </w:tcBorders>
            <w:shd w:val="clear" w:color="auto" w:fill="D9D9D9"/>
            <w:hideMark/>
          </w:tcPr>
          <w:p w14:paraId="5486BCDA"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Czas zgłoszenia</w:t>
            </w:r>
          </w:p>
        </w:tc>
      </w:tr>
      <w:tr w:rsidR="005F03FD" w:rsidRPr="00124D22" w14:paraId="1EE3003B" w14:textId="77777777" w:rsidTr="005F03FD">
        <w:trPr>
          <w:trHeight w:val="124"/>
        </w:trPr>
        <w:tc>
          <w:tcPr>
            <w:tcW w:w="4661" w:type="dxa"/>
            <w:gridSpan w:val="4"/>
            <w:tcBorders>
              <w:left w:val="single" w:sz="12" w:space="0" w:color="auto"/>
            </w:tcBorders>
          </w:tcPr>
          <w:p w14:paraId="5872065A" w14:textId="77777777" w:rsidR="005F03FD" w:rsidRPr="00124D22" w:rsidRDefault="005F03FD" w:rsidP="00AB3B11">
            <w:pPr>
              <w:spacing w:line="300" w:lineRule="auto"/>
              <w:jc w:val="center"/>
              <w:rPr>
                <w:rFonts w:ascii="Arial" w:hAnsi="Arial" w:cs="Arial"/>
                <w:sz w:val="22"/>
                <w:szCs w:val="22"/>
              </w:rPr>
            </w:pPr>
          </w:p>
          <w:p w14:paraId="296A9312" w14:textId="77777777" w:rsidR="005F03FD" w:rsidRPr="00124D22" w:rsidRDefault="005F03FD" w:rsidP="00AB3B11">
            <w:pPr>
              <w:spacing w:line="300" w:lineRule="auto"/>
              <w:jc w:val="center"/>
              <w:rPr>
                <w:rFonts w:ascii="Arial" w:hAnsi="Arial" w:cs="Arial"/>
                <w:sz w:val="22"/>
                <w:szCs w:val="22"/>
              </w:rPr>
            </w:pPr>
          </w:p>
        </w:tc>
        <w:tc>
          <w:tcPr>
            <w:tcW w:w="4381" w:type="dxa"/>
            <w:gridSpan w:val="4"/>
            <w:tcBorders>
              <w:right w:val="single" w:sz="12" w:space="0" w:color="auto"/>
            </w:tcBorders>
          </w:tcPr>
          <w:p w14:paraId="7898F459" w14:textId="77777777" w:rsidR="005F03FD" w:rsidRPr="00124D22" w:rsidRDefault="005F03FD" w:rsidP="00AB3B11">
            <w:pPr>
              <w:spacing w:line="300" w:lineRule="auto"/>
              <w:jc w:val="center"/>
              <w:rPr>
                <w:rFonts w:ascii="Arial" w:hAnsi="Arial" w:cs="Arial"/>
                <w:sz w:val="22"/>
                <w:szCs w:val="22"/>
              </w:rPr>
            </w:pPr>
          </w:p>
        </w:tc>
      </w:tr>
      <w:tr w:rsidR="005F03FD" w:rsidRPr="00124D22" w14:paraId="18306194" w14:textId="77777777" w:rsidTr="005F03FD">
        <w:trPr>
          <w:trHeight w:val="124"/>
        </w:trPr>
        <w:tc>
          <w:tcPr>
            <w:tcW w:w="4661" w:type="dxa"/>
            <w:gridSpan w:val="4"/>
            <w:tcBorders>
              <w:left w:val="single" w:sz="12" w:space="0" w:color="auto"/>
            </w:tcBorders>
            <w:shd w:val="clear" w:color="auto" w:fill="D9D9D9"/>
            <w:hideMark/>
          </w:tcPr>
          <w:p w14:paraId="058CA1B1"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Data zdarzenia</w:t>
            </w:r>
          </w:p>
        </w:tc>
        <w:tc>
          <w:tcPr>
            <w:tcW w:w="4381" w:type="dxa"/>
            <w:gridSpan w:val="4"/>
            <w:tcBorders>
              <w:right w:val="single" w:sz="12" w:space="0" w:color="auto"/>
            </w:tcBorders>
            <w:shd w:val="clear" w:color="auto" w:fill="D9D9D9"/>
            <w:hideMark/>
          </w:tcPr>
          <w:p w14:paraId="7F23B6FF"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Czas zdarzenia</w:t>
            </w:r>
          </w:p>
        </w:tc>
      </w:tr>
      <w:tr w:rsidR="005F03FD" w:rsidRPr="00124D22" w14:paraId="6A676828" w14:textId="77777777" w:rsidTr="005F03FD">
        <w:trPr>
          <w:trHeight w:val="124"/>
        </w:trPr>
        <w:tc>
          <w:tcPr>
            <w:tcW w:w="4661" w:type="dxa"/>
            <w:gridSpan w:val="4"/>
            <w:tcBorders>
              <w:left w:val="single" w:sz="12" w:space="0" w:color="auto"/>
            </w:tcBorders>
          </w:tcPr>
          <w:p w14:paraId="131C37DF" w14:textId="77777777" w:rsidR="005F03FD" w:rsidRPr="00124D22" w:rsidRDefault="005F03FD" w:rsidP="00AB3B11">
            <w:pPr>
              <w:spacing w:line="300" w:lineRule="auto"/>
              <w:rPr>
                <w:rFonts w:ascii="Arial" w:hAnsi="Arial" w:cs="Arial"/>
                <w:sz w:val="22"/>
                <w:szCs w:val="22"/>
              </w:rPr>
            </w:pPr>
          </w:p>
        </w:tc>
        <w:tc>
          <w:tcPr>
            <w:tcW w:w="4381" w:type="dxa"/>
            <w:gridSpan w:val="4"/>
            <w:tcBorders>
              <w:right w:val="single" w:sz="12" w:space="0" w:color="auto"/>
            </w:tcBorders>
          </w:tcPr>
          <w:p w14:paraId="3C9815F7" w14:textId="77777777" w:rsidR="005F03FD" w:rsidRPr="00124D22" w:rsidRDefault="005F03FD" w:rsidP="00AB3B11">
            <w:pPr>
              <w:spacing w:line="300" w:lineRule="auto"/>
              <w:rPr>
                <w:rFonts w:ascii="Arial" w:hAnsi="Arial" w:cs="Arial"/>
                <w:sz w:val="22"/>
                <w:szCs w:val="22"/>
              </w:rPr>
            </w:pPr>
          </w:p>
          <w:p w14:paraId="318F8829" w14:textId="77777777" w:rsidR="005F03FD" w:rsidRPr="00124D22" w:rsidRDefault="005F03FD" w:rsidP="00AB3B11">
            <w:pPr>
              <w:spacing w:line="300" w:lineRule="auto"/>
              <w:rPr>
                <w:rFonts w:ascii="Arial" w:hAnsi="Arial" w:cs="Arial"/>
                <w:sz w:val="22"/>
                <w:szCs w:val="22"/>
              </w:rPr>
            </w:pPr>
          </w:p>
        </w:tc>
      </w:tr>
      <w:tr w:rsidR="005F03FD" w:rsidRPr="00124D22" w14:paraId="3DE7186D" w14:textId="77777777" w:rsidTr="005F03FD">
        <w:tc>
          <w:tcPr>
            <w:tcW w:w="6026" w:type="dxa"/>
            <w:gridSpan w:val="5"/>
            <w:vMerge w:val="restart"/>
            <w:tcBorders>
              <w:left w:val="single" w:sz="12" w:space="0" w:color="auto"/>
            </w:tcBorders>
            <w:shd w:val="clear" w:color="auto" w:fill="D9D9D9"/>
            <w:hideMark/>
          </w:tcPr>
          <w:p w14:paraId="1C13A984"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Czy zgłoszenie zostało dokonane z opóźnieniem</w:t>
            </w:r>
          </w:p>
          <w:p w14:paraId="395ADE68"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w:t>
            </w:r>
            <w:r w:rsidRPr="00124D22">
              <w:rPr>
                <w:rFonts w:ascii="Arial" w:hAnsi="Arial" w:cs="Arial"/>
                <w:i/>
                <w:sz w:val="22"/>
                <w:szCs w:val="22"/>
              </w:rPr>
              <w:t>minęły więcej niż 12 godzin od zdarzenia</w:t>
            </w:r>
            <w:r w:rsidRPr="00124D22">
              <w:rPr>
                <w:rFonts w:ascii="Arial" w:hAnsi="Arial" w:cs="Arial"/>
                <w:sz w:val="22"/>
                <w:szCs w:val="22"/>
              </w:rPr>
              <w:t>)</w:t>
            </w:r>
          </w:p>
        </w:tc>
        <w:tc>
          <w:tcPr>
            <w:tcW w:w="1508" w:type="dxa"/>
            <w:gridSpan w:val="2"/>
            <w:shd w:val="clear" w:color="auto" w:fill="D9D9D9"/>
            <w:hideMark/>
          </w:tcPr>
          <w:p w14:paraId="6E13111F"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Tak</w:t>
            </w:r>
          </w:p>
        </w:tc>
        <w:tc>
          <w:tcPr>
            <w:tcW w:w="1508" w:type="dxa"/>
            <w:tcBorders>
              <w:right w:val="single" w:sz="12" w:space="0" w:color="auto"/>
            </w:tcBorders>
            <w:shd w:val="clear" w:color="auto" w:fill="D9D9D9"/>
            <w:hideMark/>
          </w:tcPr>
          <w:p w14:paraId="6C84CE31"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Nie</w:t>
            </w:r>
          </w:p>
        </w:tc>
      </w:tr>
      <w:tr w:rsidR="005F03FD" w:rsidRPr="00124D22" w14:paraId="0B6DDA3F" w14:textId="77777777" w:rsidTr="005F03FD">
        <w:tc>
          <w:tcPr>
            <w:tcW w:w="0" w:type="auto"/>
            <w:gridSpan w:val="5"/>
            <w:vMerge/>
            <w:tcBorders>
              <w:left w:val="single" w:sz="12" w:space="0" w:color="auto"/>
            </w:tcBorders>
            <w:vAlign w:val="center"/>
            <w:hideMark/>
          </w:tcPr>
          <w:p w14:paraId="65A0D35B" w14:textId="77777777" w:rsidR="005F03FD" w:rsidRPr="00124D22" w:rsidRDefault="005F03FD" w:rsidP="00AB3B11">
            <w:pPr>
              <w:spacing w:line="300" w:lineRule="auto"/>
              <w:rPr>
                <w:rFonts w:ascii="Arial" w:hAnsi="Arial" w:cs="Arial"/>
                <w:sz w:val="22"/>
                <w:szCs w:val="22"/>
                <w:lang w:eastAsia="en-US"/>
              </w:rPr>
            </w:pPr>
          </w:p>
        </w:tc>
        <w:tc>
          <w:tcPr>
            <w:tcW w:w="1508" w:type="dxa"/>
            <w:gridSpan w:val="2"/>
          </w:tcPr>
          <w:p w14:paraId="65D92804" w14:textId="77777777" w:rsidR="005F03FD" w:rsidRPr="00124D22" w:rsidRDefault="005F03FD" w:rsidP="00AB3B11">
            <w:pPr>
              <w:spacing w:line="300" w:lineRule="auto"/>
              <w:rPr>
                <w:rFonts w:ascii="Arial" w:hAnsi="Arial" w:cs="Arial"/>
                <w:sz w:val="22"/>
                <w:szCs w:val="22"/>
              </w:rPr>
            </w:pPr>
          </w:p>
          <w:p w14:paraId="56E1191D" w14:textId="77777777" w:rsidR="005F03FD" w:rsidRPr="00124D22" w:rsidRDefault="005F03FD" w:rsidP="00AB3B11">
            <w:pPr>
              <w:spacing w:line="300" w:lineRule="auto"/>
              <w:rPr>
                <w:rFonts w:ascii="Arial" w:hAnsi="Arial" w:cs="Arial"/>
                <w:sz w:val="22"/>
                <w:szCs w:val="22"/>
              </w:rPr>
            </w:pPr>
          </w:p>
        </w:tc>
        <w:tc>
          <w:tcPr>
            <w:tcW w:w="1508" w:type="dxa"/>
            <w:tcBorders>
              <w:right w:val="single" w:sz="12" w:space="0" w:color="auto"/>
            </w:tcBorders>
          </w:tcPr>
          <w:p w14:paraId="148D4A73" w14:textId="77777777" w:rsidR="005F03FD" w:rsidRPr="00124D22" w:rsidRDefault="005F03FD" w:rsidP="00AB3B11">
            <w:pPr>
              <w:spacing w:line="300" w:lineRule="auto"/>
              <w:rPr>
                <w:rFonts w:ascii="Arial" w:hAnsi="Arial" w:cs="Arial"/>
                <w:sz w:val="22"/>
                <w:szCs w:val="22"/>
              </w:rPr>
            </w:pPr>
          </w:p>
        </w:tc>
      </w:tr>
      <w:tr w:rsidR="005F03FD" w:rsidRPr="00124D22" w14:paraId="38133A00" w14:textId="77777777" w:rsidTr="005F03FD">
        <w:tc>
          <w:tcPr>
            <w:tcW w:w="1835" w:type="dxa"/>
            <w:tcBorders>
              <w:left w:val="single" w:sz="12" w:space="0" w:color="auto"/>
              <w:bottom w:val="single" w:sz="12" w:space="0" w:color="auto"/>
            </w:tcBorders>
            <w:shd w:val="clear" w:color="auto" w:fill="D9D9D9"/>
          </w:tcPr>
          <w:p w14:paraId="105A6CC5"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Powód opóźnienia</w:t>
            </w:r>
          </w:p>
          <w:p w14:paraId="780B78C9" w14:textId="77777777" w:rsidR="005F03FD" w:rsidRPr="00124D22" w:rsidRDefault="005F03FD" w:rsidP="00AB3B11">
            <w:pPr>
              <w:spacing w:line="300" w:lineRule="auto"/>
              <w:rPr>
                <w:rFonts w:ascii="Arial" w:hAnsi="Arial" w:cs="Arial"/>
                <w:sz w:val="22"/>
                <w:szCs w:val="22"/>
              </w:rPr>
            </w:pPr>
          </w:p>
        </w:tc>
        <w:tc>
          <w:tcPr>
            <w:tcW w:w="7207" w:type="dxa"/>
            <w:gridSpan w:val="7"/>
            <w:tcBorders>
              <w:right w:val="single" w:sz="12" w:space="0" w:color="auto"/>
            </w:tcBorders>
          </w:tcPr>
          <w:p w14:paraId="6B25B233" w14:textId="77777777" w:rsidR="005F03FD" w:rsidRPr="00124D22" w:rsidRDefault="005F03FD" w:rsidP="00AB3B11">
            <w:pPr>
              <w:spacing w:line="300" w:lineRule="auto"/>
              <w:rPr>
                <w:rFonts w:ascii="Arial" w:hAnsi="Arial" w:cs="Arial"/>
                <w:sz w:val="22"/>
                <w:szCs w:val="22"/>
              </w:rPr>
            </w:pPr>
          </w:p>
          <w:p w14:paraId="2032400C" w14:textId="77777777" w:rsidR="005F03FD" w:rsidRPr="00124D22" w:rsidRDefault="005F03FD" w:rsidP="00AB3B11">
            <w:pPr>
              <w:spacing w:line="300" w:lineRule="auto"/>
              <w:rPr>
                <w:rFonts w:ascii="Arial" w:hAnsi="Arial" w:cs="Arial"/>
                <w:sz w:val="22"/>
                <w:szCs w:val="22"/>
              </w:rPr>
            </w:pPr>
          </w:p>
          <w:p w14:paraId="42CFC707" w14:textId="77777777" w:rsidR="005F03FD" w:rsidRPr="00124D22" w:rsidRDefault="005F03FD" w:rsidP="00AB3B11">
            <w:pPr>
              <w:spacing w:line="300" w:lineRule="auto"/>
              <w:rPr>
                <w:rFonts w:ascii="Arial" w:hAnsi="Arial" w:cs="Arial"/>
                <w:sz w:val="22"/>
                <w:szCs w:val="22"/>
              </w:rPr>
            </w:pPr>
          </w:p>
        </w:tc>
      </w:tr>
      <w:tr w:rsidR="005F03FD" w:rsidRPr="00124D22" w14:paraId="541B3E3F" w14:textId="77777777" w:rsidTr="005F03FD">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54A4DF66"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Opis Naruszenia Ochrony Danych Osobowych (proszę krótko opisać zdarzenie)</w:t>
            </w:r>
          </w:p>
        </w:tc>
      </w:tr>
      <w:tr w:rsidR="005F03FD" w:rsidRPr="00124D22" w14:paraId="029E274D" w14:textId="77777777" w:rsidTr="005F03FD">
        <w:trPr>
          <w:trHeight w:val="980"/>
        </w:trPr>
        <w:tc>
          <w:tcPr>
            <w:tcW w:w="9042" w:type="dxa"/>
            <w:gridSpan w:val="8"/>
            <w:tcBorders>
              <w:top w:val="single" w:sz="2" w:space="0" w:color="000000"/>
              <w:left w:val="single" w:sz="12" w:space="0" w:color="auto"/>
              <w:bottom w:val="single" w:sz="12" w:space="0" w:color="auto"/>
              <w:right w:val="single" w:sz="12" w:space="0" w:color="auto"/>
            </w:tcBorders>
          </w:tcPr>
          <w:p w14:paraId="342FC9D5" w14:textId="77777777" w:rsidR="005F03FD" w:rsidRPr="00124D22" w:rsidRDefault="005F03FD" w:rsidP="00AB3B11">
            <w:pPr>
              <w:spacing w:line="300" w:lineRule="auto"/>
              <w:ind w:left="313"/>
              <w:contextualSpacing/>
              <w:rPr>
                <w:rFonts w:ascii="Arial" w:hAnsi="Arial" w:cs="Arial"/>
                <w:sz w:val="22"/>
                <w:szCs w:val="22"/>
              </w:rPr>
            </w:pPr>
          </w:p>
          <w:p w14:paraId="285ECD24" w14:textId="77777777" w:rsidR="005F03FD" w:rsidRPr="00124D22" w:rsidRDefault="005F03FD" w:rsidP="003C4D78">
            <w:pPr>
              <w:numPr>
                <w:ilvl w:val="0"/>
                <w:numId w:val="37"/>
              </w:numPr>
              <w:spacing w:line="300" w:lineRule="auto"/>
              <w:ind w:left="313" w:hanging="284"/>
              <w:contextualSpacing/>
              <w:rPr>
                <w:rFonts w:ascii="Arial" w:hAnsi="Arial" w:cs="Arial"/>
                <w:sz w:val="22"/>
                <w:szCs w:val="22"/>
              </w:rPr>
            </w:pPr>
            <w:r w:rsidRPr="00124D22">
              <w:rPr>
                <w:rFonts w:ascii="Arial" w:hAnsi="Arial" w:cs="Arial"/>
                <w:sz w:val="22"/>
                <w:szCs w:val="22"/>
              </w:rPr>
              <w:t>Kategorie podmiotów danych (</w:t>
            </w:r>
            <w:r w:rsidRPr="00124D22">
              <w:rPr>
                <w:rFonts w:ascii="Arial" w:hAnsi="Arial" w:cs="Arial"/>
                <w:i/>
                <w:sz w:val="22"/>
                <w:szCs w:val="22"/>
              </w:rPr>
              <w:t>np. klienci, pracownicy</w:t>
            </w:r>
            <w:r w:rsidRPr="00124D22">
              <w:rPr>
                <w:rFonts w:ascii="Arial" w:hAnsi="Arial" w:cs="Arial"/>
                <w:sz w:val="22"/>
                <w:szCs w:val="22"/>
              </w:rPr>
              <w:t>)</w:t>
            </w:r>
          </w:p>
          <w:p w14:paraId="57F0B2F9" w14:textId="77777777" w:rsidR="005F03FD" w:rsidRPr="00124D22" w:rsidRDefault="005F03FD" w:rsidP="00AB3B11">
            <w:pPr>
              <w:spacing w:line="300" w:lineRule="auto"/>
              <w:rPr>
                <w:rFonts w:ascii="Arial" w:hAnsi="Arial" w:cs="Arial"/>
                <w:sz w:val="22"/>
                <w:szCs w:val="22"/>
              </w:rPr>
            </w:pPr>
          </w:p>
          <w:p w14:paraId="480ECC94" w14:textId="77777777" w:rsidR="005F03FD" w:rsidRPr="00124D22" w:rsidRDefault="005F03FD" w:rsidP="003C4D78">
            <w:pPr>
              <w:numPr>
                <w:ilvl w:val="0"/>
                <w:numId w:val="37"/>
              </w:numPr>
              <w:spacing w:line="300" w:lineRule="auto"/>
              <w:ind w:left="313" w:hanging="284"/>
              <w:contextualSpacing/>
              <w:rPr>
                <w:rFonts w:ascii="Arial" w:hAnsi="Arial" w:cs="Arial"/>
                <w:sz w:val="22"/>
                <w:szCs w:val="22"/>
              </w:rPr>
            </w:pPr>
            <w:r w:rsidRPr="00124D22">
              <w:rPr>
                <w:rFonts w:ascii="Arial" w:hAnsi="Arial" w:cs="Arial"/>
                <w:sz w:val="22"/>
                <w:szCs w:val="22"/>
              </w:rPr>
              <w:t>Liczba podmiotów danych dotkniętych Naruszeniem (</w:t>
            </w:r>
            <w:r w:rsidRPr="00124D22">
              <w:rPr>
                <w:rFonts w:ascii="Arial" w:hAnsi="Arial" w:cs="Arial"/>
                <w:i/>
                <w:sz w:val="22"/>
                <w:szCs w:val="22"/>
              </w:rPr>
              <w:t>przybliżona</w:t>
            </w:r>
            <w:r w:rsidRPr="00124D22">
              <w:rPr>
                <w:rFonts w:ascii="Arial" w:hAnsi="Arial" w:cs="Arial"/>
                <w:sz w:val="22"/>
                <w:szCs w:val="22"/>
              </w:rPr>
              <w:t>)</w:t>
            </w:r>
          </w:p>
          <w:p w14:paraId="7ACB2699" w14:textId="77777777" w:rsidR="005F03FD" w:rsidRPr="00124D22" w:rsidRDefault="005F03FD" w:rsidP="00AB3B11">
            <w:pPr>
              <w:pStyle w:val="Akapitzlist"/>
              <w:spacing w:line="300" w:lineRule="auto"/>
              <w:rPr>
                <w:rFonts w:ascii="Arial" w:hAnsi="Arial" w:cs="Arial"/>
                <w:sz w:val="22"/>
                <w:szCs w:val="22"/>
              </w:rPr>
            </w:pPr>
          </w:p>
          <w:p w14:paraId="5E94BDCE" w14:textId="77777777" w:rsidR="005F03FD" w:rsidRPr="00124D22" w:rsidRDefault="005F03FD" w:rsidP="003C4D78">
            <w:pPr>
              <w:numPr>
                <w:ilvl w:val="0"/>
                <w:numId w:val="37"/>
              </w:numPr>
              <w:spacing w:line="300" w:lineRule="auto"/>
              <w:ind w:left="313" w:hanging="284"/>
              <w:contextualSpacing/>
              <w:rPr>
                <w:rFonts w:ascii="Arial" w:hAnsi="Arial" w:cs="Arial"/>
                <w:sz w:val="22"/>
                <w:szCs w:val="22"/>
              </w:rPr>
            </w:pPr>
            <w:r w:rsidRPr="00124D22">
              <w:rPr>
                <w:rFonts w:ascii="Arial" w:hAnsi="Arial" w:cs="Arial"/>
                <w:sz w:val="22"/>
                <w:szCs w:val="22"/>
              </w:rPr>
              <w:t>Kategorie (zbiorów) rejestrów czynności danych (</w:t>
            </w:r>
            <w:r w:rsidRPr="00124D22">
              <w:rPr>
                <w:rFonts w:ascii="Arial" w:hAnsi="Arial" w:cs="Arial"/>
                <w:i/>
                <w:sz w:val="22"/>
                <w:szCs w:val="22"/>
              </w:rPr>
              <w:t>np. dane finansowe, numery rachunków bankowych</w:t>
            </w:r>
            <w:r w:rsidRPr="00124D22">
              <w:rPr>
                <w:rFonts w:ascii="Arial" w:hAnsi="Arial" w:cs="Arial"/>
                <w:sz w:val="22"/>
                <w:szCs w:val="22"/>
              </w:rPr>
              <w:t>)</w:t>
            </w:r>
          </w:p>
          <w:p w14:paraId="0B427C5A" w14:textId="77777777" w:rsidR="005F03FD" w:rsidRPr="00124D22" w:rsidRDefault="005F03FD" w:rsidP="00AB3B11">
            <w:pPr>
              <w:spacing w:line="300" w:lineRule="auto"/>
              <w:rPr>
                <w:rFonts w:ascii="Arial" w:hAnsi="Arial" w:cs="Arial"/>
                <w:sz w:val="22"/>
                <w:szCs w:val="22"/>
              </w:rPr>
            </w:pPr>
          </w:p>
          <w:p w14:paraId="10A94D7C" w14:textId="77777777" w:rsidR="005F03FD" w:rsidRPr="00124D22" w:rsidRDefault="005F03FD" w:rsidP="003C4D78">
            <w:pPr>
              <w:numPr>
                <w:ilvl w:val="0"/>
                <w:numId w:val="37"/>
              </w:numPr>
              <w:spacing w:line="300" w:lineRule="auto"/>
              <w:ind w:left="313" w:hanging="284"/>
              <w:contextualSpacing/>
              <w:rPr>
                <w:rFonts w:ascii="Arial" w:hAnsi="Arial" w:cs="Arial"/>
                <w:sz w:val="22"/>
                <w:szCs w:val="22"/>
              </w:rPr>
            </w:pPr>
            <w:r w:rsidRPr="00124D22">
              <w:rPr>
                <w:rFonts w:ascii="Arial" w:hAnsi="Arial" w:cs="Arial"/>
                <w:sz w:val="22"/>
                <w:szCs w:val="22"/>
              </w:rPr>
              <w:t>Liczba (zbiorów) rejestrów danych dotkniętych Naruszeniem (</w:t>
            </w:r>
            <w:r w:rsidRPr="00124D22">
              <w:rPr>
                <w:rFonts w:ascii="Arial" w:hAnsi="Arial" w:cs="Arial"/>
                <w:i/>
                <w:sz w:val="22"/>
                <w:szCs w:val="22"/>
              </w:rPr>
              <w:t>przybliżone</w:t>
            </w:r>
            <w:r w:rsidRPr="00124D22">
              <w:rPr>
                <w:rFonts w:ascii="Arial" w:hAnsi="Arial" w:cs="Arial"/>
                <w:sz w:val="22"/>
                <w:szCs w:val="22"/>
              </w:rPr>
              <w:t>)</w:t>
            </w:r>
          </w:p>
          <w:p w14:paraId="4A0E37C8" w14:textId="77777777" w:rsidR="005F03FD" w:rsidRPr="00124D22" w:rsidRDefault="005F03FD" w:rsidP="00AB3B11">
            <w:pPr>
              <w:spacing w:line="300" w:lineRule="auto"/>
              <w:rPr>
                <w:rFonts w:ascii="Arial" w:hAnsi="Arial" w:cs="Arial"/>
                <w:sz w:val="22"/>
                <w:szCs w:val="22"/>
              </w:rPr>
            </w:pPr>
          </w:p>
          <w:p w14:paraId="1E7ED42B" w14:textId="77777777" w:rsidR="005F03FD" w:rsidRPr="00124D22" w:rsidRDefault="005F03FD" w:rsidP="00AB3B11">
            <w:pPr>
              <w:spacing w:line="300" w:lineRule="auto"/>
              <w:jc w:val="center"/>
              <w:rPr>
                <w:rFonts w:ascii="Arial" w:hAnsi="Arial" w:cs="Arial"/>
                <w:b/>
                <w:sz w:val="22"/>
                <w:szCs w:val="22"/>
                <w:highlight w:val="lightGray"/>
              </w:rPr>
            </w:pPr>
          </w:p>
        </w:tc>
      </w:tr>
      <w:tr w:rsidR="005F03FD" w:rsidRPr="00124D22" w14:paraId="78675920" w14:textId="77777777" w:rsidTr="005F03FD">
        <w:trPr>
          <w:trHeight w:val="304"/>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085678DD"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Opis możliwych skutków Naruszenia Ochrony Danych Osobowych:</w:t>
            </w:r>
          </w:p>
        </w:tc>
      </w:tr>
      <w:tr w:rsidR="005F03FD" w:rsidRPr="00124D22" w14:paraId="56076178" w14:textId="77777777" w:rsidTr="005F03FD">
        <w:trPr>
          <w:trHeight w:val="772"/>
        </w:trPr>
        <w:tc>
          <w:tcPr>
            <w:tcW w:w="9042" w:type="dxa"/>
            <w:gridSpan w:val="8"/>
            <w:tcBorders>
              <w:top w:val="single" w:sz="2" w:space="0" w:color="000000"/>
              <w:left w:val="single" w:sz="12" w:space="0" w:color="auto"/>
              <w:bottom w:val="single" w:sz="12" w:space="0" w:color="auto"/>
              <w:right w:val="single" w:sz="12" w:space="0" w:color="auto"/>
            </w:tcBorders>
          </w:tcPr>
          <w:p w14:paraId="2FD32338" w14:textId="77777777" w:rsidR="005F03FD" w:rsidRPr="00124D22" w:rsidRDefault="005F03FD" w:rsidP="00AB3B11">
            <w:pPr>
              <w:spacing w:line="300" w:lineRule="auto"/>
              <w:ind w:left="313"/>
              <w:contextualSpacing/>
              <w:rPr>
                <w:rFonts w:ascii="Arial" w:hAnsi="Arial" w:cs="Arial"/>
                <w:sz w:val="22"/>
                <w:szCs w:val="22"/>
              </w:rPr>
            </w:pPr>
          </w:p>
          <w:p w14:paraId="51FAD69C" w14:textId="77777777" w:rsidR="005F03FD" w:rsidRPr="00124D22" w:rsidRDefault="005F03FD" w:rsidP="003C4D78">
            <w:pPr>
              <w:numPr>
                <w:ilvl w:val="0"/>
                <w:numId w:val="38"/>
              </w:numPr>
              <w:spacing w:line="300" w:lineRule="auto"/>
              <w:ind w:left="313" w:hanging="284"/>
              <w:contextualSpacing/>
              <w:rPr>
                <w:rFonts w:ascii="Arial" w:hAnsi="Arial" w:cs="Arial"/>
                <w:sz w:val="22"/>
                <w:szCs w:val="22"/>
              </w:rPr>
            </w:pPr>
            <w:r w:rsidRPr="00124D22">
              <w:rPr>
                <w:rFonts w:ascii="Arial" w:hAnsi="Arial" w:cs="Arial"/>
                <w:sz w:val="22"/>
                <w:szCs w:val="22"/>
              </w:rPr>
              <w:t>Czy istnieje zagrożenie dla danych szczególnych kategorii? Jak tak, proszę wskazać w jakim zakresie.</w:t>
            </w:r>
          </w:p>
          <w:p w14:paraId="1F081283" w14:textId="77777777" w:rsidR="005F03FD" w:rsidRPr="00124D22" w:rsidRDefault="005F03FD" w:rsidP="00AB3B11">
            <w:pPr>
              <w:spacing w:line="300" w:lineRule="auto"/>
              <w:rPr>
                <w:rFonts w:ascii="Arial" w:hAnsi="Arial" w:cs="Arial"/>
                <w:sz w:val="22"/>
                <w:szCs w:val="22"/>
              </w:rPr>
            </w:pPr>
          </w:p>
          <w:p w14:paraId="13BAFE63" w14:textId="77777777" w:rsidR="005F03FD" w:rsidRPr="00124D22" w:rsidRDefault="005F03FD" w:rsidP="003C4D78">
            <w:pPr>
              <w:numPr>
                <w:ilvl w:val="0"/>
                <w:numId w:val="38"/>
              </w:numPr>
              <w:spacing w:line="300" w:lineRule="auto"/>
              <w:ind w:left="313" w:hanging="284"/>
              <w:contextualSpacing/>
              <w:rPr>
                <w:rFonts w:ascii="Arial" w:hAnsi="Arial" w:cs="Arial"/>
                <w:sz w:val="22"/>
                <w:szCs w:val="22"/>
              </w:rPr>
            </w:pPr>
            <w:r w:rsidRPr="00124D22">
              <w:rPr>
                <w:rFonts w:ascii="Arial" w:hAnsi="Arial" w:cs="Arial"/>
                <w:sz w:val="22"/>
                <w:szCs w:val="22"/>
              </w:rPr>
              <w:t>Czy podmiot danych dotkniętych Naruszeniem mają świadomość Naruszenia?</w:t>
            </w:r>
            <w:r w:rsidRPr="00124D22">
              <w:rPr>
                <w:rFonts w:ascii="Arial" w:hAnsi="Arial" w:cs="Arial"/>
                <w:sz w:val="22"/>
                <w:szCs w:val="22"/>
              </w:rPr>
              <w:br/>
            </w:r>
          </w:p>
          <w:p w14:paraId="07BDEACB" w14:textId="77777777" w:rsidR="005F03FD" w:rsidRPr="00124D22" w:rsidRDefault="005F03FD" w:rsidP="003C4D78">
            <w:pPr>
              <w:numPr>
                <w:ilvl w:val="0"/>
                <w:numId w:val="38"/>
              </w:numPr>
              <w:spacing w:line="300" w:lineRule="auto"/>
              <w:ind w:left="313" w:hanging="284"/>
              <w:contextualSpacing/>
              <w:rPr>
                <w:rFonts w:ascii="Arial" w:hAnsi="Arial" w:cs="Arial"/>
                <w:sz w:val="22"/>
                <w:szCs w:val="22"/>
              </w:rPr>
            </w:pPr>
            <w:r w:rsidRPr="00124D22">
              <w:rPr>
                <w:rFonts w:ascii="Arial" w:hAnsi="Arial" w:cs="Arial"/>
                <w:sz w:val="22"/>
                <w:szCs w:val="22"/>
              </w:rPr>
              <w:t>Jaki wpływ i konsekwencje dla bezpieczeństwa ich danych może mieć Naruszenie ?</w:t>
            </w:r>
          </w:p>
          <w:p w14:paraId="1BE52485" w14:textId="77777777" w:rsidR="005F03FD" w:rsidRPr="00124D22" w:rsidRDefault="005F03FD" w:rsidP="00AB3B11">
            <w:pPr>
              <w:spacing w:line="300" w:lineRule="auto"/>
              <w:rPr>
                <w:rFonts w:ascii="Arial" w:hAnsi="Arial" w:cs="Arial"/>
                <w:sz w:val="22"/>
                <w:szCs w:val="22"/>
              </w:rPr>
            </w:pPr>
          </w:p>
          <w:p w14:paraId="40B6D3B0" w14:textId="77777777" w:rsidR="005F03FD" w:rsidRPr="00124D22" w:rsidRDefault="005F03FD" w:rsidP="003C4D78">
            <w:pPr>
              <w:numPr>
                <w:ilvl w:val="0"/>
                <w:numId w:val="38"/>
              </w:numPr>
              <w:spacing w:line="300" w:lineRule="auto"/>
              <w:ind w:left="313" w:hanging="284"/>
              <w:contextualSpacing/>
              <w:rPr>
                <w:rFonts w:ascii="Arial" w:hAnsi="Arial" w:cs="Arial"/>
                <w:sz w:val="22"/>
                <w:szCs w:val="22"/>
              </w:rPr>
            </w:pPr>
            <w:r w:rsidRPr="00124D22">
              <w:rPr>
                <w:rFonts w:ascii="Arial" w:hAnsi="Arial" w:cs="Arial"/>
                <w:sz w:val="22"/>
                <w:szCs w:val="22"/>
              </w:rPr>
              <w:t>Czy którykolwiek z podmiotów danych dotkniętych Naruszeniem złożył w związku z nim skargę lub zgłosił roszczenia.</w:t>
            </w:r>
          </w:p>
          <w:p w14:paraId="40E3EAD1" w14:textId="77777777" w:rsidR="005F03FD" w:rsidRPr="00124D22" w:rsidRDefault="005F03FD" w:rsidP="00AB3B11">
            <w:pPr>
              <w:spacing w:line="300" w:lineRule="auto"/>
              <w:rPr>
                <w:rFonts w:ascii="Arial" w:hAnsi="Arial" w:cs="Arial"/>
                <w:sz w:val="22"/>
                <w:szCs w:val="22"/>
              </w:rPr>
            </w:pPr>
          </w:p>
          <w:p w14:paraId="02B432A4" w14:textId="77777777" w:rsidR="005F03FD" w:rsidRPr="00124D22" w:rsidRDefault="005F03FD" w:rsidP="00AB3B11">
            <w:pPr>
              <w:spacing w:line="300" w:lineRule="auto"/>
              <w:jc w:val="center"/>
              <w:rPr>
                <w:rFonts w:ascii="Arial" w:hAnsi="Arial" w:cs="Arial"/>
                <w:b/>
                <w:sz w:val="22"/>
                <w:szCs w:val="22"/>
                <w:highlight w:val="lightGray"/>
              </w:rPr>
            </w:pPr>
          </w:p>
        </w:tc>
      </w:tr>
      <w:tr w:rsidR="005F03FD" w:rsidRPr="00124D22" w14:paraId="665FB49C" w14:textId="77777777" w:rsidTr="005F03FD">
        <w:trPr>
          <w:trHeight w:val="249"/>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743312A8"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Środki naprawcze</w:t>
            </w:r>
          </w:p>
        </w:tc>
      </w:tr>
      <w:tr w:rsidR="005F03FD" w:rsidRPr="00124D22" w14:paraId="68AD35C8" w14:textId="77777777" w:rsidTr="005F03FD">
        <w:trPr>
          <w:trHeight w:val="1100"/>
        </w:trPr>
        <w:tc>
          <w:tcPr>
            <w:tcW w:w="9042" w:type="dxa"/>
            <w:gridSpan w:val="8"/>
            <w:tcBorders>
              <w:top w:val="single" w:sz="2" w:space="0" w:color="000000"/>
              <w:left w:val="single" w:sz="12" w:space="0" w:color="auto"/>
              <w:bottom w:val="single" w:sz="12" w:space="0" w:color="auto"/>
              <w:right w:val="single" w:sz="12" w:space="0" w:color="auto"/>
            </w:tcBorders>
          </w:tcPr>
          <w:p w14:paraId="00A0AF00" w14:textId="77777777" w:rsidR="005F03FD" w:rsidRPr="00124D22" w:rsidRDefault="005F03FD" w:rsidP="00AB3B11">
            <w:pPr>
              <w:spacing w:line="300" w:lineRule="auto"/>
              <w:ind w:left="171"/>
              <w:contextualSpacing/>
              <w:rPr>
                <w:rFonts w:ascii="Arial" w:hAnsi="Arial" w:cs="Arial"/>
                <w:sz w:val="22"/>
                <w:szCs w:val="22"/>
              </w:rPr>
            </w:pPr>
          </w:p>
          <w:p w14:paraId="2F663CD0" w14:textId="77777777" w:rsidR="005F03FD" w:rsidRPr="00124D22" w:rsidRDefault="005F03FD" w:rsidP="003C4D78">
            <w:pPr>
              <w:numPr>
                <w:ilvl w:val="0"/>
                <w:numId w:val="39"/>
              </w:numPr>
              <w:spacing w:line="300" w:lineRule="auto"/>
              <w:ind w:left="171" w:hanging="171"/>
              <w:contextualSpacing/>
              <w:rPr>
                <w:rFonts w:ascii="Arial" w:hAnsi="Arial" w:cs="Arial"/>
                <w:sz w:val="22"/>
                <w:szCs w:val="22"/>
              </w:rPr>
            </w:pPr>
            <w:r w:rsidRPr="00124D22">
              <w:rPr>
                <w:rFonts w:ascii="Arial" w:hAnsi="Arial" w:cs="Arial"/>
                <w:sz w:val="22"/>
                <w:szCs w:val="22"/>
              </w:rPr>
              <w:t>Jakie środki zostały wdrożone w celu zapobieżenia tego rodzaju zdarzeniom?</w:t>
            </w:r>
          </w:p>
          <w:p w14:paraId="0037B8AE" w14:textId="77777777" w:rsidR="005F03FD" w:rsidRPr="00124D22" w:rsidRDefault="005F03FD" w:rsidP="00AB3B11">
            <w:pPr>
              <w:spacing w:line="300" w:lineRule="auto"/>
              <w:rPr>
                <w:rFonts w:ascii="Arial" w:hAnsi="Arial" w:cs="Arial"/>
                <w:sz w:val="22"/>
                <w:szCs w:val="22"/>
              </w:rPr>
            </w:pPr>
          </w:p>
          <w:p w14:paraId="74B4A444" w14:textId="77777777" w:rsidR="005F03FD" w:rsidRPr="00124D22" w:rsidRDefault="005F03FD" w:rsidP="003C4D78">
            <w:pPr>
              <w:numPr>
                <w:ilvl w:val="0"/>
                <w:numId w:val="39"/>
              </w:numPr>
              <w:spacing w:line="300" w:lineRule="auto"/>
              <w:ind w:left="171" w:hanging="171"/>
              <w:contextualSpacing/>
              <w:rPr>
                <w:rFonts w:ascii="Arial" w:hAnsi="Arial" w:cs="Arial"/>
                <w:sz w:val="22"/>
                <w:szCs w:val="22"/>
              </w:rPr>
            </w:pPr>
            <w:r w:rsidRPr="00124D22">
              <w:rPr>
                <w:rFonts w:ascii="Arial" w:hAnsi="Arial" w:cs="Arial"/>
                <w:sz w:val="22"/>
                <w:szCs w:val="22"/>
              </w:rPr>
              <w:t>Czy zostały podjęte jakiekolwiek środki mające na celu ograniczenie wpływu na bezpieczeństwo danych?  Jeśli tak , proszę je opisać szczegółowo.</w:t>
            </w:r>
          </w:p>
          <w:p w14:paraId="510EBDFA" w14:textId="77777777" w:rsidR="005F03FD" w:rsidRPr="00124D22" w:rsidRDefault="005F03FD" w:rsidP="00AB3B11">
            <w:pPr>
              <w:spacing w:line="300" w:lineRule="auto"/>
              <w:ind w:left="171"/>
              <w:rPr>
                <w:rFonts w:ascii="Arial" w:hAnsi="Arial" w:cs="Arial"/>
                <w:sz w:val="22"/>
                <w:szCs w:val="22"/>
              </w:rPr>
            </w:pPr>
          </w:p>
          <w:p w14:paraId="3D9AF46A" w14:textId="77777777" w:rsidR="005F03FD" w:rsidRPr="00124D22" w:rsidRDefault="005F03FD" w:rsidP="003C4D78">
            <w:pPr>
              <w:numPr>
                <w:ilvl w:val="0"/>
                <w:numId w:val="39"/>
              </w:numPr>
              <w:spacing w:line="300" w:lineRule="auto"/>
              <w:ind w:left="171" w:hanging="171"/>
              <w:contextualSpacing/>
              <w:rPr>
                <w:rFonts w:ascii="Arial" w:hAnsi="Arial" w:cs="Arial"/>
                <w:sz w:val="22"/>
                <w:szCs w:val="22"/>
              </w:rPr>
            </w:pPr>
            <w:r w:rsidRPr="00124D22">
              <w:rPr>
                <w:rFonts w:ascii="Arial" w:hAnsi="Arial" w:cs="Arial"/>
                <w:sz w:val="22"/>
                <w:szCs w:val="22"/>
              </w:rPr>
              <w:t>Czy wobec danych dotkniętym Naruszeniem zastosowano środki naprawcze? Jeśli Tak , proszę wskazać jakie i kiedy.</w:t>
            </w:r>
          </w:p>
          <w:p w14:paraId="7C9F631E" w14:textId="77777777" w:rsidR="005F03FD" w:rsidRPr="00124D22" w:rsidRDefault="005F03FD" w:rsidP="00AB3B11">
            <w:pPr>
              <w:spacing w:line="300" w:lineRule="auto"/>
              <w:ind w:left="708"/>
              <w:rPr>
                <w:rFonts w:ascii="Arial" w:hAnsi="Arial" w:cs="Arial"/>
                <w:sz w:val="22"/>
                <w:szCs w:val="22"/>
              </w:rPr>
            </w:pPr>
          </w:p>
          <w:p w14:paraId="09AA6339" w14:textId="77777777" w:rsidR="005F03FD" w:rsidRPr="00124D22" w:rsidRDefault="005F03FD" w:rsidP="003C4D78">
            <w:pPr>
              <w:numPr>
                <w:ilvl w:val="0"/>
                <w:numId w:val="39"/>
              </w:numPr>
              <w:spacing w:line="300" w:lineRule="auto"/>
              <w:ind w:left="171" w:hanging="171"/>
              <w:contextualSpacing/>
              <w:rPr>
                <w:rFonts w:ascii="Arial" w:hAnsi="Arial" w:cs="Arial"/>
                <w:sz w:val="22"/>
                <w:szCs w:val="22"/>
              </w:rPr>
            </w:pPr>
            <w:r w:rsidRPr="00124D22">
              <w:rPr>
                <w:rFonts w:ascii="Arial" w:hAnsi="Arial" w:cs="Arial"/>
                <w:sz w:val="22"/>
                <w:szCs w:val="22"/>
              </w:rPr>
              <w:t>Jakie środki podjęto w celu zapobieżenia zajścia takich zdarzeń w przyszłości?</w:t>
            </w:r>
          </w:p>
        </w:tc>
      </w:tr>
      <w:tr w:rsidR="005F03FD" w:rsidRPr="00124D22" w14:paraId="715B50E6" w14:textId="77777777" w:rsidTr="005F03FD">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57F51CB6"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Szkolenia i wytyczne</w:t>
            </w:r>
          </w:p>
        </w:tc>
      </w:tr>
      <w:tr w:rsidR="005F03FD" w:rsidRPr="00124D22" w14:paraId="470870E7" w14:textId="77777777" w:rsidTr="005F03FD">
        <w:trPr>
          <w:trHeight w:val="992"/>
        </w:trPr>
        <w:tc>
          <w:tcPr>
            <w:tcW w:w="9042" w:type="dxa"/>
            <w:gridSpan w:val="8"/>
            <w:tcBorders>
              <w:top w:val="single" w:sz="2" w:space="0" w:color="000000"/>
              <w:left w:val="single" w:sz="12" w:space="0" w:color="auto"/>
              <w:bottom w:val="single" w:sz="12" w:space="0" w:color="auto"/>
              <w:right w:val="single" w:sz="12" w:space="0" w:color="auto"/>
            </w:tcBorders>
          </w:tcPr>
          <w:p w14:paraId="573B7F24" w14:textId="77777777" w:rsidR="005F03FD" w:rsidRPr="00124D22" w:rsidRDefault="005F03FD" w:rsidP="00AB3B11">
            <w:pPr>
              <w:spacing w:line="300" w:lineRule="auto"/>
              <w:rPr>
                <w:rFonts w:ascii="Arial" w:hAnsi="Arial" w:cs="Arial"/>
                <w:sz w:val="22"/>
                <w:szCs w:val="22"/>
              </w:rPr>
            </w:pPr>
          </w:p>
          <w:p w14:paraId="20895E06" w14:textId="77777777" w:rsidR="005F03FD" w:rsidRPr="00124D22" w:rsidRDefault="005F03FD" w:rsidP="003C4D78">
            <w:pPr>
              <w:numPr>
                <w:ilvl w:val="0"/>
                <w:numId w:val="40"/>
              </w:numPr>
              <w:spacing w:line="300" w:lineRule="auto"/>
              <w:ind w:left="313" w:hanging="284"/>
              <w:contextualSpacing/>
              <w:rPr>
                <w:rFonts w:ascii="Arial" w:hAnsi="Arial" w:cs="Arial"/>
                <w:sz w:val="22"/>
                <w:szCs w:val="22"/>
              </w:rPr>
            </w:pPr>
            <w:r w:rsidRPr="00124D22">
              <w:rPr>
                <w:rFonts w:ascii="Arial" w:hAnsi="Arial" w:cs="Arial"/>
                <w:sz w:val="22"/>
                <w:szCs w:val="22"/>
              </w:rPr>
              <w:t>Czy Twój personel został przeszkolony z znajomości RODO/GDPR?</w:t>
            </w:r>
          </w:p>
          <w:p w14:paraId="50E8CCC4" w14:textId="77777777" w:rsidR="005F03FD" w:rsidRPr="00124D22" w:rsidRDefault="005F03FD" w:rsidP="00AB3B11">
            <w:pPr>
              <w:spacing w:line="300" w:lineRule="auto"/>
              <w:rPr>
                <w:rFonts w:ascii="Arial" w:hAnsi="Arial" w:cs="Arial"/>
                <w:sz w:val="22"/>
                <w:szCs w:val="22"/>
              </w:rPr>
            </w:pPr>
          </w:p>
          <w:p w14:paraId="0E046B13" w14:textId="77777777" w:rsidR="005F03FD" w:rsidRPr="00124D22" w:rsidRDefault="005F03FD" w:rsidP="003C4D78">
            <w:pPr>
              <w:numPr>
                <w:ilvl w:val="0"/>
                <w:numId w:val="40"/>
              </w:numPr>
              <w:spacing w:line="300" w:lineRule="auto"/>
              <w:ind w:left="313" w:hanging="284"/>
              <w:contextualSpacing/>
              <w:rPr>
                <w:rFonts w:ascii="Arial" w:hAnsi="Arial" w:cs="Arial"/>
                <w:sz w:val="22"/>
                <w:szCs w:val="22"/>
              </w:rPr>
            </w:pPr>
            <w:r w:rsidRPr="00124D22">
              <w:rPr>
                <w:rFonts w:ascii="Arial" w:hAnsi="Arial" w:cs="Arial"/>
                <w:sz w:val="22"/>
                <w:szCs w:val="22"/>
              </w:rPr>
              <w:t xml:space="preserve">Czy szkolenia w zakresie RODO są obligatoryjne? </w:t>
            </w:r>
          </w:p>
          <w:p w14:paraId="5A8C72A5" w14:textId="77777777" w:rsidR="005F03FD" w:rsidRPr="00124D22" w:rsidRDefault="005F03FD" w:rsidP="00AB3B11">
            <w:pPr>
              <w:spacing w:line="300" w:lineRule="auto"/>
              <w:rPr>
                <w:rFonts w:ascii="Arial" w:hAnsi="Arial" w:cs="Arial"/>
                <w:sz w:val="22"/>
                <w:szCs w:val="22"/>
              </w:rPr>
            </w:pPr>
          </w:p>
          <w:p w14:paraId="59170D5D" w14:textId="77777777" w:rsidR="005F03FD" w:rsidRPr="00124D22" w:rsidRDefault="005F03FD" w:rsidP="003C4D78">
            <w:pPr>
              <w:numPr>
                <w:ilvl w:val="0"/>
                <w:numId w:val="40"/>
              </w:numPr>
              <w:spacing w:line="300" w:lineRule="auto"/>
              <w:ind w:left="313" w:hanging="284"/>
              <w:contextualSpacing/>
              <w:rPr>
                <w:rFonts w:ascii="Arial" w:hAnsi="Arial" w:cs="Arial"/>
                <w:sz w:val="22"/>
                <w:szCs w:val="22"/>
              </w:rPr>
            </w:pPr>
            <w:r w:rsidRPr="00124D22">
              <w:rPr>
                <w:rFonts w:ascii="Arial" w:hAnsi="Arial" w:cs="Arial"/>
                <w:sz w:val="22"/>
                <w:szCs w:val="22"/>
              </w:rPr>
              <w:t xml:space="preserve">Czy osoby uczestniczące w incydencie bezpieczeństwa danych osobowych brały udział w szkoleniu? </w:t>
            </w:r>
          </w:p>
          <w:p w14:paraId="6468986D" w14:textId="77777777" w:rsidR="005F03FD" w:rsidRPr="00124D22" w:rsidRDefault="005F03FD" w:rsidP="00AB3B11">
            <w:pPr>
              <w:spacing w:line="300" w:lineRule="auto"/>
              <w:rPr>
                <w:rFonts w:ascii="Arial" w:hAnsi="Arial" w:cs="Arial"/>
                <w:sz w:val="22"/>
                <w:szCs w:val="22"/>
              </w:rPr>
            </w:pPr>
          </w:p>
          <w:p w14:paraId="1BAC802A" w14:textId="77777777" w:rsidR="005F03FD" w:rsidRPr="00124D22" w:rsidRDefault="005F03FD" w:rsidP="003C4D78">
            <w:pPr>
              <w:numPr>
                <w:ilvl w:val="0"/>
                <w:numId w:val="40"/>
              </w:numPr>
              <w:spacing w:line="300" w:lineRule="auto"/>
              <w:ind w:left="313" w:hanging="284"/>
              <w:contextualSpacing/>
              <w:rPr>
                <w:rFonts w:ascii="Arial" w:hAnsi="Arial" w:cs="Arial"/>
                <w:sz w:val="22"/>
                <w:szCs w:val="22"/>
              </w:rPr>
            </w:pPr>
            <w:r w:rsidRPr="00124D22">
              <w:rPr>
                <w:rFonts w:ascii="Arial" w:hAnsi="Arial" w:cs="Arial"/>
                <w:sz w:val="22"/>
                <w:szCs w:val="22"/>
              </w:rPr>
              <w:t>Proszę podać ostatni termin szkolenia osób które brały udział w incydencie bezpieczeństwa przetwarzania danych osobowych?</w:t>
            </w:r>
          </w:p>
          <w:p w14:paraId="43BD9AAF" w14:textId="77777777" w:rsidR="005F03FD" w:rsidRPr="00124D22" w:rsidRDefault="005F03FD" w:rsidP="00AB3B11">
            <w:pPr>
              <w:spacing w:line="300" w:lineRule="auto"/>
              <w:rPr>
                <w:rFonts w:ascii="Arial" w:hAnsi="Arial" w:cs="Arial"/>
                <w:sz w:val="22"/>
                <w:szCs w:val="22"/>
              </w:rPr>
            </w:pPr>
          </w:p>
          <w:p w14:paraId="5BE3F3BB" w14:textId="77777777" w:rsidR="005F03FD" w:rsidRPr="00124D22" w:rsidRDefault="005F03FD" w:rsidP="00AB3B11">
            <w:pPr>
              <w:spacing w:line="300" w:lineRule="auto"/>
              <w:rPr>
                <w:rFonts w:ascii="Arial" w:hAnsi="Arial" w:cs="Arial"/>
                <w:sz w:val="22"/>
                <w:szCs w:val="22"/>
              </w:rPr>
            </w:pPr>
          </w:p>
          <w:p w14:paraId="530A23B3" w14:textId="77777777" w:rsidR="005F03FD" w:rsidRPr="00124D22" w:rsidRDefault="005F03FD" w:rsidP="00AB3B11">
            <w:pPr>
              <w:spacing w:line="300" w:lineRule="auto"/>
              <w:jc w:val="center"/>
              <w:rPr>
                <w:rFonts w:ascii="Arial" w:hAnsi="Arial" w:cs="Arial"/>
                <w:b/>
                <w:sz w:val="22"/>
                <w:szCs w:val="22"/>
                <w:highlight w:val="lightGray"/>
              </w:rPr>
            </w:pPr>
          </w:p>
        </w:tc>
      </w:tr>
      <w:tr w:rsidR="005F03FD" w:rsidRPr="00124D22" w14:paraId="19A3D528" w14:textId="77777777" w:rsidTr="005F03FD">
        <w:trPr>
          <w:trHeight w:val="243"/>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29E036D2"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Pozostałe</w:t>
            </w:r>
          </w:p>
        </w:tc>
      </w:tr>
      <w:tr w:rsidR="005F03FD" w:rsidRPr="00124D22" w14:paraId="0832F12A" w14:textId="77777777" w:rsidTr="005F03FD">
        <w:trPr>
          <w:trHeight w:val="772"/>
        </w:trPr>
        <w:tc>
          <w:tcPr>
            <w:tcW w:w="9042" w:type="dxa"/>
            <w:gridSpan w:val="8"/>
            <w:tcBorders>
              <w:top w:val="single" w:sz="2" w:space="0" w:color="000000"/>
              <w:left w:val="single" w:sz="12" w:space="0" w:color="auto"/>
              <w:bottom w:val="single" w:sz="12" w:space="0" w:color="auto"/>
              <w:right w:val="single" w:sz="12" w:space="0" w:color="auto"/>
            </w:tcBorders>
          </w:tcPr>
          <w:p w14:paraId="3D352238" w14:textId="77777777" w:rsidR="005F03FD" w:rsidRPr="00124D22" w:rsidRDefault="005F03FD" w:rsidP="00AB3B11">
            <w:pPr>
              <w:spacing w:line="300" w:lineRule="auto"/>
              <w:rPr>
                <w:rFonts w:ascii="Arial" w:hAnsi="Arial" w:cs="Arial"/>
                <w:sz w:val="22"/>
                <w:szCs w:val="22"/>
              </w:rPr>
            </w:pPr>
          </w:p>
          <w:p w14:paraId="3A6E8B25" w14:textId="77777777" w:rsidR="005F03FD" w:rsidRPr="00124D22" w:rsidRDefault="005F03FD" w:rsidP="003C4D78">
            <w:pPr>
              <w:numPr>
                <w:ilvl w:val="0"/>
                <w:numId w:val="41"/>
              </w:numPr>
              <w:spacing w:line="300" w:lineRule="auto"/>
              <w:ind w:left="171" w:hanging="171"/>
              <w:contextualSpacing/>
              <w:rPr>
                <w:rFonts w:ascii="Arial" w:hAnsi="Arial" w:cs="Arial"/>
                <w:sz w:val="22"/>
                <w:szCs w:val="22"/>
              </w:rPr>
            </w:pPr>
            <w:r w:rsidRPr="00124D22">
              <w:rPr>
                <w:rFonts w:ascii="Arial" w:hAnsi="Arial" w:cs="Arial"/>
                <w:sz w:val="22"/>
                <w:szCs w:val="22"/>
              </w:rPr>
              <w:t>Czy policja została poinformowana o zdarzeniu? Jeśli tak, proszę podać szczegóły.</w:t>
            </w:r>
          </w:p>
          <w:p w14:paraId="3DDCEB40" w14:textId="77777777" w:rsidR="005F03FD" w:rsidRPr="00124D22" w:rsidRDefault="005F03FD" w:rsidP="00AB3B11">
            <w:pPr>
              <w:spacing w:line="300" w:lineRule="auto"/>
              <w:rPr>
                <w:rFonts w:ascii="Arial" w:hAnsi="Arial" w:cs="Arial"/>
                <w:sz w:val="22"/>
                <w:szCs w:val="22"/>
              </w:rPr>
            </w:pPr>
          </w:p>
          <w:p w14:paraId="5F39C3CD" w14:textId="77777777" w:rsidR="005F03FD" w:rsidRPr="00124D22" w:rsidRDefault="005F03FD" w:rsidP="003C4D78">
            <w:pPr>
              <w:numPr>
                <w:ilvl w:val="0"/>
                <w:numId w:val="41"/>
              </w:numPr>
              <w:spacing w:line="300" w:lineRule="auto"/>
              <w:ind w:left="171" w:hanging="171"/>
              <w:contextualSpacing/>
              <w:rPr>
                <w:rFonts w:ascii="Arial" w:hAnsi="Arial" w:cs="Arial"/>
                <w:sz w:val="22"/>
                <w:szCs w:val="22"/>
              </w:rPr>
            </w:pPr>
            <w:r w:rsidRPr="00124D22">
              <w:rPr>
                <w:rFonts w:ascii="Arial" w:hAnsi="Arial" w:cs="Arial"/>
                <w:sz w:val="22"/>
                <w:szCs w:val="22"/>
              </w:rPr>
              <w:t>Czy pozostałe właściwe organy zostały poinformowane o zdarzeniu? Jeśli tak, proszę podać szczegóły.</w:t>
            </w:r>
          </w:p>
          <w:p w14:paraId="4619693D" w14:textId="77777777" w:rsidR="005F03FD" w:rsidRPr="00124D22" w:rsidRDefault="005F03FD" w:rsidP="00AB3B11">
            <w:pPr>
              <w:spacing w:line="300" w:lineRule="auto"/>
              <w:rPr>
                <w:rFonts w:ascii="Arial" w:hAnsi="Arial" w:cs="Arial"/>
                <w:sz w:val="22"/>
                <w:szCs w:val="22"/>
              </w:rPr>
            </w:pPr>
          </w:p>
          <w:p w14:paraId="57E713DD" w14:textId="77777777" w:rsidR="005F03FD" w:rsidRPr="00124D22" w:rsidRDefault="005F03FD" w:rsidP="003C4D78">
            <w:pPr>
              <w:numPr>
                <w:ilvl w:val="0"/>
                <w:numId w:val="41"/>
              </w:numPr>
              <w:spacing w:line="300" w:lineRule="auto"/>
              <w:ind w:left="171" w:hanging="171"/>
              <w:contextualSpacing/>
              <w:rPr>
                <w:rFonts w:ascii="Arial" w:hAnsi="Arial" w:cs="Arial"/>
                <w:sz w:val="22"/>
                <w:szCs w:val="22"/>
              </w:rPr>
            </w:pPr>
            <w:r w:rsidRPr="00124D22">
              <w:rPr>
                <w:rFonts w:ascii="Arial" w:hAnsi="Arial" w:cs="Arial"/>
                <w:sz w:val="22"/>
                <w:szCs w:val="22"/>
              </w:rPr>
              <w:t>Czy zdarzenie było przedmiotem jakichkolwiek doniesień medialnych? Jeśli tak, proszę podać szczegóły.</w:t>
            </w:r>
          </w:p>
          <w:p w14:paraId="56F1E2CB" w14:textId="77777777" w:rsidR="005F03FD" w:rsidRPr="00124D22" w:rsidRDefault="005F03FD" w:rsidP="00AB3B11">
            <w:pPr>
              <w:spacing w:line="300" w:lineRule="auto"/>
              <w:rPr>
                <w:rFonts w:ascii="Arial" w:hAnsi="Arial" w:cs="Arial"/>
                <w:sz w:val="22"/>
                <w:szCs w:val="22"/>
              </w:rPr>
            </w:pPr>
          </w:p>
          <w:p w14:paraId="189679F6" w14:textId="77777777" w:rsidR="005F03FD" w:rsidRPr="00124D22" w:rsidRDefault="005F03FD" w:rsidP="00AB3B11">
            <w:pPr>
              <w:spacing w:line="300" w:lineRule="auto"/>
              <w:rPr>
                <w:rFonts w:ascii="Arial" w:hAnsi="Arial" w:cs="Arial"/>
                <w:sz w:val="22"/>
                <w:szCs w:val="22"/>
              </w:rPr>
            </w:pPr>
          </w:p>
          <w:p w14:paraId="5FD1A1A4" w14:textId="77777777" w:rsidR="005F03FD" w:rsidRPr="00124D22" w:rsidRDefault="005F03FD" w:rsidP="00AB3B11">
            <w:pPr>
              <w:spacing w:line="300" w:lineRule="auto"/>
              <w:jc w:val="center"/>
              <w:rPr>
                <w:rFonts w:ascii="Arial" w:hAnsi="Arial" w:cs="Arial"/>
                <w:b/>
                <w:sz w:val="22"/>
                <w:szCs w:val="22"/>
                <w:highlight w:val="lightGray"/>
              </w:rPr>
            </w:pPr>
          </w:p>
        </w:tc>
      </w:tr>
      <w:tr w:rsidR="005F03FD" w:rsidRPr="00124D22" w14:paraId="1E75D40C" w14:textId="77777777" w:rsidTr="005F03FD">
        <w:tc>
          <w:tcPr>
            <w:tcW w:w="9042" w:type="dxa"/>
            <w:gridSpan w:val="8"/>
            <w:tcBorders>
              <w:top w:val="single" w:sz="12" w:space="0" w:color="auto"/>
              <w:left w:val="single" w:sz="12" w:space="0" w:color="auto"/>
              <w:right w:val="single" w:sz="12" w:space="0" w:color="auto"/>
            </w:tcBorders>
            <w:shd w:val="clear" w:color="auto" w:fill="D9D9D9"/>
            <w:hideMark/>
          </w:tcPr>
          <w:p w14:paraId="255A90E8"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lastRenderedPageBreak/>
              <w:t>Czy zgodnie z Twoją wiedzą incydent naruszenia bezpieczeństwa danych osobowych  dotyczył któregokolwiek z poniższych elementów?</w:t>
            </w:r>
          </w:p>
        </w:tc>
      </w:tr>
      <w:tr w:rsidR="005F03FD" w:rsidRPr="00124D22" w14:paraId="78773842" w14:textId="77777777" w:rsidTr="005F03FD">
        <w:tc>
          <w:tcPr>
            <w:tcW w:w="2819" w:type="dxa"/>
            <w:gridSpan w:val="2"/>
            <w:tcBorders>
              <w:left w:val="single" w:sz="12" w:space="0" w:color="auto"/>
            </w:tcBorders>
            <w:shd w:val="clear" w:color="auto" w:fill="D9D9D9"/>
            <w:hideMark/>
          </w:tcPr>
          <w:p w14:paraId="295499F1"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telefon</w:t>
            </w:r>
          </w:p>
        </w:tc>
        <w:tc>
          <w:tcPr>
            <w:tcW w:w="1701" w:type="dxa"/>
          </w:tcPr>
          <w:p w14:paraId="2DA27444"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4C5313A4"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kradzież</w:t>
            </w:r>
          </w:p>
        </w:tc>
        <w:tc>
          <w:tcPr>
            <w:tcW w:w="1827" w:type="dxa"/>
            <w:gridSpan w:val="2"/>
            <w:tcBorders>
              <w:right w:val="single" w:sz="12" w:space="0" w:color="auto"/>
            </w:tcBorders>
          </w:tcPr>
          <w:p w14:paraId="2A256A99" w14:textId="77777777" w:rsidR="005F03FD" w:rsidRPr="00124D22" w:rsidRDefault="005F03FD" w:rsidP="00AB3B11">
            <w:pPr>
              <w:spacing w:line="300" w:lineRule="auto"/>
              <w:rPr>
                <w:rFonts w:ascii="Arial" w:hAnsi="Arial" w:cs="Arial"/>
                <w:sz w:val="22"/>
                <w:szCs w:val="22"/>
              </w:rPr>
            </w:pPr>
          </w:p>
        </w:tc>
      </w:tr>
      <w:tr w:rsidR="005F03FD" w:rsidRPr="00124D22" w14:paraId="10F0B49F" w14:textId="77777777" w:rsidTr="005F03FD">
        <w:tc>
          <w:tcPr>
            <w:tcW w:w="2819" w:type="dxa"/>
            <w:gridSpan w:val="2"/>
            <w:tcBorders>
              <w:left w:val="single" w:sz="12" w:space="0" w:color="auto"/>
            </w:tcBorders>
            <w:shd w:val="clear" w:color="auto" w:fill="D9D9D9"/>
            <w:hideMark/>
          </w:tcPr>
          <w:p w14:paraId="10B64386"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fax</w:t>
            </w:r>
          </w:p>
        </w:tc>
        <w:tc>
          <w:tcPr>
            <w:tcW w:w="1701" w:type="dxa"/>
          </w:tcPr>
          <w:p w14:paraId="3B4935C9"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02A12C27"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oszustwo</w:t>
            </w:r>
          </w:p>
        </w:tc>
        <w:tc>
          <w:tcPr>
            <w:tcW w:w="1827" w:type="dxa"/>
            <w:gridSpan w:val="2"/>
            <w:tcBorders>
              <w:right w:val="single" w:sz="12" w:space="0" w:color="auto"/>
            </w:tcBorders>
          </w:tcPr>
          <w:p w14:paraId="7C277642" w14:textId="77777777" w:rsidR="005F03FD" w:rsidRPr="00124D22" w:rsidRDefault="005F03FD" w:rsidP="00AB3B11">
            <w:pPr>
              <w:spacing w:line="300" w:lineRule="auto"/>
              <w:rPr>
                <w:rFonts w:ascii="Arial" w:hAnsi="Arial" w:cs="Arial"/>
                <w:sz w:val="22"/>
                <w:szCs w:val="22"/>
              </w:rPr>
            </w:pPr>
          </w:p>
        </w:tc>
      </w:tr>
      <w:tr w:rsidR="005F03FD" w:rsidRPr="00124D22" w14:paraId="4D53512D" w14:textId="77777777" w:rsidTr="005F03FD">
        <w:tc>
          <w:tcPr>
            <w:tcW w:w="2819" w:type="dxa"/>
            <w:gridSpan w:val="2"/>
            <w:tcBorders>
              <w:left w:val="single" w:sz="12" w:space="0" w:color="auto"/>
            </w:tcBorders>
            <w:shd w:val="clear" w:color="auto" w:fill="D9D9D9"/>
            <w:hideMark/>
          </w:tcPr>
          <w:p w14:paraId="7D4DFEDE"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kserokopiarka</w:t>
            </w:r>
          </w:p>
        </w:tc>
        <w:tc>
          <w:tcPr>
            <w:tcW w:w="1701" w:type="dxa"/>
          </w:tcPr>
          <w:p w14:paraId="343772F3"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4E41A81F"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nieautoryzowany dostęp</w:t>
            </w:r>
          </w:p>
        </w:tc>
        <w:tc>
          <w:tcPr>
            <w:tcW w:w="1827" w:type="dxa"/>
            <w:gridSpan w:val="2"/>
            <w:tcBorders>
              <w:right w:val="single" w:sz="12" w:space="0" w:color="auto"/>
            </w:tcBorders>
          </w:tcPr>
          <w:p w14:paraId="47DB90EB" w14:textId="77777777" w:rsidR="005F03FD" w:rsidRPr="00124D22" w:rsidRDefault="005F03FD" w:rsidP="00AB3B11">
            <w:pPr>
              <w:spacing w:line="300" w:lineRule="auto"/>
              <w:rPr>
                <w:rFonts w:ascii="Arial" w:hAnsi="Arial" w:cs="Arial"/>
                <w:sz w:val="22"/>
                <w:szCs w:val="22"/>
              </w:rPr>
            </w:pPr>
          </w:p>
        </w:tc>
      </w:tr>
      <w:tr w:rsidR="005F03FD" w:rsidRPr="00124D22" w14:paraId="7228B97B" w14:textId="77777777" w:rsidTr="005F03FD">
        <w:tc>
          <w:tcPr>
            <w:tcW w:w="2819" w:type="dxa"/>
            <w:gridSpan w:val="2"/>
            <w:tcBorders>
              <w:left w:val="single" w:sz="12" w:space="0" w:color="auto"/>
            </w:tcBorders>
            <w:shd w:val="clear" w:color="auto" w:fill="D9D9D9"/>
            <w:hideMark/>
          </w:tcPr>
          <w:p w14:paraId="105E01F8"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hardware komputerowy</w:t>
            </w:r>
          </w:p>
        </w:tc>
        <w:tc>
          <w:tcPr>
            <w:tcW w:w="1701" w:type="dxa"/>
          </w:tcPr>
          <w:p w14:paraId="017E39AD"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62774643"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klienci</w:t>
            </w:r>
          </w:p>
        </w:tc>
        <w:tc>
          <w:tcPr>
            <w:tcW w:w="1827" w:type="dxa"/>
            <w:gridSpan w:val="2"/>
            <w:tcBorders>
              <w:right w:val="single" w:sz="12" w:space="0" w:color="auto"/>
            </w:tcBorders>
          </w:tcPr>
          <w:p w14:paraId="14CF5CD3" w14:textId="77777777" w:rsidR="005F03FD" w:rsidRPr="00124D22" w:rsidRDefault="005F03FD" w:rsidP="00AB3B11">
            <w:pPr>
              <w:spacing w:line="300" w:lineRule="auto"/>
              <w:rPr>
                <w:rFonts w:ascii="Arial" w:hAnsi="Arial" w:cs="Arial"/>
                <w:sz w:val="22"/>
                <w:szCs w:val="22"/>
              </w:rPr>
            </w:pPr>
          </w:p>
        </w:tc>
      </w:tr>
      <w:tr w:rsidR="005F03FD" w:rsidRPr="00124D22" w14:paraId="0B5E015C" w14:textId="77777777" w:rsidTr="005F03FD">
        <w:tc>
          <w:tcPr>
            <w:tcW w:w="2819" w:type="dxa"/>
            <w:gridSpan w:val="2"/>
            <w:tcBorders>
              <w:left w:val="single" w:sz="12" w:space="0" w:color="auto"/>
            </w:tcBorders>
            <w:shd w:val="clear" w:color="auto" w:fill="D9D9D9"/>
            <w:hideMark/>
          </w:tcPr>
          <w:p w14:paraId="1F6091AE"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e-mail</w:t>
            </w:r>
          </w:p>
        </w:tc>
        <w:tc>
          <w:tcPr>
            <w:tcW w:w="1701" w:type="dxa"/>
          </w:tcPr>
          <w:p w14:paraId="56C18C90"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5A3A4DAC"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kontrahenci</w:t>
            </w:r>
          </w:p>
        </w:tc>
        <w:tc>
          <w:tcPr>
            <w:tcW w:w="1827" w:type="dxa"/>
            <w:gridSpan w:val="2"/>
            <w:tcBorders>
              <w:right w:val="single" w:sz="12" w:space="0" w:color="auto"/>
            </w:tcBorders>
          </w:tcPr>
          <w:p w14:paraId="09C2A5C4" w14:textId="77777777" w:rsidR="005F03FD" w:rsidRPr="00124D22" w:rsidRDefault="005F03FD" w:rsidP="00AB3B11">
            <w:pPr>
              <w:spacing w:line="300" w:lineRule="auto"/>
              <w:rPr>
                <w:rFonts w:ascii="Arial" w:hAnsi="Arial" w:cs="Arial"/>
                <w:sz w:val="22"/>
                <w:szCs w:val="22"/>
              </w:rPr>
            </w:pPr>
          </w:p>
        </w:tc>
      </w:tr>
      <w:tr w:rsidR="005F03FD" w:rsidRPr="00124D22" w14:paraId="57FDEADC" w14:textId="77777777" w:rsidTr="005F03FD">
        <w:tc>
          <w:tcPr>
            <w:tcW w:w="2819" w:type="dxa"/>
            <w:gridSpan w:val="2"/>
            <w:tcBorders>
              <w:left w:val="single" w:sz="12" w:space="0" w:color="auto"/>
            </w:tcBorders>
            <w:shd w:val="clear" w:color="auto" w:fill="D9D9D9"/>
            <w:hideMark/>
          </w:tcPr>
          <w:p w14:paraId="3066DFE5"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pobranie z Internetu</w:t>
            </w:r>
          </w:p>
        </w:tc>
        <w:tc>
          <w:tcPr>
            <w:tcW w:w="1701" w:type="dxa"/>
          </w:tcPr>
          <w:p w14:paraId="75A813E1"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4C0F87B6"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prawo autorskie</w:t>
            </w:r>
          </w:p>
        </w:tc>
        <w:tc>
          <w:tcPr>
            <w:tcW w:w="1827" w:type="dxa"/>
            <w:gridSpan w:val="2"/>
            <w:tcBorders>
              <w:right w:val="single" w:sz="12" w:space="0" w:color="auto"/>
            </w:tcBorders>
          </w:tcPr>
          <w:p w14:paraId="0AD63D64" w14:textId="77777777" w:rsidR="005F03FD" w:rsidRPr="00124D22" w:rsidRDefault="005F03FD" w:rsidP="00AB3B11">
            <w:pPr>
              <w:spacing w:line="300" w:lineRule="auto"/>
              <w:rPr>
                <w:rFonts w:ascii="Arial" w:hAnsi="Arial" w:cs="Arial"/>
                <w:sz w:val="22"/>
                <w:szCs w:val="22"/>
              </w:rPr>
            </w:pPr>
          </w:p>
        </w:tc>
      </w:tr>
      <w:tr w:rsidR="005F03FD" w:rsidRPr="00124D22" w14:paraId="10E0D00B" w14:textId="77777777" w:rsidTr="005F03FD">
        <w:tc>
          <w:tcPr>
            <w:tcW w:w="2819" w:type="dxa"/>
            <w:gridSpan w:val="2"/>
            <w:tcBorders>
              <w:left w:val="single" w:sz="12" w:space="0" w:color="auto"/>
            </w:tcBorders>
            <w:shd w:val="clear" w:color="auto" w:fill="D9D9D9"/>
            <w:hideMark/>
          </w:tcPr>
          <w:p w14:paraId="4327E957"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wirus</w:t>
            </w:r>
          </w:p>
        </w:tc>
        <w:tc>
          <w:tcPr>
            <w:tcW w:w="1701" w:type="dxa"/>
          </w:tcPr>
          <w:p w14:paraId="6D2F8C43"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5424E87D"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brak odpowiedniego zabezpieczenia</w:t>
            </w:r>
          </w:p>
        </w:tc>
        <w:tc>
          <w:tcPr>
            <w:tcW w:w="1827" w:type="dxa"/>
            <w:gridSpan w:val="2"/>
            <w:tcBorders>
              <w:right w:val="single" w:sz="12" w:space="0" w:color="auto"/>
            </w:tcBorders>
          </w:tcPr>
          <w:p w14:paraId="26F7F0E2" w14:textId="77777777" w:rsidR="005F03FD" w:rsidRPr="00124D22" w:rsidRDefault="005F03FD" w:rsidP="00AB3B11">
            <w:pPr>
              <w:spacing w:line="300" w:lineRule="auto"/>
              <w:rPr>
                <w:rFonts w:ascii="Arial" w:hAnsi="Arial" w:cs="Arial"/>
                <w:sz w:val="22"/>
                <w:szCs w:val="22"/>
              </w:rPr>
            </w:pPr>
          </w:p>
        </w:tc>
      </w:tr>
      <w:tr w:rsidR="005F03FD" w:rsidRPr="00124D22" w14:paraId="474B2BD5" w14:textId="77777777" w:rsidTr="005F03FD">
        <w:tc>
          <w:tcPr>
            <w:tcW w:w="2819" w:type="dxa"/>
            <w:gridSpan w:val="2"/>
            <w:tcBorders>
              <w:left w:val="single" w:sz="12" w:space="0" w:color="auto"/>
            </w:tcBorders>
            <w:shd w:val="clear" w:color="auto" w:fill="D9D9D9"/>
            <w:hideMark/>
          </w:tcPr>
          <w:p w14:paraId="1B99E37B"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zagubienie</w:t>
            </w:r>
          </w:p>
        </w:tc>
        <w:tc>
          <w:tcPr>
            <w:tcW w:w="1701" w:type="dxa"/>
          </w:tcPr>
          <w:p w14:paraId="79B8A2F9"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3B511AA0"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brak wiedzy</w:t>
            </w:r>
          </w:p>
        </w:tc>
        <w:tc>
          <w:tcPr>
            <w:tcW w:w="1827" w:type="dxa"/>
            <w:gridSpan w:val="2"/>
            <w:tcBorders>
              <w:right w:val="single" w:sz="12" w:space="0" w:color="auto"/>
            </w:tcBorders>
          </w:tcPr>
          <w:p w14:paraId="317742D1" w14:textId="77777777" w:rsidR="005F03FD" w:rsidRPr="00124D22" w:rsidRDefault="005F03FD" w:rsidP="00AB3B11">
            <w:pPr>
              <w:spacing w:line="300" w:lineRule="auto"/>
              <w:rPr>
                <w:rFonts w:ascii="Arial" w:hAnsi="Arial" w:cs="Arial"/>
                <w:sz w:val="22"/>
                <w:szCs w:val="22"/>
              </w:rPr>
            </w:pPr>
          </w:p>
        </w:tc>
      </w:tr>
      <w:tr w:rsidR="005F03FD" w:rsidRPr="00124D22" w14:paraId="2444249B" w14:textId="77777777" w:rsidTr="005F03FD">
        <w:tc>
          <w:tcPr>
            <w:tcW w:w="2819" w:type="dxa"/>
            <w:gridSpan w:val="2"/>
            <w:tcBorders>
              <w:left w:val="single" w:sz="12" w:space="0" w:color="auto"/>
              <w:bottom w:val="single" w:sz="12" w:space="0" w:color="000000"/>
              <w:right w:val="dotted" w:sz="2" w:space="0" w:color="000000"/>
            </w:tcBorders>
            <w:shd w:val="clear" w:color="auto" w:fill="D9D9D9"/>
          </w:tcPr>
          <w:p w14:paraId="29DD7767"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Inne (</w:t>
            </w:r>
            <w:r w:rsidRPr="00124D22">
              <w:rPr>
                <w:rFonts w:ascii="Arial" w:hAnsi="Arial" w:cs="Arial"/>
                <w:i/>
                <w:sz w:val="22"/>
                <w:szCs w:val="22"/>
              </w:rPr>
              <w:t>proszę wskazać</w:t>
            </w:r>
            <w:r w:rsidRPr="00124D22">
              <w:rPr>
                <w:rFonts w:ascii="Arial" w:hAnsi="Arial" w:cs="Arial"/>
                <w:sz w:val="22"/>
                <w:szCs w:val="22"/>
              </w:rPr>
              <w:t xml:space="preserve"> )</w:t>
            </w:r>
          </w:p>
          <w:p w14:paraId="303A68E9" w14:textId="77777777" w:rsidR="005F03FD" w:rsidRPr="00124D22" w:rsidRDefault="005F03FD" w:rsidP="00AB3B11">
            <w:pPr>
              <w:spacing w:line="300" w:lineRule="auto"/>
              <w:rPr>
                <w:rFonts w:ascii="Arial" w:hAnsi="Arial" w:cs="Arial"/>
                <w:sz w:val="22"/>
                <w:szCs w:val="22"/>
              </w:rPr>
            </w:pPr>
          </w:p>
        </w:tc>
        <w:tc>
          <w:tcPr>
            <w:tcW w:w="6223" w:type="dxa"/>
            <w:gridSpan w:val="6"/>
            <w:tcBorders>
              <w:left w:val="dotted" w:sz="2" w:space="0" w:color="000000"/>
              <w:bottom w:val="single" w:sz="12" w:space="0" w:color="000000"/>
              <w:right w:val="single" w:sz="12" w:space="0" w:color="auto"/>
            </w:tcBorders>
          </w:tcPr>
          <w:p w14:paraId="4BD778DA" w14:textId="77777777" w:rsidR="005F03FD" w:rsidRPr="00124D22" w:rsidRDefault="005F03FD" w:rsidP="00AB3B11">
            <w:pPr>
              <w:spacing w:line="300" w:lineRule="auto"/>
              <w:rPr>
                <w:rFonts w:ascii="Arial" w:hAnsi="Arial" w:cs="Arial"/>
                <w:sz w:val="22"/>
                <w:szCs w:val="22"/>
              </w:rPr>
            </w:pPr>
          </w:p>
        </w:tc>
      </w:tr>
      <w:tr w:rsidR="005F03FD" w:rsidRPr="00124D22" w14:paraId="713DC4E5" w14:textId="77777777" w:rsidTr="005F03FD">
        <w:trPr>
          <w:trHeight w:val="332"/>
        </w:trPr>
        <w:tc>
          <w:tcPr>
            <w:tcW w:w="9042" w:type="dxa"/>
            <w:gridSpan w:val="8"/>
            <w:tcBorders>
              <w:top w:val="single" w:sz="12" w:space="0" w:color="000000"/>
              <w:left w:val="single" w:sz="12" w:space="0" w:color="auto"/>
              <w:bottom w:val="single" w:sz="2" w:space="0" w:color="000000"/>
              <w:right w:val="single" w:sz="12" w:space="0" w:color="000000"/>
            </w:tcBorders>
            <w:shd w:val="clear" w:color="auto" w:fill="D9D9D9"/>
            <w:hideMark/>
          </w:tcPr>
          <w:p w14:paraId="653D06E1" w14:textId="77777777" w:rsidR="005F03FD" w:rsidRPr="00124D22" w:rsidRDefault="005F03FD" w:rsidP="00AB3B11">
            <w:pPr>
              <w:spacing w:line="300" w:lineRule="auto"/>
              <w:rPr>
                <w:rFonts w:ascii="Arial" w:hAnsi="Arial" w:cs="Arial"/>
                <w:b/>
                <w:sz w:val="22"/>
                <w:szCs w:val="22"/>
              </w:rPr>
            </w:pPr>
            <w:r w:rsidRPr="00124D22">
              <w:rPr>
                <w:rFonts w:ascii="Arial" w:hAnsi="Arial" w:cs="Arial"/>
                <w:b/>
                <w:sz w:val="22"/>
                <w:szCs w:val="22"/>
              </w:rPr>
              <w:t>Dane kontaktowe osób mających wiedzę o powstałym naruszeniu  na wypadek potrzeby uzyskania dalszych informacji lub wyjaśnień (Nazwisko i imię, stanowisko, e-mail, telefon)</w:t>
            </w:r>
          </w:p>
        </w:tc>
      </w:tr>
      <w:tr w:rsidR="005F03FD" w:rsidRPr="00124D22" w14:paraId="07C9200A" w14:textId="77777777" w:rsidTr="005F03FD">
        <w:trPr>
          <w:trHeight w:val="332"/>
        </w:trPr>
        <w:tc>
          <w:tcPr>
            <w:tcW w:w="9042" w:type="dxa"/>
            <w:gridSpan w:val="8"/>
            <w:tcBorders>
              <w:top w:val="single" w:sz="2" w:space="0" w:color="000000"/>
              <w:left w:val="single" w:sz="12" w:space="0" w:color="auto"/>
              <w:right w:val="single" w:sz="12" w:space="0" w:color="000000"/>
            </w:tcBorders>
          </w:tcPr>
          <w:p w14:paraId="69B77941" w14:textId="77777777" w:rsidR="005F03FD" w:rsidRPr="00124D22" w:rsidRDefault="005F03FD" w:rsidP="00AB3B11">
            <w:pPr>
              <w:spacing w:line="300" w:lineRule="auto"/>
              <w:ind w:left="708"/>
              <w:rPr>
                <w:rFonts w:ascii="Arial" w:hAnsi="Arial" w:cs="Arial"/>
                <w:sz w:val="22"/>
                <w:szCs w:val="22"/>
              </w:rPr>
            </w:pPr>
          </w:p>
          <w:p w14:paraId="3EB39A64" w14:textId="77777777" w:rsidR="005F03FD" w:rsidRPr="00124D22" w:rsidRDefault="005F03FD" w:rsidP="003C4D78">
            <w:pPr>
              <w:numPr>
                <w:ilvl w:val="0"/>
                <w:numId w:val="42"/>
              </w:numPr>
              <w:spacing w:line="300" w:lineRule="auto"/>
              <w:contextualSpacing/>
              <w:rPr>
                <w:rFonts w:ascii="Arial" w:hAnsi="Arial" w:cs="Arial"/>
                <w:sz w:val="22"/>
                <w:szCs w:val="22"/>
              </w:rPr>
            </w:pPr>
            <w:r w:rsidRPr="00124D22">
              <w:rPr>
                <w:rFonts w:ascii="Arial" w:hAnsi="Arial" w:cs="Arial"/>
                <w:sz w:val="22"/>
                <w:szCs w:val="22"/>
              </w:rPr>
              <w:t>……………………………………… - …………………………………… - ……………………………… - …………………………</w:t>
            </w:r>
          </w:p>
          <w:p w14:paraId="0B36B7C3" w14:textId="77777777" w:rsidR="005F03FD" w:rsidRPr="00124D22" w:rsidRDefault="005F03FD" w:rsidP="003C4D78">
            <w:pPr>
              <w:numPr>
                <w:ilvl w:val="0"/>
                <w:numId w:val="42"/>
              </w:numPr>
              <w:spacing w:line="300" w:lineRule="auto"/>
              <w:contextualSpacing/>
              <w:rPr>
                <w:rFonts w:ascii="Arial" w:hAnsi="Arial" w:cs="Arial"/>
                <w:sz w:val="22"/>
                <w:szCs w:val="22"/>
              </w:rPr>
            </w:pPr>
            <w:r w:rsidRPr="00124D22">
              <w:rPr>
                <w:rFonts w:ascii="Arial" w:hAnsi="Arial" w:cs="Arial"/>
                <w:sz w:val="22"/>
                <w:szCs w:val="22"/>
              </w:rPr>
              <w:t>……………………………………… - …………………………………… - ……………………………… - …………………………</w:t>
            </w:r>
          </w:p>
          <w:p w14:paraId="4D34679D" w14:textId="77777777" w:rsidR="005F03FD" w:rsidRPr="00124D22" w:rsidRDefault="005F03FD" w:rsidP="003C4D78">
            <w:pPr>
              <w:numPr>
                <w:ilvl w:val="0"/>
                <w:numId w:val="42"/>
              </w:numPr>
              <w:spacing w:line="300" w:lineRule="auto"/>
              <w:contextualSpacing/>
              <w:rPr>
                <w:rFonts w:ascii="Arial" w:hAnsi="Arial" w:cs="Arial"/>
                <w:sz w:val="22"/>
                <w:szCs w:val="22"/>
              </w:rPr>
            </w:pPr>
            <w:r w:rsidRPr="00124D22">
              <w:rPr>
                <w:rFonts w:ascii="Arial" w:hAnsi="Arial" w:cs="Arial"/>
                <w:sz w:val="22"/>
                <w:szCs w:val="22"/>
              </w:rPr>
              <w:t>……………………………………… - …………………………………… - ……………………………… - …………………………</w:t>
            </w:r>
          </w:p>
          <w:p w14:paraId="6E77DF94" w14:textId="77777777" w:rsidR="005F03FD" w:rsidRPr="00124D22" w:rsidRDefault="005F03FD" w:rsidP="00AB3B11">
            <w:pPr>
              <w:spacing w:line="300" w:lineRule="auto"/>
              <w:ind w:left="708"/>
              <w:rPr>
                <w:rFonts w:ascii="Arial" w:hAnsi="Arial" w:cs="Arial"/>
                <w:sz w:val="22"/>
                <w:szCs w:val="22"/>
              </w:rPr>
            </w:pPr>
          </w:p>
        </w:tc>
      </w:tr>
      <w:tr w:rsidR="005F03FD" w:rsidRPr="00124D22" w14:paraId="2CAC8C83" w14:textId="77777777" w:rsidTr="005F03FD">
        <w:trPr>
          <w:trHeight w:val="164"/>
        </w:trPr>
        <w:tc>
          <w:tcPr>
            <w:tcW w:w="6026" w:type="dxa"/>
            <w:gridSpan w:val="5"/>
            <w:tcBorders>
              <w:top w:val="single" w:sz="12" w:space="0" w:color="auto"/>
              <w:left w:val="single" w:sz="12" w:space="0" w:color="auto"/>
              <w:bottom w:val="single" w:sz="2" w:space="0" w:color="000000"/>
            </w:tcBorders>
            <w:shd w:val="clear" w:color="auto" w:fill="D9D9D9"/>
            <w:hideMark/>
          </w:tcPr>
          <w:p w14:paraId="49DEC911"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Podpis osoby upoważnionej  przez Przetwarzającego Dane Osobowe</w:t>
            </w:r>
          </w:p>
        </w:tc>
        <w:tc>
          <w:tcPr>
            <w:tcW w:w="3016" w:type="dxa"/>
            <w:gridSpan w:val="3"/>
            <w:tcBorders>
              <w:top w:val="single" w:sz="12" w:space="0" w:color="auto"/>
              <w:right w:val="single" w:sz="12" w:space="0" w:color="000000"/>
            </w:tcBorders>
            <w:shd w:val="clear" w:color="auto" w:fill="D9D9D9"/>
            <w:hideMark/>
          </w:tcPr>
          <w:p w14:paraId="02D47C2D"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Data</w:t>
            </w:r>
          </w:p>
        </w:tc>
      </w:tr>
      <w:tr w:rsidR="005F03FD" w:rsidRPr="00124D22" w14:paraId="60ACCD41" w14:textId="77777777" w:rsidTr="005F03FD">
        <w:trPr>
          <w:trHeight w:val="164"/>
        </w:trPr>
        <w:tc>
          <w:tcPr>
            <w:tcW w:w="6026" w:type="dxa"/>
            <w:gridSpan w:val="5"/>
            <w:tcBorders>
              <w:top w:val="single" w:sz="2" w:space="0" w:color="000000"/>
              <w:left w:val="single" w:sz="12" w:space="0" w:color="auto"/>
              <w:bottom w:val="single" w:sz="12" w:space="0" w:color="000000"/>
            </w:tcBorders>
          </w:tcPr>
          <w:p w14:paraId="72973FFA" w14:textId="77777777" w:rsidR="005F03FD" w:rsidRPr="00124D22" w:rsidRDefault="005F03FD" w:rsidP="00AB3B11">
            <w:pPr>
              <w:spacing w:line="300" w:lineRule="auto"/>
              <w:jc w:val="center"/>
              <w:rPr>
                <w:rFonts w:ascii="Arial" w:hAnsi="Arial" w:cs="Arial"/>
                <w:sz w:val="22"/>
                <w:szCs w:val="22"/>
                <w:highlight w:val="lightGray"/>
              </w:rPr>
            </w:pPr>
          </w:p>
          <w:p w14:paraId="2F7E481E" w14:textId="77777777" w:rsidR="005F03FD" w:rsidRPr="00124D22" w:rsidRDefault="005F03FD" w:rsidP="00AB3B11">
            <w:pPr>
              <w:spacing w:line="300" w:lineRule="auto"/>
              <w:jc w:val="center"/>
              <w:rPr>
                <w:rFonts w:ascii="Arial" w:hAnsi="Arial" w:cs="Arial"/>
                <w:sz w:val="22"/>
                <w:szCs w:val="22"/>
                <w:highlight w:val="lightGray"/>
              </w:rPr>
            </w:pPr>
          </w:p>
          <w:p w14:paraId="1AA168C3" w14:textId="77777777" w:rsidR="005F03FD" w:rsidRPr="00124D22" w:rsidRDefault="005F03FD" w:rsidP="00AB3B11">
            <w:pPr>
              <w:spacing w:line="300" w:lineRule="auto"/>
              <w:jc w:val="center"/>
              <w:rPr>
                <w:rFonts w:ascii="Arial" w:hAnsi="Arial" w:cs="Arial"/>
                <w:sz w:val="22"/>
                <w:szCs w:val="22"/>
                <w:highlight w:val="lightGray"/>
              </w:rPr>
            </w:pPr>
          </w:p>
        </w:tc>
        <w:tc>
          <w:tcPr>
            <w:tcW w:w="3016" w:type="dxa"/>
            <w:gridSpan w:val="3"/>
            <w:tcBorders>
              <w:bottom w:val="single" w:sz="12" w:space="0" w:color="000000"/>
              <w:right w:val="single" w:sz="12" w:space="0" w:color="000000"/>
            </w:tcBorders>
          </w:tcPr>
          <w:p w14:paraId="3D3CCDB7" w14:textId="77777777" w:rsidR="005F03FD" w:rsidRPr="00124D22" w:rsidRDefault="005F03FD" w:rsidP="00AB3B11">
            <w:pPr>
              <w:spacing w:line="300" w:lineRule="auto"/>
              <w:jc w:val="center"/>
              <w:rPr>
                <w:rFonts w:ascii="Arial" w:hAnsi="Arial" w:cs="Arial"/>
                <w:sz w:val="22"/>
                <w:szCs w:val="22"/>
                <w:highlight w:val="lightGray"/>
              </w:rPr>
            </w:pPr>
          </w:p>
        </w:tc>
      </w:tr>
    </w:tbl>
    <w:p w14:paraId="604B2668" w14:textId="77777777" w:rsidR="005F03FD" w:rsidRPr="00124D22" w:rsidRDefault="005F03FD" w:rsidP="00AB3B11">
      <w:pPr>
        <w:spacing w:line="300" w:lineRule="auto"/>
        <w:rPr>
          <w:rFonts w:ascii="Arial" w:hAnsi="Arial" w:cs="Arial"/>
          <w:sz w:val="22"/>
          <w:szCs w:val="22"/>
        </w:rPr>
      </w:pPr>
    </w:p>
    <w:p w14:paraId="3E0D3DEC" w14:textId="77777777" w:rsidR="005F03FD" w:rsidRPr="00124D22" w:rsidRDefault="005F03FD" w:rsidP="00AB3B11">
      <w:pPr>
        <w:spacing w:line="300" w:lineRule="auto"/>
        <w:rPr>
          <w:rFonts w:ascii="Arial" w:hAnsi="Arial" w:cs="Arial"/>
          <w:sz w:val="22"/>
          <w:szCs w:val="22"/>
        </w:rPr>
      </w:pPr>
    </w:p>
    <w:tbl>
      <w:tblPr>
        <w:tblStyle w:val="Tabela-Siatka"/>
        <w:tblW w:w="0" w:type="auto"/>
        <w:tblLook w:val="04A0" w:firstRow="1" w:lastRow="0" w:firstColumn="1" w:lastColumn="0" w:noHBand="0" w:noVBand="1"/>
      </w:tblPr>
      <w:tblGrid>
        <w:gridCol w:w="2112"/>
        <w:gridCol w:w="2310"/>
        <w:gridCol w:w="2310"/>
        <w:gridCol w:w="2310"/>
      </w:tblGrid>
      <w:tr w:rsidR="005F03FD" w:rsidRPr="00124D22" w14:paraId="2272F947" w14:textId="77777777" w:rsidTr="005F03FD">
        <w:trPr>
          <w:trHeight w:val="501"/>
        </w:trPr>
        <w:tc>
          <w:tcPr>
            <w:tcW w:w="9042" w:type="dxa"/>
            <w:gridSpan w:val="4"/>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1D0D4DEB"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Część do wypełnienia przez Inspektora Ochrony Danych Osobowych ENEA Połaniec S.A.</w:t>
            </w:r>
          </w:p>
        </w:tc>
      </w:tr>
      <w:tr w:rsidR="005F03FD" w:rsidRPr="00124D22" w14:paraId="2F1A247C" w14:textId="77777777" w:rsidTr="005F03FD">
        <w:trPr>
          <w:trHeight w:val="124"/>
        </w:trPr>
        <w:tc>
          <w:tcPr>
            <w:tcW w:w="2112" w:type="dxa"/>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2FD1E885"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Numer ewidencji zgłoszenia</w:t>
            </w:r>
          </w:p>
        </w:tc>
        <w:tc>
          <w:tcPr>
            <w:tcW w:w="2310" w:type="dxa"/>
            <w:tcBorders>
              <w:left w:val="single" w:sz="18" w:space="0" w:color="000000"/>
              <w:bottom w:val="single" w:sz="18" w:space="0" w:color="000000"/>
              <w:right w:val="single" w:sz="18" w:space="0" w:color="000000"/>
            </w:tcBorders>
            <w:vAlign w:val="center"/>
          </w:tcPr>
          <w:p w14:paraId="22D1F3FC" w14:textId="77777777" w:rsidR="005F03FD" w:rsidRPr="00124D22" w:rsidRDefault="005F03FD" w:rsidP="00AB3B11">
            <w:pPr>
              <w:spacing w:line="300" w:lineRule="auto"/>
              <w:rPr>
                <w:rFonts w:ascii="Arial" w:hAnsi="Arial" w:cs="Arial"/>
                <w:sz w:val="22"/>
                <w:szCs w:val="22"/>
              </w:rPr>
            </w:pPr>
          </w:p>
          <w:p w14:paraId="6B89D0D4" w14:textId="77777777" w:rsidR="005F03FD" w:rsidRPr="00124D22" w:rsidRDefault="005F03FD" w:rsidP="00AB3B11">
            <w:pPr>
              <w:spacing w:line="300" w:lineRule="auto"/>
              <w:rPr>
                <w:rFonts w:ascii="Arial" w:hAnsi="Arial" w:cs="Arial"/>
                <w:sz w:val="22"/>
                <w:szCs w:val="22"/>
              </w:rPr>
            </w:pPr>
          </w:p>
        </w:tc>
        <w:tc>
          <w:tcPr>
            <w:tcW w:w="2310" w:type="dxa"/>
            <w:tcBorders>
              <w:left w:val="single" w:sz="18" w:space="0" w:color="000000"/>
              <w:bottom w:val="single" w:sz="18" w:space="0" w:color="000000"/>
              <w:right w:val="single" w:sz="18" w:space="0" w:color="000000"/>
            </w:tcBorders>
            <w:shd w:val="clear" w:color="auto" w:fill="D9D9D9"/>
            <w:vAlign w:val="center"/>
            <w:hideMark/>
          </w:tcPr>
          <w:p w14:paraId="211D3D65"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Data</w:t>
            </w:r>
          </w:p>
        </w:tc>
        <w:tc>
          <w:tcPr>
            <w:tcW w:w="2310" w:type="dxa"/>
            <w:tcBorders>
              <w:left w:val="single" w:sz="18" w:space="0" w:color="000000"/>
              <w:bottom w:val="single" w:sz="18" w:space="0" w:color="000000"/>
              <w:right w:val="single" w:sz="18" w:space="0" w:color="000000"/>
            </w:tcBorders>
            <w:vAlign w:val="center"/>
          </w:tcPr>
          <w:p w14:paraId="79C90037" w14:textId="77777777" w:rsidR="005F03FD" w:rsidRPr="00124D22" w:rsidRDefault="005F03FD" w:rsidP="00AB3B11">
            <w:pPr>
              <w:spacing w:line="300" w:lineRule="auto"/>
              <w:rPr>
                <w:rFonts w:ascii="Arial" w:hAnsi="Arial" w:cs="Arial"/>
                <w:sz w:val="22"/>
                <w:szCs w:val="22"/>
              </w:rPr>
            </w:pPr>
          </w:p>
        </w:tc>
      </w:tr>
    </w:tbl>
    <w:p w14:paraId="1E4C9E8F" w14:textId="16B71473" w:rsidR="00AB3B11" w:rsidRPr="00124D22" w:rsidRDefault="00AB3B11" w:rsidP="00AB3B11">
      <w:pPr>
        <w:spacing w:line="300" w:lineRule="auto"/>
        <w:rPr>
          <w:rFonts w:ascii="Arial" w:hAnsi="Arial" w:cs="Arial"/>
          <w:b/>
          <w:sz w:val="22"/>
          <w:szCs w:val="22"/>
        </w:rPr>
      </w:pPr>
    </w:p>
    <w:p w14:paraId="7C6B8B78" w14:textId="77777777" w:rsidR="005F03FD" w:rsidRPr="00124D22" w:rsidRDefault="005F03FD" w:rsidP="00AB3B11">
      <w:pPr>
        <w:spacing w:line="300" w:lineRule="auto"/>
        <w:rPr>
          <w:rFonts w:ascii="Arial" w:hAnsi="Arial" w:cs="Arial"/>
          <w:b/>
          <w:sz w:val="22"/>
          <w:szCs w:val="22"/>
        </w:rPr>
      </w:pPr>
      <w:r w:rsidRPr="00124D22">
        <w:rPr>
          <w:rFonts w:ascii="Arial" w:hAnsi="Arial" w:cs="Arial"/>
          <w:b/>
          <w:sz w:val="22"/>
          <w:szCs w:val="22"/>
        </w:rPr>
        <w:t>ZAŁĄCZNIK NR 12 do Umowy</w:t>
      </w:r>
    </w:p>
    <w:p w14:paraId="44D26B49" w14:textId="77777777" w:rsidR="005F03FD" w:rsidRPr="00124D22" w:rsidRDefault="005F03FD" w:rsidP="00AB3B11">
      <w:pPr>
        <w:spacing w:line="300" w:lineRule="auto"/>
        <w:ind w:left="1134" w:hanging="708"/>
        <w:jc w:val="center"/>
        <w:rPr>
          <w:rFonts w:ascii="Arial" w:hAnsi="Arial" w:cs="Arial"/>
          <w:b/>
          <w:i/>
          <w:sz w:val="22"/>
          <w:szCs w:val="22"/>
        </w:rPr>
      </w:pPr>
      <w:r w:rsidRPr="00124D22">
        <w:rPr>
          <w:rFonts w:ascii="Arial" w:hAnsi="Arial" w:cs="Arial"/>
          <w:b/>
          <w:i/>
          <w:sz w:val="22"/>
          <w:szCs w:val="22"/>
        </w:rPr>
        <w:lastRenderedPageBreak/>
        <w:t>Klauzula informacyjna Administratora</w:t>
      </w:r>
    </w:p>
    <w:p w14:paraId="576AB08D" w14:textId="77777777" w:rsidR="005F03FD" w:rsidRPr="00124D22" w:rsidRDefault="005F03FD" w:rsidP="00AB3B11">
      <w:pPr>
        <w:spacing w:line="300" w:lineRule="auto"/>
        <w:ind w:left="1134" w:hanging="708"/>
        <w:jc w:val="center"/>
        <w:rPr>
          <w:rFonts w:ascii="Arial" w:hAnsi="Arial" w:cs="Arial"/>
          <w:b/>
          <w:i/>
          <w:sz w:val="22"/>
          <w:szCs w:val="22"/>
        </w:rPr>
      </w:pPr>
      <w:r w:rsidRPr="00124D22">
        <w:rPr>
          <w:rFonts w:ascii="Arial" w:hAnsi="Arial" w:cs="Arial"/>
          <w:b/>
          <w:i/>
          <w:sz w:val="22"/>
          <w:szCs w:val="22"/>
        </w:rPr>
        <w:t>dla Wykonawcy</w:t>
      </w:r>
    </w:p>
    <w:p w14:paraId="3303F3AE" w14:textId="77777777" w:rsidR="005F03FD" w:rsidRPr="00124D22" w:rsidRDefault="005F03FD" w:rsidP="00AB3B11">
      <w:pPr>
        <w:spacing w:line="300" w:lineRule="auto"/>
        <w:ind w:left="1134" w:hanging="708"/>
        <w:jc w:val="center"/>
        <w:rPr>
          <w:rFonts w:ascii="Arial" w:hAnsi="Arial" w:cs="Arial"/>
          <w:b/>
          <w:i/>
          <w:sz w:val="22"/>
          <w:szCs w:val="22"/>
        </w:rPr>
      </w:pPr>
      <w:r w:rsidRPr="00124D22">
        <w:rPr>
          <w:rFonts w:ascii="Arial" w:hAnsi="Arial" w:cs="Arial"/>
          <w:b/>
          <w:i/>
          <w:sz w:val="22"/>
          <w:szCs w:val="22"/>
        </w:rPr>
        <w:t>związana z realizacją Umowy</w:t>
      </w:r>
    </w:p>
    <w:p w14:paraId="39A8279D" w14:textId="77777777" w:rsidR="005F03FD" w:rsidRPr="00124D22" w:rsidRDefault="005F03FD" w:rsidP="00AB3B11">
      <w:pPr>
        <w:spacing w:line="300" w:lineRule="auto"/>
        <w:ind w:left="1134" w:hanging="708"/>
        <w:jc w:val="center"/>
        <w:rPr>
          <w:rFonts w:ascii="Arial" w:hAnsi="Arial" w:cs="Arial"/>
          <w:i/>
          <w:sz w:val="22"/>
          <w:szCs w:val="22"/>
        </w:rPr>
      </w:pPr>
      <w:r w:rsidRPr="00124D22">
        <w:rPr>
          <w:rFonts w:ascii="Arial" w:hAnsi="Arial" w:cs="Arial"/>
          <w:i/>
          <w:sz w:val="22"/>
          <w:szCs w:val="22"/>
        </w:rPr>
        <w:t>(dla pełnomocników, reprezentantów, pracowników i współpracowników Wykonawcy wskazanych do kontaktów i realizacji umowy)</w:t>
      </w:r>
    </w:p>
    <w:p w14:paraId="03047DDE" w14:textId="77777777" w:rsidR="005F03FD" w:rsidRPr="00124D22" w:rsidRDefault="005F03FD" w:rsidP="00AB3B11">
      <w:pPr>
        <w:pStyle w:val="Akapitzlist"/>
        <w:spacing w:line="300" w:lineRule="auto"/>
        <w:ind w:left="1134" w:hanging="708"/>
        <w:contextualSpacing w:val="0"/>
        <w:jc w:val="both"/>
        <w:rPr>
          <w:rFonts w:ascii="Arial" w:hAnsi="Arial" w:cs="Arial"/>
          <w:b/>
          <w:i/>
          <w:sz w:val="22"/>
          <w:szCs w:val="22"/>
          <w:u w:val="single"/>
        </w:rPr>
      </w:pPr>
    </w:p>
    <w:p w14:paraId="5E5D5A3B" w14:textId="77777777" w:rsidR="005F03FD" w:rsidRPr="00124D22" w:rsidRDefault="005F03FD" w:rsidP="00AB3B11">
      <w:pPr>
        <w:spacing w:line="300" w:lineRule="auto"/>
        <w:ind w:left="1134" w:hanging="708"/>
        <w:jc w:val="both"/>
        <w:rPr>
          <w:rFonts w:ascii="Arial" w:hAnsi="Arial" w:cs="Arial"/>
          <w:i/>
          <w:sz w:val="22"/>
          <w:szCs w:val="22"/>
        </w:rPr>
      </w:pPr>
      <w:r w:rsidRPr="00124D22">
        <w:rPr>
          <w:rFonts w:ascii="Arial" w:hAnsi="Arial" w:cs="Arial"/>
          <w: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124D22">
        <w:rPr>
          <w:rFonts w:ascii="Arial" w:hAnsi="Arial" w:cs="Arial"/>
          <w:b/>
          <w:i/>
          <w:sz w:val="22"/>
          <w:szCs w:val="22"/>
        </w:rPr>
        <w:t>RODO</w:t>
      </w:r>
      <w:r w:rsidRPr="00124D22">
        <w:rPr>
          <w:rFonts w:ascii="Arial" w:hAnsi="Arial" w:cs="Arial"/>
          <w:i/>
          <w:sz w:val="22"/>
          <w:szCs w:val="22"/>
        </w:rPr>
        <w:t>), informujemy:</w:t>
      </w:r>
    </w:p>
    <w:p w14:paraId="3E5B6633"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b/>
          <w:i/>
          <w:sz w:val="22"/>
          <w:szCs w:val="22"/>
        </w:rPr>
      </w:pPr>
      <w:r w:rsidRPr="00124D22">
        <w:rPr>
          <w:rFonts w:ascii="Arial" w:hAnsi="Arial" w:cs="Arial"/>
          <w:i/>
          <w:sz w:val="22"/>
          <w:szCs w:val="22"/>
        </w:rPr>
        <w:t xml:space="preserve">Administratorem Pana/Pani danych osobowych podanych przez Pana/Panią jest Enea Elektrownia Połaniec Spółka Akcyjna (w skrócie: Enea Połaniec S.A.)  z siedzibą w Zawadzie 26, 28-230 Połaniec (dalej: </w:t>
      </w:r>
      <w:r w:rsidRPr="00124D22">
        <w:rPr>
          <w:rFonts w:ascii="Arial" w:hAnsi="Arial" w:cs="Arial"/>
          <w:b/>
          <w:i/>
          <w:sz w:val="22"/>
          <w:szCs w:val="22"/>
        </w:rPr>
        <w:t>Administrator</w:t>
      </w:r>
      <w:r w:rsidRPr="00124D22">
        <w:rPr>
          <w:rFonts w:ascii="Arial" w:hAnsi="Arial" w:cs="Arial"/>
          <w:i/>
          <w:sz w:val="22"/>
          <w:szCs w:val="22"/>
        </w:rPr>
        <w:t>).</w:t>
      </w:r>
    </w:p>
    <w:p w14:paraId="536C780F" w14:textId="77777777" w:rsidR="005F03FD" w:rsidRPr="00124D22" w:rsidRDefault="005F03FD" w:rsidP="00AB3B11">
      <w:pPr>
        <w:pStyle w:val="Akapitzlist"/>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Dane kontaktowe:</w:t>
      </w:r>
    </w:p>
    <w:p w14:paraId="0346C6DF" w14:textId="77777777" w:rsidR="005F03FD" w:rsidRPr="00124D22" w:rsidRDefault="005F03FD" w:rsidP="003C4D78">
      <w:pPr>
        <w:pStyle w:val="Akapitzlist"/>
        <w:numPr>
          <w:ilvl w:val="0"/>
          <w:numId w:val="11"/>
        </w:numPr>
        <w:spacing w:line="300" w:lineRule="auto"/>
        <w:ind w:left="1134" w:hanging="708"/>
        <w:contextualSpacing w:val="0"/>
        <w:jc w:val="both"/>
        <w:rPr>
          <w:rFonts w:ascii="Arial" w:hAnsi="Arial" w:cs="Arial"/>
          <w:b/>
          <w:i/>
          <w:sz w:val="22"/>
          <w:szCs w:val="22"/>
        </w:rPr>
      </w:pPr>
      <w:r w:rsidRPr="00124D22">
        <w:rPr>
          <w:rFonts w:ascii="Arial" w:hAnsi="Arial" w:cs="Arial"/>
          <w:b/>
          <w:i/>
          <w:sz w:val="22"/>
          <w:szCs w:val="22"/>
        </w:rPr>
        <w:t xml:space="preserve">Inspektor Ochrony Danych - </w:t>
      </w:r>
      <w:r w:rsidRPr="00124D22">
        <w:rPr>
          <w:rFonts w:ascii="Arial" w:hAnsi="Arial" w:cs="Arial"/>
          <w:i/>
          <w:sz w:val="22"/>
          <w:szCs w:val="22"/>
        </w:rPr>
        <w:t xml:space="preserve">e-mail: </w:t>
      </w:r>
      <w:hyperlink r:id="rId29" w:history="1">
        <w:r w:rsidRPr="00124D22">
          <w:rPr>
            <w:rStyle w:val="Hipercze"/>
            <w:rFonts w:ascii="Arial" w:hAnsi="Arial" w:cs="Arial"/>
            <w:i/>
            <w:sz w:val="22"/>
            <w:szCs w:val="22"/>
          </w:rPr>
          <w:t>eep.iod@enea.pl</w:t>
        </w:r>
      </w:hyperlink>
      <w:r w:rsidRPr="00124D22">
        <w:rPr>
          <w:rFonts w:ascii="Arial" w:hAnsi="Arial" w:cs="Arial"/>
          <w:i/>
          <w:sz w:val="22"/>
          <w:szCs w:val="22"/>
        </w:rPr>
        <w:t>, telefon: 15/865 6383</w:t>
      </w:r>
    </w:p>
    <w:p w14:paraId="4D48104F"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Pana/Pani dane osobowe przetwarzane będą w celu zawarcia, realizacji, rozliczenia i wykonania niniejszej Umowy bądź usługi, realizacji obowiązków podatkowych i rachunkowych oraz ustalenia, dochodzenia bądź obrony roszczeń.</w:t>
      </w:r>
    </w:p>
    <w:p w14:paraId="60A6827D"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 xml:space="preserve">Podstawą prawną przetwarzania Pani/Pana danych osobowych jest art. 6 ust. 1 lit. b/c/f Rozporządzenia Parlamentu Europejskiego i Rady (UE) 2016/679 z dnia 27 kwietnia 2016 r. tzw. ogólnego rozporządzenia o ochronie danych osobowych, dalej: </w:t>
      </w:r>
      <w:r w:rsidRPr="00124D22">
        <w:rPr>
          <w:rFonts w:ascii="Arial" w:hAnsi="Arial" w:cs="Arial"/>
          <w:b/>
          <w:i/>
          <w:sz w:val="22"/>
          <w:szCs w:val="22"/>
        </w:rPr>
        <w:t xml:space="preserve">RODO - </w:t>
      </w:r>
      <w:r w:rsidRPr="00124D22">
        <w:rPr>
          <w:rFonts w:ascii="Arial" w:hAnsi="Arial" w:cs="Arial"/>
          <w:i/>
          <w:sz w:val="22"/>
          <w:szCs w:val="22"/>
        </w:rPr>
        <w:t xml:space="preserve">przetwarzanie jest niezbędne do wykonania umowy, wypełnienia obowiązku prawnego ciążącego na administratorze lub wynika z prawnie uzasadnionych interesów realizowanych przez administratora. </w:t>
      </w:r>
    </w:p>
    <w:p w14:paraId="6EE8D371"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Podanie przez Pana/Panią danych osobowych jest dobrowolne, ale niezbędne do zawarcia i późniejszej realizacji umowy bądź usługi.</w:t>
      </w:r>
    </w:p>
    <w:p w14:paraId="750494AD"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Administrator pozyskał Pana/Pani dane osobowe bezpośrednio od Wykonawcy lub osoby oddelegowanej przez Wykonawcę do realizacji dostawy lub usługi.</w:t>
      </w:r>
    </w:p>
    <w:p w14:paraId="4BC8B027"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Odbiorcami Pana/Pani danych osobowych danych osobowych ze strony Wykonawcy mogą być:</w:t>
      </w:r>
    </w:p>
    <w:p w14:paraId="6D1A9305"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podmioty świadczące na rzecz Administratora usługi prawne,</w:t>
      </w:r>
    </w:p>
    <w:p w14:paraId="2F871244"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podmioty Grupy Kapitałowej ENEA,</w:t>
      </w:r>
    </w:p>
    <w:p w14:paraId="6BD48076"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banki w zakresie realizacji płatności,</w:t>
      </w:r>
    </w:p>
    <w:p w14:paraId="52510CD4"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 xml:space="preserve">dostawcy usług lub produktów działającym na rzecz Administratora, w szczególności podmioty świadczące Administratorowi usługi IT, finansowo-księgowe, pocztowe, kurierskie, transportowe, serwisowe, agencyjne, ochrony mienia/zakładu. </w:t>
      </w:r>
    </w:p>
    <w:p w14:paraId="0A65F277" w14:textId="77777777" w:rsidR="005F03FD" w:rsidRPr="00124D22" w:rsidRDefault="005F03FD" w:rsidP="00AB3B11">
      <w:pPr>
        <w:spacing w:line="300" w:lineRule="auto"/>
        <w:ind w:left="1134"/>
        <w:contextualSpacing/>
        <w:jc w:val="both"/>
        <w:rPr>
          <w:rFonts w:ascii="Arial" w:hAnsi="Arial" w:cs="Arial"/>
          <w:i/>
          <w:sz w:val="22"/>
          <w:szCs w:val="22"/>
        </w:rPr>
      </w:pPr>
      <w:r w:rsidRPr="00124D22">
        <w:rPr>
          <w:rFonts w:ascii="Arial" w:hAnsi="Arial" w:cs="Arial"/>
          <w: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41383B8" w14:textId="77777777" w:rsidR="005F03FD" w:rsidRPr="00124D22" w:rsidRDefault="005F03FD" w:rsidP="00AB3B11">
      <w:pPr>
        <w:autoSpaceDE w:val="0"/>
        <w:autoSpaceDN w:val="0"/>
        <w:adjustRightInd w:val="0"/>
        <w:spacing w:line="300" w:lineRule="auto"/>
        <w:ind w:left="1134"/>
        <w:rPr>
          <w:rFonts w:ascii="Arial" w:hAnsi="Arial" w:cs="Arial"/>
          <w:i/>
          <w:sz w:val="22"/>
          <w:szCs w:val="22"/>
        </w:rPr>
      </w:pPr>
    </w:p>
    <w:p w14:paraId="7BB0DE11" w14:textId="77777777" w:rsidR="005F03FD" w:rsidRPr="00124D22" w:rsidRDefault="005F03FD" w:rsidP="00AB3B11">
      <w:pPr>
        <w:autoSpaceDE w:val="0"/>
        <w:autoSpaceDN w:val="0"/>
        <w:adjustRightInd w:val="0"/>
        <w:spacing w:line="300" w:lineRule="auto"/>
        <w:ind w:left="1134"/>
        <w:rPr>
          <w:rFonts w:ascii="Arial" w:hAnsi="Arial" w:cs="Arial"/>
          <w:i/>
          <w:sz w:val="22"/>
          <w:szCs w:val="22"/>
        </w:rPr>
      </w:pPr>
      <w:r w:rsidRPr="00124D22">
        <w:rPr>
          <w:rFonts w:ascii="Arial" w:hAnsi="Arial" w:cs="Arial"/>
          <w:i/>
          <w:sz w:val="22"/>
          <w:szCs w:val="22"/>
        </w:rPr>
        <w:t>W stosownych przypadkach dane osobowe będą także przekazywane podmiotom, którym przysługuje prawo dostępu do tych danych na podstawie odrębnych przepisów/uregulowań prawnych.</w:t>
      </w:r>
    </w:p>
    <w:p w14:paraId="4B44232B"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lastRenderedPageBreak/>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005FF2B" w14:textId="77777777" w:rsidR="005F03FD" w:rsidRPr="00124D22" w:rsidRDefault="005F03FD" w:rsidP="003C4D78">
      <w:pPr>
        <w:numPr>
          <w:ilvl w:val="0"/>
          <w:numId w:val="10"/>
        </w:numPr>
        <w:spacing w:line="300" w:lineRule="auto"/>
        <w:ind w:left="1134" w:hanging="708"/>
        <w:contextualSpacing/>
        <w:jc w:val="both"/>
        <w:rPr>
          <w:rFonts w:ascii="Arial" w:hAnsi="Arial" w:cs="Arial"/>
          <w:i/>
          <w:sz w:val="22"/>
          <w:szCs w:val="22"/>
        </w:rPr>
      </w:pPr>
      <w:r w:rsidRPr="00124D22">
        <w:rPr>
          <w:rFonts w:ascii="Arial" w:hAnsi="Arial" w:cs="Arial"/>
          <w:i/>
          <w:sz w:val="22"/>
          <w:szCs w:val="22"/>
        </w:rPr>
        <w:t>W odniesieniu do Pana/Pani danych osobowych, decyzje nie będą podejmowane w sposób zautomatyzowany (nie będą podlegały profilowaniu), stosowanie do art. 22 RODO.</w:t>
      </w:r>
    </w:p>
    <w:p w14:paraId="511AC03B" w14:textId="77777777" w:rsidR="005F03FD" w:rsidRPr="00124D22" w:rsidRDefault="005F03FD" w:rsidP="003C4D78">
      <w:pPr>
        <w:pStyle w:val="Akapitzlist"/>
        <w:numPr>
          <w:ilvl w:val="0"/>
          <w:numId w:val="10"/>
        </w:numPr>
        <w:spacing w:line="300" w:lineRule="auto"/>
        <w:ind w:left="1134" w:hanging="708"/>
        <w:rPr>
          <w:rFonts w:ascii="Arial" w:hAnsi="Arial" w:cs="Arial"/>
          <w:i/>
          <w:sz w:val="22"/>
          <w:szCs w:val="22"/>
        </w:rPr>
      </w:pPr>
      <w:r w:rsidRPr="00124D22">
        <w:rPr>
          <w:rFonts w:ascii="Arial" w:hAnsi="Arial" w:cs="Arial"/>
          <w:bCs/>
          <w:i/>
          <w:sz w:val="22"/>
          <w:szCs w:val="22"/>
        </w:rPr>
        <w:t>Administrator danych nie ma zamiaru przekazywać danych osobowych do państwa trzeciego.</w:t>
      </w:r>
    </w:p>
    <w:p w14:paraId="0A4D6656"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 xml:space="preserve">Przysługuje Panu/Pani prawo żądania: </w:t>
      </w:r>
    </w:p>
    <w:p w14:paraId="565BAEFB"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1654C6CD"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 xml:space="preserve">ich sprostowania – w granicach art. 16 RODO, </w:t>
      </w:r>
    </w:p>
    <w:p w14:paraId="4D5B645D"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 xml:space="preserve">ich usunięcia - w granicach art. 17 RODO, </w:t>
      </w:r>
    </w:p>
    <w:p w14:paraId="46261EF9"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ograniczenia przetwarzania - w granicach art. 18 RODO; (wystąpienie z żądaniem, o którym mowa w art. 18 ust. 1 RODO nie ogranicza przetwarzania danych osobowych do czasu zakończenia postępowania),</w:t>
      </w:r>
    </w:p>
    <w:p w14:paraId="3F7F1278"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przenoszenia danych - w granicach art. 20 RODO,</w:t>
      </w:r>
    </w:p>
    <w:p w14:paraId="08F46189"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prawo wniesienia sprzeciwu (w przypadku przetwarzania na podstawie art. 6 ust. 1 lit. f) RODO – w granicach art. 21 RODO,</w:t>
      </w:r>
    </w:p>
    <w:p w14:paraId="224E7361"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 xml:space="preserve">Realizacja praw, o których mowa powyżej, może odbywać się poprzez wskazanie swoich żądań/sprzeciwu przesłane Inspektorowi Ochrony Danych na adres e-mail: </w:t>
      </w:r>
      <w:hyperlink r:id="rId30" w:history="1">
        <w:r w:rsidRPr="00124D22">
          <w:rPr>
            <w:rStyle w:val="Hipercze"/>
            <w:rFonts w:ascii="Arial" w:hAnsi="Arial" w:cs="Arial"/>
            <w:i/>
            <w:sz w:val="22"/>
            <w:szCs w:val="22"/>
          </w:rPr>
          <w:t>eep.iod@enea.pl</w:t>
        </w:r>
      </w:hyperlink>
      <w:r w:rsidRPr="00124D22">
        <w:rPr>
          <w:rFonts w:ascii="Arial" w:hAnsi="Arial" w:cs="Arial"/>
          <w:i/>
          <w:sz w:val="22"/>
          <w:szCs w:val="22"/>
        </w:rPr>
        <w:t>.</w:t>
      </w:r>
    </w:p>
    <w:p w14:paraId="36AD02F7"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Przysługuje Panu/Pani prawo wniesienia skargi do Prezesa Urzędu Ochrony Danych Osobowych w przypadku, gdy uzna Pan/Pani, iż przetwarzanie danych osobowych przez Administratora narusza przepisy o ochronie danych osobowych.”</w:t>
      </w:r>
    </w:p>
    <w:p w14:paraId="26579673" w14:textId="77777777" w:rsidR="005F03FD" w:rsidRPr="00124D22" w:rsidRDefault="005F03FD" w:rsidP="00AB3B11">
      <w:pPr>
        <w:spacing w:line="300" w:lineRule="auto"/>
        <w:rPr>
          <w:rFonts w:ascii="Arial" w:hAnsi="Arial" w:cs="Arial"/>
          <w:sz w:val="22"/>
          <w:szCs w:val="22"/>
        </w:rPr>
      </w:pPr>
    </w:p>
    <w:p w14:paraId="09336FA8" w14:textId="77777777" w:rsidR="005F03FD" w:rsidRPr="00124D22" w:rsidRDefault="005F03FD" w:rsidP="00AB3B11">
      <w:pPr>
        <w:spacing w:line="300" w:lineRule="auto"/>
        <w:rPr>
          <w:rFonts w:ascii="Arial" w:hAnsi="Arial" w:cs="Arial"/>
          <w:b/>
          <w:bCs/>
          <w:sz w:val="22"/>
          <w:szCs w:val="22"/>
        </w:rPr>
      </w:pPr>
      <w:r w:rsidRPr="00124D22">
        <w:rPr>
          <w:rFonts w:ascii="Arial" w:hAnsi="Arial" w:cs="Arial"/>
          <w:b/>
          <w:bCs/>
          <w:sz w:val="22"/>
          <w:szCs w:val="22"/>
        </w:rPr>
        <w:br w:type="page"/>
      </w:r>
    </w:p>
    <w:p w14:paraId="154F2426" w14:textId="77777777" w:rsidR="00AB1776" w:rsidRPr="00124D22" w:rsidRDefault="00AB1776" w:rsidP="00AB3B11">
      <w:pPr>
        <w:spacing w:line="300" w:lineRule="auto"/>
        <w:jc w:val="both"/>
        <w:rPr>
          <w:rFonts w:ascii="Arial" w:hAnsi="Arial" w:cs="Arial"/>
          <w:b/>
          <w:sz w:val="22"/>
          <w:szCs w:val="22"/>
        </w:rPr>
      </w:pPr>
      <w:r w:rsidRPr="00124D22">
        <w:rPr>
          <w:rFonts w:ascii="Arial" w:hAnsi="Arial" w:cs="Arial"/>
          <w:b/>
          <w:sz w:val="22"/>
          <w:szCs w:val="22"/>
        </w:rPr>
        <w:lastRenderedPageBreak/>
        <w:t xml:space="preserve">ZAŁĄCZNIK NR </w:t>
      </w:r>
      <w:r w:rsidR="009C774A" w:rsidRPr="00124D22">
        <w:rPr>
          <w:rFonts w:ascii="Arial" w:hAnsi="Arial" w:cs="Arial"/>
          <w:b/>
          <w:sz w:val="22"/>
          <w:szCs w:val="22"/>
        </w:rPr>
        <w:t>13</w:t>
      </w:r>
      <w:r w:rsidRPr="00124D22">
        <w:rPr>
          <w:rFonts w:ascii="Arial" w:hAnsi="Arial" w:cs="Arial"/>
          <w:b/>
          <w:sz w:val="22"/>
          <w:szCs w:val="22"/>
        </w:rPr>
        <w:t xml:space="preserve"> do Umowy</w:t>
      </w:r>
    </w:p>
    <w:p w14:paraId="182A8E6A" w14:textId="77777777" w:rsidR="00AB1776" w:rsidRPr="00124D22" w:rsidRDefault="00AB1776" w:rsidP="00AB3B11">
      <w:pPr>
        <w:spacing w:line="300" w:lineRule="auto"/>
        <w:jc w:val="both"/>
        <w:rPr>
          <w:rFonts w:ascii="Arial" w:hAnsi="Arial" w:cs="Arial"/>
          <w:sz w:val="22"/>
          <w:szCs w:val="22"/>
        </w:rPr>
      </w:pPr>
    </w:p>
    <w:p w14:paraId="33A62C5C" w14:textId="77777777" w:rsidR="00AB1776" w:rsidRPr="00124D22" w:rsidRDefault="00AB1776" w:rsidP="00AB3B11">
      <w:pPr>
        <w:spacing w:line="300" w:lineRule="auto"/>
        <w:jc w:val="both"/>
        <w:rPr>
          <w:rFonts w:ascii="Arial" w:hAnsi="Arial" w:cs="Arial"/>
          <w:sz w:val="22"/>
          <w:szCs w:val="22"/>
        </w:rPr>
      </w:pPr>
    </w:p>
    <w:p w14:paraId="09009393" w14:textId="77777777" w:rsidR="00AB1776" w:rsidRPr="00124D22" w:rsidRDefault="00AB1776" w:rsidP="00AB3B11">
      <w:pPr>
        <w:spacing w:line="300" w:lineRule="auto"/>
        <w:jc w:val="center"/>
        <w:rPr>
          <w:rFonts w:ascii="Arial" w:hAnsi="Arial" w:cs="Arial"/>
          <w:b/>
          <w:sz w:val="22"/>
          <w:szCs w:val="22"/>
        </w:rPr>
      </w:pPr>
      <w:r w:rsidRPr="00124D22">
        <w:rPr>
          <w:rFonts w:ascii="Arial" w:hAnsi="Arial" w:cs="Arial"/>
          <w:b/>
          <w:sz w:val="22"/>
          <w:szCs w:val="22"/>
        </w:rPr>
        <w:t>Zgłoszenie</w:t>
      </w:r>
    </w:p>
    <w:p w14:paraId="762A332F" w14:textId="77777777" w:rsidR="00AB1776" w:rsidRPr="00124D22" w:rsidRDefault="00AB1776" w:rsidP="00AB3B11">
      <w:pPr>
        <w:spacing w:line="300" w:lineRule="auto"/>
        <w:jc w:val="center"/>
        <w:rPr>
          <w:rFonts w:ascii="Arial" w:hAnsi="Arial" w:cs="Arial"/>
          <w:b/>
          <w:sz w:val="22"/>
          <w:szCs w:val="22"/>
        </w:rPr>
      </w:pPr>
      <w:r w:rsidRPr="00124D22">
        <w:rPr>
          <w:rFonts w:ascii="Arial" w:hAnsi="Arial" w:cs="Arial"/>
          <w:b/>
          <w:sz w:val="22"/>
          <w:szCs w:val="22"/>
        </w:rPr>
        <w:t xml:space="preserve">protokolarnej gotowości do rozpoczęcia realizacji Prac zgodnie z Umową </w:t>
      </w:r>
    </w:p>
    <w:p w14:paraId="4BFA8889" w14:textId="77777777" w:rsidR="00AB1776" w:rsidRPr="00124D22" w:rsidRDefault="00AB1776" w:rsidP="00AB3B11">
      <w:pPr>
        <w:spacing w:line="300" w:lineRule="auto"/>
        <w:jc w:val="center"/>
        <w:rPr>
          <w:rFonts w:ascii="Arial" w:hAnsi="Arial" w:cs="Arial"/>
          <w:b/>
          <w:sz w:val="22"/>
          <w:szCs w:val="22"/>
        </w:rPr>
      </w:pPr>
    </w:p>
    <w:p w14:paraId="6554D05A" w14:textId="77777777"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Wykonawca oświadcza że:</w:t>
      </w:r>
    </w:p>
    <w:p w14:paraId="01C9EBB5" w14:textId="77777777" w:rsidR="00AB1776" w:rsidRPr="00124D22" w:rsidRDefault="00AB1776" w:rsidP="00AB3B11">
      <w:pPr>
        <w:spacing w:line="300" w:lineRule="auto"/>
        <w:jc w:val="both"/>
        <w:rPr>
          <w:rFonts w:ascii="Arial" w:hAnsi="Arial" w:cs="Arial"/>
          <w:sz w:val="22"/>
          <w:szCs w:val="22"/>
        </w:rPr>
      </w:pPr>
    </w:p>
    <w:p w14:paraId="3A643E85" w14:textId="77777777" w:rsidR="00AB1776" w:rsidRPr="00124D22" w:rsidRDefault="00AB1776"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 xml:space="preserve">przedstawił listę pracowników zgodnie z załącznikiem Z-1/Dokumentu związanego nr </w:t>
      </w:r>
      <w:r w:rsidR="00BE361F" w:rsidRPr="00124D22">
        <w:rPr>
          <w:rFonts w:ascii="Arial" w:hAnsi="Arial" w:cs="Arial"/>
          <w:sz w:val="22"/>
          <w:szCs w:val="22"/>
        </w:rPr>
        <w:t>2 do I/NB/B/20/2013</w:t>
      </w:r>
      <w:r w:rsidRPr="00124D22">
        <w:rPr>
          <w:rFonts w:ascii="Arial" w:hAnsi="Arial" w:cs="Arial"/>
          <w:sz w:val="22"/>
          <w:szCs w:val="22"/>
        </w:rPr>
        <w:t>).</w:t>
      </w:r>
    </w:p>
    <w:p w14:paraId="32BF3DE6" w14:textId="77777777" w:rsidR="00AB1776" w:rsidRPr="00124D22" w:rsidRDefault="00AB1776"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przedstawił wykaz szczegółowych instrukcji bezpiecznego wykonywania prac (niezbędnych do realizacji zakresu Umowy).</w:t>
      </w:r>
    </w:p>
    <w:p w14:paraId="6DB67944" w14:textId="77777777" w:rsidR="00AB1776" w:rsidRPr="00124D22" w:rsidRDefault="00AB1776"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dysponuje komputerami oraz stanowiskami komputerowymi w ilości jaka jest niezbędna do zapewnienia prawidłowej obsługi zleconych Prac.</w:t>
      </w:r>
    </w:p>
    <w:p w14:paraId="0C57284E" w14:textId="77777777" w:rsidR="00AB1776" w:rsidRPr="00124D22" w:rsidRDefault="00AB1776"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przedstawił listę osób kontaktowych dedykowanych do kontaktu z Zamawiającym wraz z podaniem adresów służbowej poczty elektronicznej.</w:t>
      </w:r>
    </w:p>
    <w:p w14:paraId="06B202E5" w14:textId="77777777" w:rsidR="00EB2F80" w:rsidRPr="00124D22" w:rsidRDefault="00EB2F80"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Zrealizował wymagania określone w Części II SWZ w  pkt pt. „WARUNKI ORGANIZACYJNE DLA PRAWIDŁOWEJ REALIZACJI PRAC:” oraz w pkt pt. „WARUNKI ORGANIZACYJNE DLA PRAWIDŁOWEGO PRZYGOTOWANIA SIĘ DO REALIZACJI PRAC”</w:t>
      </w:r>
    </w:p>
    <w:p w14:paraId="7625B466" w14:textId="77777777"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 xml:space="preserve">Zamawiający oświadcza, że potwierdza gotowość Wykonawcy do rozpoczęcia realizacji Prac w zakresie wskazanym w punktach od 1 do </w:t>
      </w:r>
      <w:r w:rsidR="00AB3B11" w:rsidRPr="00124D22">
        <w:rPr>
          <w:rFonts w:ascii="Arial" w:hAnsi="Arial" w:cs="Arial"/>
          <w:sz w:val="22"/>
          <w:szCs w:val="22"/>
        </w:rPr>
        <w:t>5</w:t>
      </w:r>
      <w:r w:rsidRPr="00124D22">
        <w:rPr>
          <w:rFonts w:ascii="Arial" w:hAnsi="Arial" w:cs="Arial"/>
          <w:sz w:val="22"/>
          <w:szCs w:val="22"/>
        </w:rPr>
        <w:t>.</w:t>
      </w:r>
    </w:p>
    <w:p w14:paraId="1F86A983" w14:textId="77777777" w:rsidR="00AB1776" w:rsidRPr="00124D22" w:rsidRDefault="00AB1776" w:rsidP="00AB3B11">
      <w:pPr>
        <w:pStyle w:val="Akapitzlist"/>
        <w:spacing w:line="300" w:lineRule="auto"/>
        <w:jc w:val="both"/>
        <w:rPr>
          <w:rFonts w:ascii="Arial" w:hAnsi="Arial" w:cs="Arial"/>
          <w:sz w:val="22"/>
          <w:szCs w:val="22"/>
        </w:rPr>
      </w:pPr>
    </w:p>
    <w:p w14:paraId="0C21D531" w14:textId="77777777" w:rsidR="00E77FB2" w:rsidRPr="00124D22" w:rsidRDefault="00E77FB2" w:rsidP="00E77FB2">
      <w:pPr>
        <w:jc w:val="both"/>
        <w:rPr>
          <w:rFonts w:ascii="Arial" w:hAnsi="Arial" w:cs="Arial"/>
          <w:b/>
          <w:sz w:val="22"/>
          <w:szCs w:val="22"/>
        </w:rPr>
      </w:pPr>
      <w:r w:rsidRPr="00124D22">
        <w:rPr>
          <w:rFonts w:ascii="Arial" w:hAnsi="Arial" w:cs="Arial"/>
          <w:b/>
          <w:sz w:val="22"/>
          <w:szCs w:val="22"/>
        </w:rPr>
        <w:t>Pełnomocnicy Wykonawcy</w:t>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t>Pełnomocnicy Zamawiającego</w:t>
      </w:r>
    </w:p>
    <w:p w14:paraId="08FC8109" w14:textId="027103B0" w:rsidR="00E77FB2" w:rsidRPr="00124D22" w:rsidRDefault="003C168A" w:rsidP="00E77FB2">
      <w:pPr>
        <w:jc w:val="both"/>
        <w:rPr>
          <w:rFonts w:ascii="Arial" w:hAnsi="Arial" w:cs="Arial"/>
          <w:b/>
          <w:sz w:val="22"/>
          <w:szCs w:val="22"/>
        </w:rPr>
      </w:pPr>
      <w:r w:rsidRPr="00124D22">
        <w:rPr>
          <w:rFonts w:ascii="Arial" w:hAnsi="Arial" w:cs="Arial"/>
          <w:b/>
          <w:sz w:val="22"/>
          <w:szCs w:val="22"/>
        </w:rPr>
        <w:t>(wskazani w pkt 7 Umowy):</w:t>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t>(wskazani w pkt 7</w:t>
      </w:r>
      <w:r w:rsidR="00E77FB2" w:rsidRPr="00124D22">
        <w:rPr>
          <w:rFonts w:ascii="Arial" w:hAnsi="Arial" w:cs="Arial"/>
          <w:b/>
          <w:sz w:val="22"/>
          <w:szCs w:val="22"/>
        </w:rPr>
        <w:t xml:space="preserve"> Umowy):</w:t>
      </w:r>
    </w:p>
    <w:p w14:paraId="59EEEDA4" w14:textId="77777777" w:rsidR="00E77FB2" w:rsidRPr="00124D22" w:rsidRDefault="00E77FB2" w:rsidP="00E77FB2">
      <w:pPr>
        <w:jc w:val="both"/>
        <w:rPr>
          <w:rFonts w:ascii="Arial" w:hAnsi="Arial" w:cs="Arial"/>
          <w:sz w:val="22"/>
          <w:szCs w:val="22"/>
        </w:rPr>
      </w:pPr>
      <w:r w:rsidRPr="00124D22">
        <w:rPr>
          <w:rFonts w:ascii="Arial" w:hAnsi="Arial" w:cs="Arial"/>
          <w:sz w:val="22"/>
          <w:szCs w:val="22"/>
        </w:rPr>
        <w:t>……………………………………….</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w:t>
      </w:r>
    </w:p>
    <w:p w14:paraId="3E1F8F56" w14:textId="77777777" w:rsidR="00E77FB2" w:rsidRPr="00124D22" w:rsidRDefault="00E77FB2" w:rsidP="00E77FB2">
      <w:pPr>
        <w:jc w:val="both"/>
        <w:rPr>
          <w:rFonts w:ascii="Arial" w:hAnsi="Arial" w:cs="Arial"/>
          <w:sz w:val="22"/>
          <w:szCs w:val="22"/>
        </w:rPr>
      </w:pPr>
    </w:p>
    <w:p w14:paraId="5BCA9927" w14:textId="77777777" w:rsidR="00E77FB2" w:rsidRPr="00124D22" w:rsidRDefault="00E77FB2" w:rsidP="00E77FB2">
      <w:pPr>
        <w:jc w:val="both"/>
        <w:rPr>
          <w:rFonts w:ascii="Arial" w:hAnsi="Arial" w:cs="Arial"/>
          <w:sz w:val="22"/>
          <w:szCs w:val="22"/>
        </w:rPr>
      </w:pPr>
      <w:r w:rsidRPr="00124D22">
        <w:rPr>
          <w:rFonts w:ascii="Arial" w:hAnsi="Arial" w:cs="Arial"/>
          <w:sz w:val="22"/>
          <w:szCs w:val="22"/>
        </w:rPr>
        <w:t>……………………………………….</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w:t>
      </w:r>
    </w:p>
    <w:p w14:paraId="06624EE1" w14:textId="77777777" w:rsidR="00AB1776" w:rsidRPr="00124D22" w:rsidRDefault="00AB1776" w:rsidP="00AB3B11">
      <w:pPr>
        <w:spacing w:line="300" w:lineRule="auto"/>
        <w:jc w:val="both"/>
        <w:rPr>
          <w:rFonts w:ascii="Arial" w:hAnsi="Arial" w:cs="Arial"/>
          <w:sz w:val="22"/>
          <w:szCs w:val="22"/>
        </w:rPr>
      </w:pPr>
    </w:p>
    <w:p w14:paraId="0478BBD3" w14:textId="77777777"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w:t>
      </w:r>
    </w:p>
    <w:p w14:paraId="26CA35F7" w14:textId="77777777"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Data złożenia oświadczeń:</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Data złożenia oświadczeń:</w:t>
      </w:r>
    </w:p>
    <w:p w14:paraId="368513EE" w14:textId="77777777"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w:t>
      </w:r>
    </w:p>
    <w:p w14:paraId="2A5A6B14" w14:textId="77777777" w:rsidR="009A01B0" w:rsidRPr="00124D22" w:rsidRDefault="009A01B0" w:rsidP="00AB3B11">
      <w:pPr>
        <w:pStyle w:val="Akapitzlist"/>
        <w:spacing w:line="300" w:lineRule="auto"/>
        <w:ind w:left="357"/>
        <w:contextualSpacing w:val="0"/>
        <w:jc w:val="both"/>
        <w:rPr>
          <w:rFonts w:ascii="Arial" w:hAnsi="Arial" w:cs="Arial"/>
          <w:sz w:val="22"/>
          <w:szCs w:val="22"/>
        </w:rPr>
      </w:pPr>
    </w:p>
    <w:p w14:paraId="69CA9B08" w14:textId="77777777" w:rsidR="00EB2F80" w:rsidRPr="00124D22" w:rsidRDefault="00EB2F80" w:rsidP="00AB3B11">
      <w:pPr>
        <w:spacing w:line="300" w:lineRule="auto"/>
        <w:rPr>
          <w:rFonts w:ascii="Arial" w:hAnsi="Arial" w:cs="Arial"/>
          <w:sz w:val="22"/>
          <w:szCs w:val="22"/>
        </w:rPr>
      </w:pPr>
      <w:r w:rsidRPr="00124D22">
        <w:rPr>
          <w:rFonts w:ascii="Arial" w:hAnsi="Arial" w:cs="Arial"/>
          <w:sz w:val="22"/>
          <w:szCs w:val="22"/>
        </w:rPr>
        <w:br w:type="page"/>
      </w:r>
    </w:p>
    <w:p w14:paraId="1CAA67A9" w14:textId="77777777"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lastRenderedPageBreak/>
        <w:t>ZAŁĄCZNIK NR 14 do Umowy</w:t>
      </w:r>
    </w:p>
    <w:p w14:paraId="50578B7F" w14:textId="77777777" w:rsidR="00595232" w:rsidRPr="00124D22" w:rsidRDefault="00595232" w:rsidP="00AB3B11">
      <w:pPr>
        <w:spacing w:line="300" w:lineRule="auto"/>
        <w:ind w:left="390"/>
        <w:rPr>
          <w:rFonts w:ascii="Arial" w:hAnsi="Arial" w:cs="Arial"/>
          <w:b/>
          <w:sz w:val="22"/>
          <w:szCs w:val="22"/>
        </w:rPr>
      </w:pPr>
    </w:p>
    <w:p w14:paraId="498F5D74"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1C010E93" w14:textId="77777777" w:rsidR="00595232" w:rsidRPr="00124D22" w:rsidRDefault="00595232" w:rsidP="00E77FB2">
      <w:pPr>
        <w:pStyle w:val="Akapitzlist"/>
        <w:spacing w:line="300" w:lineRule="auto"/>
        <w:ind w:left="390"/>
        <w:rPr>
          <w:rFonts w:ascii="Arial" w:hAnsi="Arial" w:cs="Arial"/>
          <w:b/>
          <w:sz w:val="22"/>
          <w:szCs w:val="22"/>
        </w:rPr>
      </w:pPr>
    </w:p>
    <w:p w14:paraId="6F98D24D"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54C8B6F4"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331F8688" w14:textId="77777777" w:rsidR="00C35D79" w:rsidRPr="00124D22" w:rsidRDefault="00C35D79" w:rsidP="00E77FB2">
      <w:pPr>
        <w:pStyle w:val="Akapitzlist"/>
        <w:spacing w:line="300" w:lineRule="auto"/>
        <w:ind w:left="390"/>
        <w:jc w:val="both"/>
        <w:rPr>
          <w:rFonts w:ascii="Arial" w:hAnsi="Arial" w:cs="Arial"/>
          <w:b/>
          <w:sz w:val="22"/>
          <w:szCs w:val="22"/>
        </w:rPr>
      </w:pPr>
      <w:r w:rsidRPr="00124D22">
        <w:rPr>
          <w:rFonts w:ascii="Arial" w:hAnsi="Arial" w:cs="Arial"/>
          <w:sz w:val="22"/>
          <w:szCs w:val="22"/>
        </w:rPr>
        <w:t xml:space="preserve">a)       Wykonawca:     </w:t>
      </w:r>
      <w:r w:rsidR="000266FB" w:rsidRPr="00124D22">
        <w:rPr>
          <w:rFonts w:ascii="Arial" w:hAnsi="Arial" w:cs="Arial"/>
          <w:sz w:val="22"/>
          <w:szCs w:val="22"/>
        </w:rPr>
        <w:t>………………..</w:t>
      </w:r>
    </w:p>
    <w:p w14:paraId="5B78EBB7"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48F7C34A"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640BD8BB"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35865886"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7DFED74E"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3496C83E"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178CC493" w14:textId="77777777"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A66C35" w:rsidRPr="00124D22">
        <w:rPr>
          <w:rFonts w:ascii="Arial" w:hAnsi="Arial" w:cs="Arial"/>
          <w:b/>
          <w:sz w:val="22"/>
          <w:szCs w:val="22"/>
        </w:rPr>
        <w:t>5</w:t>
      </w:r>
      <w:r w:rsidRPr="00124D22">
        <w:rPr>
          <w:rFonts w:ascii="Arial" w:hAnsi="Arial" w:cs="Arial"/>
          <w:b/>
          <w:sz w:val="22"/>
          <w:szCs w:val="22"/>
        </w:rPr>
        <w:t xml:space="preserve"> do Umowy</w:t>
      </w:r>
    </w:p>
    <w:p w14:paraId="0E5DEAE9" w14:textId="77777777" w:rsidR="00461BEA" w:rsidRPr="00124D22" w:rsidRDefault="00461BEA" w:rsidP="00E77FB2">
      <w:pPr>
        <w:pStyle w:val="Default"/>
        <w:spacing w:line="300" w:lineRule="auto"/>
        <w:ind w:left="720"/>
        <w:jc w:val="both"/>
        <w:rPr>
          <w:rFonts w:ascii="Arial" w:hAnsi="Arial" w:cs="Arial"/>
          <w:bCs/>
          <w:sz w:val="22"/>
          <w:szCs w:val="22"/>
        </w:rPr>
      </w:pPr>
    </w:p>
    <w:p w14:paraId="4409A644" w14:textId="77777777" w:rsidR="00792AF6" w:rsidRPr="00124D22" w:rsidRDefault="00792AF6" w:rsidP="00854CD1">
      <w:pPr>
        <w:spacing w:line="300" w:lineRule="auto"/>
        <w:jc w:val="both"/>
        <w:rPr>
          <w:rFonts w:ascii="Arial" w:hAnsi="Arial" w:cs="Arial"/>
          <w:i/>
          <w:iCs/>
          <w:sz w:val="22"/>
          <w:szCs w:val="22"/>
        </w:rPr>
      </w:pPr>
    </w:p>
    <w:p w14:paraId="413C4C54"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41491340"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2B7444D6" w14:textId="77777777" w:rsidR="00792AF6" w:rsidRPr="00124D22" w:rsidRDefault="00792AF6">
      <w:pPr>
        <w:spacing w:line="300" w:lineRule="auto"/>
        <w:jc w:val="both"/>
        <w:rPr>
          <w:rFonts w:ascii="Arial" w:hAnsi="Arial" w:cs="Arial"/>
          <w:sz w:val="22"/>
          <w:szCs w:val="22"/>
        </w:rPr>
      </w:pPr>
    </w:p>
    <w:p w14:paraId="26817D44" w14:textId="77777777" w:rsidR="00792AF6" w:rsidRPr="00124D22" w:rsidRDefault="00792AF6">
      <w:pPr>
        <w:spacing w:line="300" w:lineRule="auto"/>
        <w:jc w:val="both"/>
        <w:rPr>
          <w:rFonts w:ascii="Arial" w:hAnsi="Arial" w:cs="Arial"/>
          <w:sz w:val="22"/>
          <w:szCs w:val="22"/>
        </w:rPr>
      </w:pPr>
    </w:p>
    <w:p w14:paraId="50AF6408"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739D67F0" w14:textId="77777777" w:rsidR="00792AF6" w:rsidRPr="00124D22" w:rsidRDefault="00792AF6">
      <w:pPr>
        <w:spacing w:line="300" w:lineRule="auto"/>
        <w:jc w:val="both"/>
        <w:rPr>
          <w:rFonts w:ascii="Arial" w:hAnsi="Arial" w:cs="Arial"/>
          <w:sz w:val="22"/>
          <w:szCs w:val="22"/>
        </w:rPr>
      </w:pPr>
    </w:p>
    <w:p w14:paraId="78A944A4"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10BB3B7F" w14:textId="77777777" w:rsidR="00792AF6" w:rsidRPr="00124D22" w:rsidRDefault="00792AF6">
      <w:pPr>
        <w:spacing w:line="300" w:lineRule="auto"/>
        <w:jc w:val="both"/>
        <w:rPr>
          <w:rFonts w:ascii="Arial" w:hAnsi="Arial" w:cs="Arial"/>
          <w:sz w:val="22"/>
          <w:szCs w:val="22"/>
        </w:rPr>
      </w:pPr>
    </w:p>
    <w:p w14:paraId="79E62A9C" w14:textId="77777777" w:rsidR="00792AF6" w:rsidRPr="00124D22" w:rsidRDefault="00792AF6">
      <w:pPr>
        <w:spacing w:line="300" w:lineRule="auto"/>
        <w:jc w:val="both"/>
        <w:rPr>
          <w:rFonts w:ascii="Arial" w:hAnsi="Arial" w:cs="Arial"/>
          <w:sz w:val="22"/>
          <w:szCs w:val="22"/>
        </w:rPr>
      </w:pPr>
    </w:p>
    <w:p w14:paraId="0DFD9AB6"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5524EB4B" w14:textId="77777777" w:rsidR="00792AF6" w:rsidRPr="00124D22" w:rsidRDefault="00792AF6">
      <w:pPr>
        <w:spacing w:line="300" w:lineRule="auto"/>
        <w:jc w:val="both"/>
        <w:rPr>
          <w:rFonts w:ascii="Arial" w:hAnsi="Arial" w:cs="Arial"/>
          <w:i/>
          <w:iCs/>
          <w:sz w:val="22"/>
          <w:szCs w:val="22"/>
        </w:rPr>
      </w:pPr>
    </w:p>
    <w:p w14:paraId="0463786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770F17A7"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190B54C3" w14:textId="77777777" w:rsidR="00792AF6" w:rsidRPr="00124D22" w:rsidRDefault="00792AF6">
      <w:pPr>
        <w:spacing w:line="300" w:lineRule="auto"/>
        <w:jc w:val="both"/>
        <w:rPr>
          <w:rFonts w:ascii="Arial" w:hAnsi="Arial" w:cs="Arial"/>
          <w:sz w:val="22"/>
          <w:szCs w:val="22"/>
        </w:rPr>
      </w:pPr>
    </w:p>
    <w:p w14:paraId="62BF7050"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6544A518" w14:textId="77777777" w:rsidR="00792AF6" w:rsidRPr="00124D22" w:rsidRDefault="00792AF6" w:rsidP="003C4D78">
      <w:pPr>
        <w:pStyle w:val="Akapitzlist"/>
        <w:numPr>
          <w:ilvl w:val="0"/>
          <w:numId w:val="44"/>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57E8979"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26CB52F"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0F6F97D4" w14:textId="77777777" w:rsidR="00792AF6" w:rsidRPr="00124D22" w:rsidRDefault="00792AF6" w:rsidP="003C4D78">
      <w:pPr>
        <w:pStyle w:val="Akapitzlist"/>
        <w:numPr>
          <w:ilvl w:val="0"/>
          <w:numId w:val="44"/>
        </w:numPr>
        <w:spacing w:line="300" w:lineRule="auto"/>
        <w:ind w:left="357"/>
        <w:jc w:val="both"/>
        <w:rPr>
          <w:rFonts w:ascii="Arial" w:hAnsi="Arial" w:cs="Arial"/>
          <w:sz w:val="22"/>
          <w:szCs w:val="22"/>
        </w:rPr>
      </w:pPr>
      <w:r w:rsidRPr="00124D22">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124D22">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7206BFE" w14:textId="77777777" w:rsidR="00792AF6" w:rsidRPr="00124D22" w:rsidRDefault="00792AF6" w:rsidP="003C4D78">
      <w:pPr>
        <w:pStyle w:val="Akapitzlist"/>
        <w:numPr>
          <w:ilvl w:val="0"/>
          <w:numId w:val="44"/>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41DBD028" w14:textId="77777777" w:rsidR="00792AF6" w:rsidRPr="00124D22" w:rsidRDefault="00792AF6">
      <w:pPr>
        <w:spacing w:line="300" w:lineRule="auto"/>
        <w:jc w:val="both"/>
        <w:rPr>
          <w:rFonts w:ascii="Arial" w:hAnsi="Arial" w:cs="Arial"/>
          <w:sz w:val="22"/>
          <w:szCs w:val="22"/>
        </w:rPr>
      </w:pPr>
    </w:p>
    <w:p w14:paraId="28CD630D"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6A5DBF5D" w14:textId="77777777" w:rsidR="00792AF6" w:rsidRPr="00124D22" w:rsidRDefault="00792AF6">
      <w:pPr>
        <w:spacing w:line="300" w:lineRule="auto"/>
        <w:jc w:val="both"/>
        <w:rPr>
          <w:rFonts w:ascii="Arial" w:hAnsi="Arial" w:cs="Arial"/>
          <w:sz w:val="22"/>
          <w:szCs w:val="22"/>
        </w:rPr>
      </w:pPr>
    </w:p>
    <w:p w14:paraId="2983443A"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2BDD3F10" w14:textId="77777777" w:rsidR="00792AF6" w:rsidRPr="00124D22" w:rsidRDefault="00792AF6">
      <w:pPr>
        <w:spacing w:line="300" w:lineRule="auto"/>
        <w:jc w:val="both"/>
        <w:rPr>
          <w:rFonts w:ascii="Arial" w:hAnsi="Arial" w:cs="Arial"/>
          <w:sz w:val="22"/>
          <w:szCs w:val="22"/>
        </w:rPr>
      </w:pPr>
    </w:p>
    <w:p w14:paraId="61C9020E"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760CA98"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57491E8E"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2B2618CF" w14:textId="77777777" w:rsidR="00D9426C" w:rsidRPr="00124D22" w:rsidRDefault="00A66C35" w:rsidP="00854CD1">
      <w:pPr>
        <w:spacing w:line="300" w:lineRule="auto"/>
        <w:ind w:left="390"/>
        <w:rPr>
          <w:rFonts w:ascii="Arial" w:hAnsi="Arial" w:cs="Arial"/>
          <w:b/>
          <w:sz w:val="22"/>
          <w:szCs w:val="22"/>
        </w:rPr>
      </w:pPr>
      <w:r w:rsidRPr="00124D22">
        <w:rPr>
          <w:rFonts w:ascii="Arial" w:hAnsi="Arial" w:cs="Arial"/>
          <w:b/>
          <w:sz w:val="22"/>
          <w:szCs w:val="22"/>
        </w:rPr>
        <w:lastRenderedPageBreak/>
        <w:t>ZAŁĄCZNIK NR 16</w:t>
      </w:r>
      <w:r w:rsidR="00D9426C" w:rsidRPr="00124D22">
        <w:rPr>
          <w:rFonts w:ascii="Arial" w:hAnsi="Arial" w:cs="Arial"/>
          <w:b/>
          <w:sz w:val="22"/>
          <w:szCs w:val="22"/>
        </w:rPr>
        <w:t xml:space="preserve"> do Umowy</w:t>
      </w:r>
    </w:p>
    <w:p w14:paraId="6F929443" w14:textId="77777777" w:rsidR="00D9426C" w:rsidRPr="00124D22" w:rsidRDefault="00D9426C">
      <w:pPr>
        <w:pStyle w:val="Default"/>
        <w:spacing w:line="300" w:lineRule="auto"/>
        <w:ind w:left="284"/>
        <w:jc w:val="both"/>
        <w:rPr>
          <w:rFonts w:ascii="Arial" w:hAnsi="Arial" w:cs="Arial"/>
          <w:bCs/>
          <w:color w:val="auto"/>
          <w:sz w:val="22"/>
          <w:szCs w:val="22"/>
        </w:rPr>
      </w:pPr>
    </w:p>
    <w:p w14:paraId="654ED116"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BB837D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010DED1B" w14:textId="77777777" w:rsidTr="001F2295">
        <w:tc>
          <w:tcPr>
            <w:tcW w:w="3266" w:type="dxa"/>
          </w:tcPr>
          <w:p w14:paraId="0543472B"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0E4DC5EE"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58AEF9E0" w14:textId="77777777" w:rsidR="00D9426C" w:rsidRPr="00124D22" w:rsidRDefault="00D9426C" w:rsidP="00E77FB2">
      <w:pPr>
        <w:spacing w:line="300" w:lineRule="auto"/>
        <w:rPr>
          <w:rFonts w:ascii="Arial" w:hAnsi="Arial" w:cs="Arial"/>
          <w:sz w:val="22"/>
          <w:szCs w:val="22"/>
        </w:rPr>
      </w:pPr>
    </w:p>
    <w:p w14:paraId="4BB4F77B" w14:textId="77777777" w:rsidR="00D9426C" w:rsidRPr="00124D22" w:rsidRDefault="00D9426C" w:rsidP="00E77FB2">
      <w:pPr>
        <w:spacing w:line="300" w:lineRule="auto"/>
        <w:rPr>
          <w:rFonts w:ascii="Arial" w:hAnsi="Arial" w:cs="Arial"/>
          <w:sz w:val="22"/>
          <w:szCs w:val="22"/>
        </w:rPr>
      </w:pPr>
    </w:p>
    <w:p w14:paraId="7886F775" w14:textId="77777777" w:rsidR="00D9426C" w:rsidRPr="00124D22" w:rsidRDefault="00D9426C" w:rsidP="00E77FB2">
      <w:pPr>
        <w:spacing w:line="300" w:lineRule="auto"/>
        <w:rPr>
          <w:rFonts w:ascii="Arial" w:hAnsi="Arial" w:cs="Arial"/>
          <w:sz w:val="22"/>
          <w:szCs w:val="22"/>
        </w:rPr>
      </w:pPr>
    </w:p>
    <w:p w14:paraId="6CD0322C"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6D474637" w14:textId="77777777" w:rsidTr="001F2295">
        <w:tc>
          <w:tcPr>
            <w:tcW w:w="9854" w:type="dxa"/>
          </w:tcPr>
          <w:p w14:paraId="0A21A6C4"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48076C84"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5FDAF073"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5D8F09"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3A452B3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0A97490E"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8DA456C"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18A627F0"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3956E4A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58E9290"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9998B7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7288E07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0818664A"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7B84ACDC" w14:textId="77777777" w:rsidTr="001F2295">
        <w:tc>
          <w:tcPr>
            <w:tcW w:w="4814" w:type="dxa"/>
            <w:gridSpan w:val="2"/>
          </w:tcPr>
          <w:p w14:paraId="2B18E0C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7473049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8871FE9" w14:textId="77777777" w:rsidTr="001F2295">
        <w:tc>
          <w:tcPr>
            <w:tcW w:w="2407" w:type="dxa"/>
          </w:tcPr>
          <w:p w14:paraId="2BE86C2F"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0E8B0F1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07CE617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37DB4A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184F2394" w14:textId="77777777" w:rsidTr="001F2295">
        <w:tc>
          <w:tcPr>
            <w:tcW w:w="2407" w:type="dxa"/>
          </w:tcPr>
          <w:p w14:paraId="52E019E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7A4F11E7"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466EBA56"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20EF52FB"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2592D954" w14:textId="77777777" w:rsidTr="001F2295">
        <w:tc>
          <w:tcPr>
            <w:tcW w:w="2407" w:type="dxa"/>
          </w:tcPr>
          <w:p w14:paraId="2F14A7AE"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4671798E"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0A51110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63072E94"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79A04E2" w14:textId="77777777" w:rsidTr="001F2295">
        <w:tc>
          <w:tcPr>
            <w:tcW w:w="2407" w:type="dxa"/>
          </w:tcPr>
          <w:p w14:paraId="0DA8452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0B70E61F"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0538F2A8"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74C1BDC4"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ABA3587" w14:textId="77777777" w:rsidR="00D9426C" w:rsidRPr="00124D22" w:rsidRDefault="00D9426C" w:rsidP="003C4D78">
      <w:pPr>
        <w:pStyle w:val="Akapitzlist"/>
        <w:numPr>
          <w:ilvl w:val="1"/>
          <w:numId w:val="46"/>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54A47DAB" w14:textId="77777777" w:rsidR="00BC43FB" w:rsidRPr="00124D22" w:rsidRDefault="00BC43FB"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4575EC40" w14:textId="77777777" w:rsidR="00BC43FB" w:rsidRPr="00124D22" w:rsidRDefault="00BC43FB"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57F53900" w14:textId="77777777" w:rsidR="00D9426C" w:rsidRPr="00124D22" w:rsidRDefault="00D9426C"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7598A876" w14:textId="77777777" w:rsidR="00D9426C" w:rsidRPr="00124D22" w:rsidRDefault="00D9426C" w:rsidP="003C4D78">
      <w:pPr>
        <w:pStyle w:val="Akapitzlist"/>
        <w:numPr>
          <w:ilvl w:val="1"/>
          <w:numId w:val="46"/>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7C83B38B" w14:textId="77777777" w:rsidR="00D9426C" w:rsidRPr="00124D22" w:rsidRDefault="00D9426C"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38BE54A" w14:textId="77777777" w:rsidR="00D9426C" w:rsidRPr="00124D22" w:rsidRDefault="00D9426C"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08E82339" w14:textId="77777777" w:rsidR="00D9426C" w:rsidRPr="00124D22" w:rsidRDefault="00D9426C"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4C9C054B"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1883E1F2"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6C0F05BA"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FB046"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3B9A191D"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1C24368"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34A0A667"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121C8B0C" w14:textId="77777777" w:rsidR="00D9426C" w:rsidRPr="00124D22" w:rsidRDefault="00D9426C" w:rsidP="00E77FB2">
            <w:pPr>
              <w:spacing w:line="300" w:lineRule="auto"/>
              <w:rPr>
                <w:rFonts w:ascii="Arial" w:hAnsi="Arial" w:cs="Arial"/>
                <w:sz w:val="22"/>
                <w:szCs w:val="22"/>
              </w:rPr>
            </w:pPr>
          </w:p>
        </w:tc>
      </w:tr>
      <w:tr w:rsidR="00D9426C" w:rsidRPr="00124D22" w14:paraId="1E3F680A"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5B9D85"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0B6AEFD"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B63F82C"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7534AF23"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FB50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333F8FE1"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871377"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36027451"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7350C7A"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692C5EC3"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663C52C0"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10AD96EC"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87F7572"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3CC94D90"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1B15B2B"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5C03298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005D26FE"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13A2C3EA" w14:textId="77777777" w:rsidTr="001F2295">
        <w:trPr>
          <w:trHeight w:val="300"/>
        </w:trPr>
        <w:tc>
          <w:tcPr>
            <w:tcW w:w="4536" w:type="dxa"/>
            <w:tcBorders>
              <w:top w:val="nil"/>
              <w:left w:val="nil"/>
              <w:bottom w:val="nil"/>
              <w:right w:val="nil"/>
            </w:tcBorders>
            <w:shd w:val="clear" w:color="auto" w:fill="auto"/>
            <w:vAlign w:val="bottom"/>
            <w:hideMark/>
          </w:tcPr>
          <w:p w14:paraId="6E839B7F"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49F15572"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4A67E1A3"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E480149"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7B66038A" w14:textId="77777777" w:rsidR="00D9426C" w:rsidRPr="00124D22" w:rsidRDefault="00D9426C" w:rsidP="00E77FB2">
            <w:pPr>
              <w:spacing w:line="300" w:lineRule="auto"/>
              <w:jc w:val="right"/>
              <w:rPr>
                <w:rFonts w:ascii="Arial" w:hAnsi="Arial" w:cs="Arial"/>
                <w:color w:val="000000"/>
                <w:sz w:val="22"/>
                <w:szCs w:val="22"/>
              </w:rPr>
            </w:pPr>
          </w:p>
        </w:tc>
      </w:tr>
    </w:tbl>
    <w:p w14:paraId="6642A85F"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26421F7A"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2AD4D667" w14:textId="77777777" w:rsidTr="001F2295">
        <w:tc>
          <w:tcPr>
            <w:tcW w:w="7797" w:type="dxa"/>
            <w:shd w:val="clear" w:color="auto" w:fill="E2EFD9" w:themeFill="accent6" w:themeFillTint="33"/>
          </w:tcPr>
          <w:p w14:paraId="51BE526D"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0D6D07E7"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53EA615A" w14:textId="77777777" w:rsidTr="001F2295">
        <w:tc>
          <w:tcPr>
            <w:tcW w:w="7797" w:type="dxa"/>
            <w:shd w:val="clear" w:color="auto" w:fill="E2EFD9" w:themeFill="accent6" w:themeFillTint="33"/>
          </w:tcPr>
          <w:p w14:paraId="4231EAB6" w14:textId="77777777" w:rsidR="00D9426C" w:rsidRPr="00124D22" w:rsidRDefault="00D9426C" w:rsidP="003C4D78">
            <w:pPr>
              <w:pStyle w:val="Akapitzlist"/>
              <w:numPr>
                <w:ilvl w:val="0"/>
                <w:numId w:val="45"/>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100611ED" w14:textId="77777777" w:rsidR="00D9426C" w:rsidRPr="00124D22" w:rsidRDefault="00D9426C" w:rsidP="003C4D78">
            <w:pPr>
              <w:pStyle w:val="Akapitzlist"/>
              <w:numPr>
                <w:ilvl w:val="0"/>
                <w:numId w:val="45"/>
              </w:numPr>
              <w:tabs>
                <w:tab w:val="clear" w:pos="360"/>
                <w:tab w:val="num" w:pos="176"/>
              </w:tabs>
              <w:spacing w:line="300" w:lineRule="auto"/>
              <w:ind w:left="312" w:hanging="1027"/>
              <w:jc w:val="both"/>
              <w:rPr>
                <w:rFonts w:ascii="Arial" w:hAnsi="Arial" w:cs="Arial"/>
                <w:sz w:val="22"/>
                <w:szCs w:val="22"/>
              </w:rPr>
            </w:pPr>
          </w:p>
        </w:tc>
      </w:tr>
      <w:tr w:rsidR="00D9426C" w:rsidRPr="00124D22" w14:paraId="53AB91C0" w14:textId="77777777" w:rsidTr="001F2295">
        <w:tc>
          <w:tcPr>
            <w:tcW w:w="7797" w:type="dxa"/>
            <w:shd w:val="clear" w:color="auto" w:fill="E2EFD9" w:themeFill="accent6" w:themeFillTint="33"/>
          </w:tcPr>
          <w:p w14:paraId="61A592A2" w14:textId="77777777" w:rsidR="00D9426C" w:rsidRPr="00124D22" w:rsidRDefault="00D9426C" w:rsidP="003C4D78">
            <w:pPr>
              <w:pStyle w:val="Akapitzlist"/>
              <w:numPr>
                <w:ilvl w:val="0"/>
                <w:numId w:val="45"/>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7F741FF" w14:textId="77777777" w:rsidR="00D9426C" w:rsidRPr="00124D22" w:rsidRDefault="00D9426C" w:rsidP="003C4D78">
            <w:pPr>
              <w:pStyle w:val="Akapitzlist"/>
              <w:numPr>
                <w:ilvl w:val="0"/>
                <w:numId w:val="45"/>
              </w:numPr>
              <w:tabs>
                <w:tab w:val="clear" w:pos="360"/>
                <w:tab w:val="num" w:pos="176"/>
              </w:tabs>
              <w:spacing w:line="300" w:lineRule="auto"/>
              <w:ind w:left="312" w:hanging="1311"/>
              <w:jc w:val="both"/>
              <w:rPr>
                <w:rFonts w:ascii="Arial" w:hAnsi="Arial" w:cs="Arial"/>
                <w:sz w:val="22"/>
                <w:szCs w:val="22"/>
              </w:rPr>
            </w:pPr>
          </w:p>
        </w:tc>
      </w:tr>
      <w:tr w:rsidR="00D9426C" w:rsidRPr="00124D22" w14:paraId="0751040A" w14:textId="77777777" w:rsidTr="001F2295">
        <w:tc>
          <w:tcPr>
            <w:tcW w:w="7797" w:type="dxa"/>
            <w:shd w:val="clear" w:color="auto" w:fill="E2EFD9" w:themeFill="accent6" w:themeFillTint="33"/>
          </w:tcPr>
          <w:p w14:paraId="780362D7" w14:textId="77777777" w:rsidR="00D9426C" w:rsidRPr="00124D22" w:rsidRDefault="00D9426C" w:rsidP="003C4D78">
            <w:pPr>
              <w:pStyle w:val="Akapitzlist"/>
              <w:numPr>
                <w:ilvl w:val="0"/>
                <w:numId w:val="45"/>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34F3C81E" w14:textId="77777777" w:rsidR="00D9426C" w:rsidRPr="00124D22" w:rsidRDefault="00D9426C" w:rsidP="003C4D78">
            <w:pPr>
              <w:pStyle w:val="Akapitzlist"/>
              <w:numPr>
                <w:ilvl w:val="0"/>
                <w:numId w:val="45"/>
              </w:numPr>
              <w:tabs>
                <w:tab w:val="clear" w:pos="360"/>
                <w:tab w:val="num" w:pos="176"/>
              </w:tabs>
              <w:spacing w:line="300" w:lineRule="auto"/>
              <w:ind w:left="312" w:hanging="1311"/>
              <w:jc w:val="both"/>
              <w:rPr>
                <w:rFonts w:ascii="Arial" w:hAnsi="Arial" w:cs="Arial"/>
                <w:sz w:val="22"/>
                <w:szCs w:val="22"/>
              </w:rPr>
            </w:pPr>
          </w:p>
        </w:tc>
      </w:tr>
    </w:tbl>
    <w:p w14:paraId="4A149EA4"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1416DD76"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0EEDEFDD" w14:textId="77777777" w:rsidTr="001F2295">
        <w:tc>
          <w:tcPr>
            <w:tcW w:w="4814" w:type="dxa"/>
            <w:gridSpan w:val="2"/>
          </w:tcPr>
          <w:p w14:paraId="4C3AB036"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0286F83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25399D" w14:textId="77777777" w:rsidTr="001F2295">
        <w:tc>
          <w:tcPr>
            <w:tcW w:w="2407" w:type="dxa"/>
          </w:tcPr>
          <w:p w14:paraId="5917B180"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7D015F8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38BAAAB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6C330A76"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8336BF8" w14:textId="77777777" w:rsidTr="001F2295">
        <w:tc>
          <w:tcPr>
            <w:tcW w:w="2407" w:type="dxa"/>
          </w:tcPr>
          <w:p w14:paraId="182039D8"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2757C60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D55852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04E17433"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584E4FB1" w14:textId="77777777" w:rsidTr="001F2295">
        <w:tc>
          <w:tcPr>
            <w:tcW w:w="2407" w:type="dxa"/>
          </w:tcPr>
          <w:p w14:paraId="47C1DFB6"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73B0220E"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4717643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676CE9B2"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14B333D" w14:textId="77777777" w:rsidTr="001F2295">
        <w:tc>
          <w:tcPr>
            <w:tcW w:w="2407" w:type="dxa"/>
          </w:tcPr>
          <w:p w14:paraId="4F54271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A6BBB5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41FF2F0E"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75BD113C"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6CF9A285" w14:textId="77777777" w:rsidR="00792AF6" w:rsidRPr="00124D22" w:rsidRDefault="00792AF6" w:rsidP="00854CD1">
      <w:pPr>
        <w:spacing w:line="300" w:lineRule="auto"/>
        <w:rPr>
          <w:rFonts w:ascii="Arial" w:hAnsi="Arial" w:cs="Arial"/>
          <w:i/>
          <w:iCs/>
          <w:sz w:val="22"/>
          <w:szCs w:val="22"/>
        </w:rPr>
      </w:pPr>
    </w:p>
    <w:p w14:paraId="3FDCAFCB" w14:textId="77777777" w:rsidR="00461BEA" w:rsidRPr="00124D22" w:rsidRDefault="00461BEA" w:rsidP="00E77FB2">
      <w:pPr>
        <w:pStyle w:val="Default"/>
        <w:spacing w:line="300" w:lineRule="auto"/>
        <w:ind w:left="284"/>
        <w:jc w:val="both"/>
        <w:rPr>
          <w:rFonts w:ascii="Arial" w:hAnsi="Arial" w:cs="Arial"/>
          <w:bCs/>
          <w:sz w:val="22"/>
          <w:szCs w:val="22"/>
        </w:rPr>
      </w:pPr>
    </w:p>
    <w:p w14:paraId="1050D2BE" w14:textId="299108F5"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3C117B3E" w14:textId="62A08096"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271D66E" w14:textId="261F0B98"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100C919A" w14:textId="76124E22"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74C6C9B" w14:textId="6DFF61E8" w:rsidR="003C168A" w:rsidRDefault="003C168A" w:rsidP="00E77FB2">
      <w:pPr>
        <w:pStyle w:val="Akapitzlist"/>
        <w:spacing w:line="300" w:lineRule="auto"/>
        <w:ind w:left="425"/>
        <w:contextualSpacing w:val="0"/>
        <w:jc w:val="center"/>
        <w:rPr>
          <w:rFonts w:ascii="Arial" w:hAnsi="Arial" w:cs="Arial"/>
          <w:sz w:val="22"/>
          <w:szCs w:val="22"/>
        </w:rPr>
      </w:pPr>
    </w:p>
    <w:p w14:paraId="795BF737" w14:textId="63B2C88C" w:rsidR="00283156" w:rsidRDefault="00283156" w:rsidP="00E77FB2">
      <w:pPr>
        <w:pStyle w:val="Akapitzlist"/>
        <w:spacing w:line="300" w:lineRule="auto"/>
        <w:ind w:left="425"/>
        <w:contextualSpacing w:val="0"/>
        <w:jc w:val="center"/>
        <w:rPr>
          <w:rFonts w:ascii="Arial" w:hAnsi="Arial" w:cs="Arial"/>
          <w:sz w:val="22"/>
          <w:szCs w:val="22"/>
        </w:rPr>
      </w:pPr>
    </w:p>
    <w:p w14:paraId="5CC49413" w14:textId="3B9A7351" w:rsidR="00283156" w:rsidRDefault="00283156" w:rsidP="00E77FB2">
      <w:pPr>
        <w:pStyle w:val="Akapitzlist"/>
        <w:spacing w:line="300" w:lineRule="auto"/>
        <w:ind w:left="425"/>
        <w:contextualSpacing w:val="0"/>
        <w:jc w:val="center"/>
        <w:rPr>
          <w:rFonts w:ascii="Arial" w:hAnsi="Arial" w:cs="Arial"/>
          <w:sz w:val="22"/>
          <w:szCs w:val="22"/>
        </w:rPr>
      </w:pPr>
    </w:p>
    <w:p w14:paraId="2F46C9A9" w14:textId="4ED74DFC" w:rsidR="00283156" w:rsidRDefault="00283156" w:rsidP="00E77FB2">
      <w:pPr>
        <w:pStyle w:val="Akapitzlist"/>
        <w:spacing w:line="300" w:lineRule="auto"/>
        <w:ind w:left="425"/>
        <w:contextualSpacing w:val="0"/>
        <w:jc w:val="center"/>
        <w:rPr>
          <w:rFonts w:ascii="Arial" w:hAnsi="Arial" w:cs="Arial"/>
          <w:sz w:val="22"/>
          <w:szCs w:val="22"/>
        </w:rPr>
      </w:pPr>
    </w:p>
    <w:p w14:paraId="34D7A3A6" w14:textId="7F5B3A12" w:rsidR="00283156" w:rsidRDefault="00283156" w:rsidP="00E77FB2">
      <w:pPr>
        <w:pStyle w:val="Akapitzlist"/>
        <w:spacing w:line="300" w:lineRule="auto"/>
        <w:ind w:left="425"/>
        <w:contextualSpacing w:val="0"/>
        <w:jc w:val="center"/>
        <w:rPr>
          <w:rFonts w:ascii="Arial" w:hAnsi="Arial" w:cs="Arial"/>
          <w:sz w:val="22"/>
          <w:szCs w:val="22"/>
        </w:rPr>
      </w:pPr>
    </w:p>
    <w:p w14:paraId="69CFADF6" w14:textId="77777777" w:rsidR="00195D2D" w:rsidRDefault="00195D2D" w:rsidP="00E77FB2">
      <w:pPr>
        <w:pStyle w:val="Akapitzlist"/>
        <w:spacing w:line="300" w:lineRule="auto"/>
        <w:ind w:left="425"/>
        <w:contextualSpacing w:val="0"/>
        <w:jc w:val="center"/>
        <w:rPr>
          <w:rFonts w:ascii="Arial" w:hAnsi="Arial" w:cs="Arial"/>
          <w:sz w:val="22"/>
          <w:szCs w:val="22"/>
        </w:rPr>
      </w:pPr>
    </w:p>
    <w:p w14:paraId="6AB3E7E6" w14:textId="4A7D919C" w:rsidR="00283156" w:rsidRDefault="00283156" w:rsidP="00E77FB2">
      <w:pPr>
        <w:pStyle w:val="Akapitzlist"/>
        <w:spacing w:line="300" w:lineRule="auto"/>
        <w:ind w:left="425"/>
        <w:contextualSpacing w:val="0"/>
        <w:jc w:val="center"/>
        <w:rPr>
          <w:rFonts w:ascii="Arial" w:hAnsi="Arial" w:cs="Arial"/>
          <w:sz w:val="22"/>
          <w:szCs w:val="22"/>
        </w:rPr>
      </w:pPr>
    </w:p>
    <w:p w14:paraId="4E47F96B" w14:textId="77DA2A9C" w:rsidR="00283156" w:rsidRPr="00283156" w:rsidRDefault="00283156" w:rsidP="00283156">
      <w:pPr>
        <w:pStyle w:val="Akapitzlist"/>
        <w:spacing w:line="300" w:lineRule="auto"/>
        <w:ind w:left="425"/>
        <w:contextualSpacing w:val="0"/>
        <w:jc w:val="right"/>
        <w:rPr>
          <w:rFonts w:asciiTheme="minorBidi" w:hAnsiTheme="minorBidi" w:cstheme="minorBidi"/>
          <w:sz w:val="22"/>
          <w:szCs w:val="22"/>
        </w:rPr>
      </w:pPr>
      <w:r w:rsidRPr="00283156">
        <w:rPr>
          <w:rFonts w:asciiTheme="minorBidi" w:hAnsiTheme="minorBidi" w:cstheme="minorBidi"/>
          <w:sz w:val="22"/>
          <w:szCs w:val="22"/>
        </w:rPr>
        <w:lastRenderedPageBreak/>
        <w:t>Załącznik nr 17 do Umowy</w:t>
      </w:r>
    </w:p>
    <w:p w14:paraId="5C16464B" w14:textId="77777777" w:rsidR="00283156" w:rsidRPr="00283156" w:rsidRDefault="00283156" w:rsidP="00283156">
      <w:pPr>
        <w:jc w:val="right"/>
        <w:rPr>
          <w:rFonts w:asciiTheme="minorBidi" w:hAnsiTheme="minorBidi" w:cstheme="minorBidi"/>
          <w:sz w:val="22"/>
          <w:szCs w:val="22"/>
        </w:rPr>
      </w:pPr>
      <w:r w:rsidRPr="00283156">
        <w:rPr>
          <w:rFonts w:asciiTheme="minorBidi" w:hAnsiTheme="minorBidi" w:cstheme="minorBidi"/>
          <w:sz w:val="22"/>
          <w:szCs w:val="22"/>
        </w:rPr>
        <w:t>Cennik pracy sprzętu innego niż podstawowy</w:t>
      </w:r>
    </w:p>
    <w:p w14:paraId="5D938B61" w14:textId="77777777" w:rsidR="00283156" w:rsidRPr="00283156" w:rsidRDefault="00283156" w:rsidP="00283156">
      <w:pPr>
        <w:jc w:val="right"/>
        <w:rPr>
          <w:rFonts w:asciiTheme="minorBidi" w:hAnsiTheme="minorBidi" w:cstheme="minorBidi"/>
          <w:sz w:val="22"/>
          <w:szCs w:val="22"/>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666"/>
        <w:gridCol w:w="1843"/>
        <w:gridCol w:w="3649"/>
      </w:tblGrid>
      <w:tr w:rsidR="003C01BA" w:rsidRPr="007A2951" w14:paraId="6FF304F6" w14:textId="77777777" w:rsidTr="00344148">
        <w:trPr>
          <w:trHeight w:val="95"/>
          <w:jc w:val="center"/>
        </w:trPr>
        <w:tc>
          <w:tcPr>
            <w:tcW w:w="695" w:type="dxa"/>
            <w:shd w:val="clear" w:color="auto" w:fill="auto"/>
            <w:vAlign w:val="center"/>
            <w:hideMark/>
          </w:tcPr>
          <w:p w14:paraId="5F0CE787" w14:textId="77777777" w:rsidR="003C01BA" w:rsidRPr="007A2951" w:rsidRDefault="003C01BA" w:rsidP="00344148">
            <w:pPr>
              <w:jc w:val="right"/>
              <w:rPr>
                <w:rFonts w:ascii="Franklin Gothic Book" w:hAnsi="Franklin Gothic Book"/>
                <w:b/>
                <w:bCs/>
                <w:sz w:val="22"/>
                <w:szCs w:val="22"/>
              </w:rPr>
            </w:pPr>
            <w:r w:rsidRPr="007A2951">
              <w:rPr>
                <w:rFonts w:ascii="Franklin Gothic Book" w:hAnsi="Franklin Gothic Book"/>
                <w:b/>
                <w:bCs/>
                <w:sz w:val="22"/>
                <w:szCs w:val="22"/>
              </w:rPr>
              <w:t>L.p.</w:t>
            </w:r>
          </w:p>
        </w:tc>
        <w:tc>
          <w:tcPr>
            <w:tcW w:w="3666" w:type="dxa"/>
            <w:shd w:val="clear" w:color="auto" w:fill="auto"/>
            <w:vAlign w:val="center"/>
            <w:hideMark/>
          </w:tcPr>
          <w:p w14:paraId="0D1B11B8" w14:textId="77777777" w:rsidR="003C01BA" w:rsidRPr="007A2951" w:rsidRDefault="003C01BA" w:rsidP="00344148">
            <w:pPr>
              <w:jc w:val="right"/>
              <w:rPr>
                <w:rFonts w:ascii="Franklin Gothic Book" w:hAnsi="Franklin Gothic Book"/>
                <w:b/>
                <w:bCs/>
                <w:sz w:val="22"/>
                <w:szCs w:val="22"/>
              </w:rPr>
            </w:pPr>
            <w:r w:rsidRPr="007A2951">
              <w:rPr>
                <w:rFonts w:ascii="Franklin Gothic Book" w:hAnsi="Franklin Gothic Book"/>
                <w:b/>
                <w:bCs/>
                <w:sz w:val="22"/>
                <w:szCs w:val="22"/>
              </w:rPr>
              <w:t>Rodzaj, nazwa sprzętu</w:t>
            </w:r>
          </w:p>
        </w:tc>
        <w:tc>
          <w:tcPr>
            <w:tcW w:w="1843" w:type="dxa"/>
            <w:shd w:val="clear" w:color="auto" w:fill="auto"/>
            <w:vAlign w:val="center"/>
          </w:tcPr>
          <w:p w14:paraId="628373FE" w14:textId="77777777" w:rsidR="003C01BA" w:rsidRPr="007A2951" w:rsidRDefault="003C01BA" w:rsidP="00344148">
            <w:pPr>
              <w:jc w:val="right"/>
              <w:rPr>
                <w:rFonts w:ascii="Franklin Gothic Book" w:hAnsi="Franklin Gothic Book"/>
                <w:b/>
                <w:bCs/>
                <w:sz w:val="22"/>
                <w:szCs w:val="22"/>
              </w:rPr>
            </w:pPr>
            <w:r w:rsidRPr="007A2951">
              <w:rPr>
                <w:rFonts w:ascii="Franklin Gothic Book" w:hAnsi="Franklin Gothic Book"/>
                <w:b/>
                <w:bCs/>
                <w:sz w:val="22"/>
                <w:szCs w:val="22"/>
              </w:rPr>
              <w:t>Szacowana ilość m-g w ciągu roku</w:t>
            </w:r>
          </w:p>
        </w:tc>
        <w:tc>
          <w:tcPr>
            <w:tcW w:w="3649" w:type="dxa"/>
            <w:shd w:val="clear" w:color="auto" w:fill="auto"/>
            <w:vAlign w:val="center"/>
            <w:hideMark/>
          </w:tcPr>
          <w:p w14:paraId="6805C14B" w14:textId="77777777" w:rsidR="003C01BA" w:rsidRPr="00556B16" w:rsidRDefault="003C01BA" w:rsidP="00344148">
            <w:pPr>
              <w:jc w:val="right"/>
              <w:rPr>
                <w:rFonts w:ascii="Franklin Gothic Book" w:hAnsi="Franklin Gothic Book"/>
                <w:b/>
                <w:bCs/>
                <w:sz w:val="22"/>
                <w:szCs w:val="22"/>
              </w:rPr>
            </w:pPr>
            <w:r w:rsidRPr="00556B16">
              <w:rPr>
                <w:rFonts w:ascii="Franklin Gothic Book" w:hAnsi="Franklin Gothic Book"/>
                <w:b/>
                <w:bCs/>
                <w:sz w:val="22"/>
                <w:szCs w:val="22"/>
              </w:rPr>
              <w:t>Cena za 1 m-g  Pracy sprzętu</w:t>
            </w:r>
          </w:p>
          <w:p w14:paraId="3FD55B46" w14:textId="77777777" w:rsidR="003C01BA" w:rsidRPr="00556B16" w:rsidRDefault="003C01BA" w:rsidP="00344148">
            <w:pPr>
              <w:jc w:val="right"/>
              <w:rPr>
                <w:rFonts w:ascii="Franklin Gothic Book" w:hAnsi="Franklin Gothic Book"/>
                <w:b/>
                <w:bCs/>
                <w:sz w:val="22"/>
                <w:szCs w:val="22"/>
              </w:rPr>
            </w:pPr>
            <w:r w:rsidRPr="00556B16">
              <w:rPr>
                <w:rFonts w:ascii="Franklin Gothic Book" w:hAnsi="Franklin Gothic Book"/>
                <w:b/>
                <w:bCs/>
                <w:sz w:val="22"/>
                <w:szCs w:val="22"/>
              </w:rPr>
              <w:t>(wypełnia Wykonawca)</w:t>
            </w:r>
          </w:p>
          <w:p w14:paraId="771B5E06" w14:textId="77777777" w:rsidR="003C01BA" w:rsidRPr="00556B16" w:rsidRDefault="003C01BA" w:rsidP="00344148">
            <w:pPr>
              <w:jc w:val="right"/>
              <w:rPr>
                <w:rFonts w:ascii="Franklin Gothic Book" w:hAnsi="Franklin Gothic Book"/>
                <w:b/>
                <w:bCs/>
                <w:sz w:val="22"/>
                <w:szCs w:val="22"/>
              </w:rPr>
            </w:pPr>
          </w:p>
        </w:tc>
      </w:tr>
      <w:tr w:rsidR="003C01BA" w:rsidRPr="007A2951" w14:paraId="4ED2D445" w14:textId="77777777" w:rsidTr="00344148">
        <w:trPr>
          <w:trHeight w:val="525"/>
          <w:jc w:val="center"/>
        </w:trPr>
        <w:tc>
          <w:tcPr>
            <w:tcW w:w="695" w:type="dxa"/>
            <w:shd w:val="clear" w:color="auto" w:fill="auto"/>
            <w:vAlign w:val="center"/>
            <w:hideMark/>
          </w:tcPr>
          <w:p w14:paraId="59124A13" w14:textId="77777777" w:rsidR="003C01BA" w:rsidRPr="007A2951" w:rsidRDefault="003C01BA" w:rsidP="00344148">
            <w:pPr>
              <w:jc w:val="right"/>
              <w:rPr>
                <w:rFonts w:ascii="Franklin Gothic Book" w:hAnsi="Franklin Gothic Book"/>
                <w:sz w:val="22"/>
                <w:szCs w:val="22"/>
              </w:rPr>
            </w:pPr>
            <w:r w:rsidRPr="007A2951">
              <w:rPr>
                <w:rFonts w:ascii="Franklin Gothic Book" w:hAnsi="Franklin Gothic Book"/>
                <w:sz w:val="22"/>
                <w:szCs w:val="22"/>
              </w:rPr>
              <w:t>1.</w:t>
            </w:r>
          </w:p>
        </w:tc>
        <w:tc>
          <w:tcPr>
            <w:tcW w:w="3666" w:type="dxa"/>
            <w:shd w:val="clear" w:color="auto" w:fill="auto"/>
            <w:vAlign w:val="center"/>
            <w:hideMark/>
          </w:tcPr>
          <w:p w14:paraId="2DB0ACB8" w14:textId="77777777" w:rsidR="003C01BA" w:rsidRPr="007A2951" w:rsidRDefault="003C01BA" w:rsidP="00344148">
            <w:pPr>
              <w:jc w:val="right"/>
              <w:rPr>
                <w:rFonts w:ascii="Franklin Gothic Book" w:hAnsi="Franklin Gothic Book"/>
                <w:sz w:val="22"/>
                <w:szCs w:val="22"/>
              </w:rPr>
            </w:pPr>
            <w:r w:rsidRPr="007A2951">
              <w:rPr>
                <w:rFonts w:ascii="Franklin Gothic Book" w:hAnsi="Franklin Gothic Book"/>
                <w:sz w:val="22"/>
                <w:szCs w:val="22"/>
              </w:rPr>
              <w:t>Samochód ciężarowy od 5 tony do 12 ton</w:t>
            </w:r>
          </w:p>
        </w:tc>
        <w:tc>
          <w:tcPr>
            <w:tcW w:w="1843" w:type="dxa"/>
            <w:shd w:val="clear" w:color="auto" w:fill="auto"/>
            <w:vAlign w:val="center"/>
          </w:tcPr>
          <w:p w14:paraId="6DDEE54F" w14:textId="564ADB8C" w:rsidR="003C01BA" w:rsidRPr="007A2951" w:rsidRDefault="008B45CD" w:rsidP="00344148">
            <w:pPr>
              <w:jc w:val="right"/>
              <w:rPr>
                <w:rFonts w:ascii="Franklin Gothic Book" w:hAnsi="Franklin Gothic Book"/>
                <w:sz w:val="22"/>
                <w:szCs w:val="22"/>
              </w:rPr>
            </w:pPr>
            <w:r>
              <w:rPr>
                <w:rFonts w:ascii="Franklin Gothic Book" w:hAnsi="Franklin Gothic Book"/>
                <w:sz w:val="22"/>
                <w:szCs w:val="22"/>
              </w:rPr>
              <w:t>4</w:t>
            </w:r>
            <w:r w:rsidR="0094070A">
              <w:rPr>
                <w:rFonts w:ascii="Franklin Gothic Book" w:hAnsi="Franklin Gothic Book"/>
                <w:sz w:val="22"/>
                <w:szCs w:val="22"/>
              </w:rPr>
              <w:t>00</w:t>
            </w:r>
          </w:p>
        </w:tc>
        <w:tc>
          <w:tcPr>
            <w:tcW w:w="3649" w:type="dxa"/>
            <w:shd w:val="clear" w:color="auto" w:fill="auto"/>
            <w:vAlign w:val="center"/>
            <w:hideMark/>
          </w:tcPr>
          <w:p w14:paraId="1B0FF911" w14:textId="5B2B4C71" w:rsidR="003C01BA" w:rsidRPr="00556B16" w:rsidRDefault="0016431B" w:rsidP="0016431B">
            <w:pPr>
              <w:jc w:val="center"/>
              <w:rPr>
                <w:rFonts w:ascii="Franklin Gothic Book" w:hAnsi="Franklin Gothic Book"/>
                <w:sz w:val="22"/>
                <w:szCs w:val="22"/>
              </w:rPr>
            </w:pPr>
            <w:r w:rsidRPr="00556B16">
              <w:rPr>
                <w:rFonts w:ascii="Franklin Gothic Book" w:hAnsi="Franklin Gothic Book"/>
                <w:sz w:val="22"/>
                <w:szCs w:val="22"/>
              </w:rPr>
              <w:t>zł.</w:t>
            </w:r>
          </w:p>
        </w:tc>
      </w:tr>
      <w:tr w:rsidR="003C01BA" w:rsidRPr="007A2951" w14:paraId="1C2C2221" w14:textId="77777777" w:rsidTr="00344148">
        <w:trPr>
          <w:trHeight w:val="315"/>
          <w:jc w:val="center"/>
        </w:trPr>
        <w:tc>
          <w:tcPr>
            <w:tcW w:w="695" w:type="dxa"/>
            <w:shd w:val="clear" w:color="auto" w:fill="auto"/>
            <w:vAlign w:val="center"/>
            <w:hideMark/>
          </w:tcPr>
          <w:p w14:paraId="092645C5" w14:textId="77777777" w:rsidR="003C01BA" w:rsidRPr="007A2951" w:rsidRDefault="003C01BA" w:rsidP="00344148">
            <w:pPr>
              <w:jc w:val="right"/>
              <w:rPr>
                <w:rFonts w:ascii="Franklin Gothic Book" w:hAnsi="Franklin Gothic Book"/>
                <w:sz w:val="22"/>
                <w:szCs w:val="22"/>
              </w:rPr>
            </w:pPr>
            <w:r w:rsidRPr="007A2951">
              <w:rPr>
                <w:rFonts w:ascii="Franklin Gothic Book" w:hAnsi="Franklin Gothic Book"/>
                <w:sz w:val="22"/>
                <w:szCs w:val="22"/>
              </w:rPr>
              <w:t>2.</w:t>
            </w:r>
          </w:p>
        </w:tc>
        <w:tc>
          <w:tcPr>
            <w:tcW w:w="3666" w:type="dxa"/>
            <w:shd w:val="clear" w:color="auto" w:fill="auto"/>
            <w:vAlign w:val="center"/>
            <w:hideMark/>
          </w:tcPr>
          <w:p w14:paraId="1C4F3CDB" w14:textId="77777777" w:rsidR="003C01BA" w:rsidRPr="007A2951" w:rsidRDefault="003C01BA" w:rsidP="00344148">
            <w:pPr>
              <w:jc w:val="right"/>
              <w:rPr>
                <w:rFonts w:ascii="Franklin Gothic Book" w:hAnsi="Franklin Gothic Book"/>
                <w:sz w:val="22"/>
                <w:szCs w:val="22"/>
              </w:rPr>
            </w:pPr>
            <w:r w:rsidRPr="007A2951">
              <w:rPr>
                <w:rFonts w:ascii="Franklin Gothic Book" w:hAnsi="Franklin Gothic Book"/>
                <w:sz w:val="22"/>
                <w:szCs w:val="22"/>
              </w:rPr>
              <w:t>Samochód ciężarowy od 12 do 18 ton</w:t>
            </w:r>
          </w:p>
        </w:tc>
        <w:tc>
          <w:tcPr>
            <w:tcW w:w="1843" w:type="dxa"/>
            <w:shd w:val="clear" w:color="auto" w:fill="auto"/>
            <w:vAlign w:val="center"/>
          </w:tcPr>
          <w:p w14:paraId="26DE706E" w14:textId="5E0E7CAC" w:rsidR="003C01BA" w:rsidRPr="007A2951" w:rsidRDefault="008B45CD" w:rsidP="00344148">
            <w:pPr>
              <w:jc w:val="right"/>
              <w:rPr>
                <w:rFonts w:ascii="Franklin Gothic Book" w:hAnsi="Franklin Gothic Book"/>
                <w:sz w:val="22"/>
                <w:szCs w:val="22"/>
              </w:rPr>
            </w:pPr>
            <w:r>
              <w:rPr>
                <w:rFonts w:ascii="Franklin Gothic Book" w:hAnsi="Franklin Gothic Book"/>
                <w:sz w:val="22"/>
                <w:szCs w:val="22"/>
              </w:rPr>
              <w:t>2</w:t>
            </w:r>
            <w:r w:rsidR="0094070A">
              <w:rPr>
                <w:rFonts w:ascii="Franklin Gothic Book" w:hAnsi="Franklin Gothic Book"/>
                <w:sz w:val="22"/>
                <w:szCs w:val="22"/>
              </w:rPr>
              <w:t>00</w:t>
            </w:r>
          </w:p>
        </w:tc>
        <w:tc>
          <w:tcPr>
            <w:tcW w:w="3649" w:type="dxa"/>
            <w:shd w:val="clear" w:color="auto" w:fill="auto"/>
            <w:vAlign w:val="center"/>
            <w:hideMark/>
          </w:tcPr>
          <w:p w14:paraId="3E8C01C1" w14:textId="333B41A5" w:rsidR="003C01BA" w:rsidRPr="00556B16" w:rsidRDefault="0016431B" w:rsidP="0016431B">
            <w:pPr>
              <w:jc w:val="center"/>
              <w:rPr>
                <w:rFonts w:ascii="Franklin Gothic Book" w:hAnsi="Franklin Gothic Book"/>
                <w:sz w:val="22"/>
                <w:szCs w:val="22"/>
              </w:rPr>
            </w:pPr>
            <w:r w:rsidRPr="00556B16">
              <w:rPr>
                <w:rFonts w:ascii="Franklin Gothic Book" w:hAnsi="Franklin Gothic Book"/>
                <w:sz w:val="22"/>
                <w:szCs w:val="22"/>
              </w:rPr>
              <w:t>zł</w:t>
            </w:r>
          </w:p>
        </w:tc>
      </w:tr>
      <w:tr w:rsidR="003C01BA" w:rsidRPr="007A2951" w14:paraId="7556A0EC" w14:textId="77777777" w:rsidTr="00344148">
        <w:trPr>
          <w:trHeight w:val="315"/>
          <w:jc w:val="center"/>
        </w:trPr>
        <w:tc>
          <w:tcPr>
            <w:tcW w:w="695" w:type="dxa"/>
            <w:shd w:val="clear" w:color="auto" w:fill="auto"/>
            <w:vAlign w:val="center"/>
            <w:hideMark/>
          </w:tcPr>
          <w:p w14:paraId="64261DBC" w14:textId="77777777" w:rsidR="003C01BA" w:rsidRPr="007A2951" w:rsidRDefault="003C01BA" w:rsidP="00344148">
            <w:pPr>
              <w:jc w:val="right"/>
              <w:rPr>
                <w:rFonts w:ascii="Franklin Gothic Book" w:hAnsi="Franklin Gothic Book"/>
                <w:sz w:val="22"/>
                <w:szCs w:val="22"/>
              </w:rPr>
            </w:pPr>
            <w:r w:rsidRPr="007A2951">
              <w:rPr>
                <w:rFonts w:ascii="Franklin Gothic Book" w:hAnsi="Franklin Gothic Book"/>
                <w:sz w:val="22"/>
                <w:szCs w:val="22"/>
              </w:rPr>
              <w:t>3.</w:t>
            </w:r>
          </w:p>
        </w:tc>
        <w:tc>
          <w:tcPr>
            <w:tcW w:w="3666" w:type="dxa"/>
            <w:shd w:val="clear" w:color="auto" w:fill="auto"/>
            <w:vAlign w:val="center"/>
            <w:hideMark/>
          </w:tcPr>
          <w:p w14:paraId="254F95A8" w14:textId="77777777" w:rsidR="003C01BA" w:rsidRPr="007A2951" w:rsidRDefault="003C01BA" w:rsidP="00344148">
            <w:pPr>
              <w:jc w:val="right"/>
              <w:rPr>
                <w:rFonts w:ascii="Franklin Gothic Book" w:hAnsi="Franklin Gothic Book"/>
                <w:sz w:val="22"/>
                <w:szCs w:val="22"/>
              </w:rPr>
            </w:pPr>
            <w:r w:rsidRPr="007A2951">
              <w:rPr>
                <w:rFonts w:ascii="Franklin Gothic Book" w:hAnsi="Franklin Gothic Book"/>
                <w:sz w:val="22"/>
                <w:szCs w:val="22"/>
              </w:rPr>
              <w:t>Żuraw kołowy do 10 ton</w:t>
            </w:r>
          </w:p>
        </w:tc>
        <w:tc>
          <w:tcPr>
            <w:tcW w:w="1843" w:type="dxa"/>
            <w:shd w:val="clear" w:color="auto" w:fill="auto"/>
            <w:vAlign w:val="center"/>
          </w:tcPr>
          <w:p w14:paraId="792D1822" w14:textId="1784C398" w:rsidR="003C01BA" w:rsidRPr="007A2951" w:rsidRDefault="008B45CD" w:rsidP="00344148">
            <w:pPr>
              <w:jc w:val="right"/>
              <w:rPr>
                <w:rFonts w:ascii="Franklin Gothic Book" w:hAnsi="Franklin Gothic Book"/>
                <w:sz w:val="22"/>
                <w:szCs w:val="22"/>
              </w:rPr>
            </w:pPr>
            <w:r>
              <w:rPr>
                <w:rFonts w:ascii="Franklin Gothic Book" w:hAnsi="Franklin Gothic Book"/>
                <w:sz w:val="22"/>
                <w:szCs w:val="22"/>
              </w:rPr>
              <w:t>30</w:t>
            </w:r>
            <w:r w:rsidR="0094070A">
              <w:rPr>
                <w:rFonts w:ascii="Franklin Gothic Book" w:hAnsi="Franklin Gothic Book"/>
                <w:sz w:val="22"/>
                <w:szCs w:val="22"/>
              </w:rPr>
              <w:t>0</w:t>
            </w:r>
          </w:p>
        </w:tc>
        <w:tc>
          <w:tcPr>
            <w:tcW w:w="3649" w:type="dxa"/>
            <w:shd w:val="clear" w:color="auto" w:fill="auto"/>
            <w:vAlign w:val="center"/>
            <w:hideMark/>
          </w:tcPr>
          <w:p w14:paraId="5203C2D7" w14:textId="70A18056" w:rsidR="003C01BA" w:rsidRPr="00556B16" w:rsidRDefault="0016431B" w:rsidP="0016431B">
            <w:pPr>
              <w:jc w:val="center"/>
              <w:rPr>
                <w:rFonts w:ascii="Franklin Gothic Book" w:hAnsi="Franklin Gothic Book"/>
                <w:sz w:val="22"/>
                <w:szCs w:val="22"/>
              </w:rPr>
            </w:pPr>
            <w:r w:rsidRPr="00556B16">
              <w:rPr>
                <w:rFonts w:ascii="Franklin Gothic Book" w:hAnsi="Franklin Gothic Book"/>
                <w:sz w:val="22"/>
                <w:szCs w:val="22"/>
              </w:rPr>
              <w:t>zł</w:t>
            </w:r>
          </w:p>
        </w:tc>
      </w:tr>
      <w:tr w:rsidR="003C01BA" w:rsidRPr="007A2951" w14:paraId="542F0A40" w14:textId="77777777" w:rsidTr="00344148">
        <w:trPr>
          <w:trHeight w:val="315"/>
          <w:jc w:val="center"/>
        </w:trPr>
        <w:tc>
          <w:tcPr>
            <w:tcW w:w="695" w:type="dxa"/>
            <w:shd w:val="clear" w:color="auto" w:fill="auto"/>
            <w:vAlign w:val="center"/>
            <w:hideMark/>
          </w:tcPr>
          <w:p w14:paraId="17687061" w14:textId="77777777" w:rsidR="003C01BA" w:rsidRPr="007A2951" w:rsidRDefault="003C01BA" w:rsidP="00344148">
            <w:pPr>
              <w:jc w:val="right"/>
              <w:rPr>
                <w:rFonts w:ascii="Franklin Gothic Book" w:hAnsi="Franklin Gothic Book"/>
                <w:sz w:val="22"/>
                <w:szCs w:val="22"/>
              </w:rPr>
            </w:pPr>
            <w:r w:rsidRPr="007A2951">
              <w:rPr>
                <w:rFonts w:ascii="Franklin Gothic Book" w:hAnsi="Franklin Gothic Book"/>
                <w:sz w:val="22"/>
                <w:szCs w:val="22"/>
              </w:rPr>
              <w:t>4.</w:t>
            </w:r>
          </w:p>
        </w:tc>
        <w:tc>
          <w:tcPr>
            <w:tcW w:w="3666" w:type="dxa"/>
            <w:shd w:val="clear" w:color="auto" w:fill="auto"/>
            <w:vAlign w:val="center"/>
            <w:hideMark/>
          </w:tcPr>
          <w:p w14:paraId="1CABE96B" w14:textId="77777777" w:rsidR="003C01BA" w:rsidRPr="007A2951" w:rsidRDefault="003C01BA" w:rsidP="00344148">
            <w:pPr>
              <w:jc w:val="right"/>
              <w:rPr>
                <w:rFonts w:ascii="Franklin Gothic Book" w:hAnsi="Franklin Gothic Book"/>
                <w:sz w:val="22"/>
                <w:szCs w:val="22"/>
              </w:rPr>
            </w:pPr>
            <w:r w:rsidRPr="007A2951">
              <w:rPr>
                <w:rFonts w:ascii="Franklin Gothic Book" w:hAnsi="Franklin Gothic Book"/>
                <w:sz w:val="22"/>
                <w:szCs w:val="22"/>
              </w:rPr>
              <w:t>Zwyżka samojezdna do 18 m</w:t>
            </w:r>
          </w:p>
        </w:tc>
        <w:tc>
          <w:tcPr>
            <w:tcW w:w="1843" w:type="dxa"/>
            <w:shd w:val="clear" w:color="auto" w:fill="auto"/>
            <w:vAlign w:val="center"/>
          </w:tcPr>
          <w:p w14:paraId="0A267FD9" w14:textId="3BCD3CDB" w:rsidR="003C01BA" w:rsidRPr="007A2951" w:rsidRDefault="008B45CD" w:rsidP="008B45CD">
            <w:pPr>
              <w:jc w:val="right"/>
              <w:rPr>
                <w:rFonts w:ascii="Franklin Gothic Book" w:hAnsi="Franklin Gothic Book"/>
                <w:sz w:val="22"/>
                <w:szCs w:val="22"/>
              </w:rPr>
            </w:pPr>
            <w:r>
              <w:rPr>
                <w:rFonts w:ascii="Franklin Gothic Book" w:hAnsi="Franklin Gothic Book"/>
                <w:sz w:val="22"/>
                <w:szCs w:val="22"/>
              </w:rPr>
              <w:t>840</w:t>
            </w:r>
          </w:p>
        </w:tc>
        <w:tc>
          <w:tcPr>
            <w:tcW w:w="3649" w:type="dxa"/>
            <w:shd w:val="clear" w:color="auto" w:fill="auto"/>
            <w:vAlign w:val="center"/>
            <w:hideMark/>
          </w:tcPr>
          <w:p w14:paraId="0203505F" w14:textId="56E6F604" w:rsidR="003C01BA" w:rsidRPr="00556B16" w:rsidRDefault="0016431B" w:rsidP="0016431B">
            <w:pPr>
              <w:jc w:val="center"/>
              <w:rPr>
                <w:rFonts w:ascii="Franklin Gothic Book" w:hAnsi="Franklin Gothic Book"/>
                <w:sz w:val="22"/>
                <w:szCs w:val="22"/>
              </w:rPr>
            </w:pPr>
            <w:r w:rsidRPr="00556B16">
              <w:rPr>
                <w:rFonts w:ascii="Franklin Gothic Book" w:hAnsi="Franklin Gothic Book"/>
                <w:sz w:val="22"/>
                <w:szCs w:val="22"/>
              </w:rPr>
              <w:t>zł</w:t>
            </w:r>
          </w:p>
        </w:tc>
      </w:tr>
    </w:tbl>
    <w:p w14:paraId="2BA92CDE" w14:textId="77777777" w:rsidR="003C01BA" w:rsidRPr="003B54EE" w:rsidRDefault="003C01BA" w:rsidP="003C01BA">
      <w:pPr>
        <w:jc w:val="right"/>
        <w:rPr>
          <w:rFonts w:ascii="Franklin Gothic Book" w:hAnsi="Franklin Gothic Book"/>
          <w:sz w:val="22"/>
          <w:szCs w:val="22"/>
        </w:rPr>
      </w:pPr>
    </w:p>
    <w:p w14:paraId="142B158C" w14:textId="77777777" w:rsidR="003C01BA" w:rsidRDefault="003C01BA" w:rsidP="003C01BA">
      <w:pPr>
        <w:jc w:val="both"/>
        <w:rPr>
          <w:rFonts w:ascii="Franklin Gothic Book" w:hAnsi="Franklin Gothic Book"/>
          <w:sz w:val="22"/>
          <w:szCs w:val="22"/>
        </w:rPr>
      </w:pPr>
      <w:r w:rsidRPr="007A2951">
        <w:rPr>
          <w:rFonts w:ascii="Franklin Gothic Book" w:hAnsi="Franklin Gothic Book"/>
          <w:sz w:val="22"/>
          <w:szCs w:val="22"/>
        </w:rPr>
        <w:t>Powyższe ceny obowiązujące dla minimalnego czasu najmu/pracy = 2 m-g, w przypadku pracy krótszej niż 2 m-g przyjmujemy do rozliczeń wynagrodzenie równe 2 m-g x stawka z tabeli.</w:t>
      </w:r>
    </w:p>
    <w:p w14:paraId="07A190F8" w14:textId="77777777" w:rsidR="00283156" w:rsidRPr="00124D22" w:rsidRDefault="00283156" w:rsidP="00283156">
      <w:pPr>
        <w:pStyle w:val="Akapitzlist"/>
        <w:spacing w:line="300" w:lineRule="auto"/>
        <w:ind w:left="425"/>
        <w:contextualSpacing w:val="0"/>
        <w:rPr>
          <w:rFonts w:ascii="Arial" w:hAnsi="Arial" w:cs="Arial"/>
          <w:sz w:val="22"/>
          <w:szCs w:val="22"/>
        </w:rPr>
      </w:pPr>
    </w:p>
    <w:p w14:paraId="3C034C5F" w14:textId="6AE466F5"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574EA6EF" w14:textId="61B3E036"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CAD72A6"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sectPr w:rsidR="003C168A" w:rsidRPr="00124D22" w:rsidSect="00676FC8">
      <w:pgSz w:w="11906" w:h="16838"/>
      <w:pgMar w:top="1418" w:right="851" w:bottom="1418" w:left="1418" w:header="709" w:footer="3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9565" w16cex:dateUtc="2021-11-18T08:03:00Z"/>
  <w16cex:commentExtensible w16cex:durableId="253F569B" w16cex:dateUtc="2021-11-16T11:35:00Z"/>
  <w16cex:commentExtensible w16cex:durableId="253F5DE7" w16cex:dateUtc="2021-11-17T09:54:00Z"/>
  <w16cex:commentExtensible w16cex:durableId="2540957F" w16cex:dateUtc="2021-11-18T08:03:00Z"/>
  <w16cex:commentExtensible w16cex:durableId="253F569C" w16cex:dateUtc="2021-11-16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36DFE" w16cid:durableId="25409565"/>
  <w16cid:commentId w16cid:paraId="6CC95868" w16cid:durableId="253F569B"/>
  <w16cid:commentId w16cid:paraId="27A73ED0" w16cid:durableId="253F5DE7"/>
  <w16cid:commentId w16cid:paraId="2CE830EB" w16cid:durableId="2540957F"/>
  <w16cid:commentId w16cid:paraId="59E8C753" w16cid:durableId="253F56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334B5" w14:textId="77777777" w:rsidR="00EF0349" w:rsidRDefault="00EF0349">
      <w:r>
        <w:separator/>
      </w:r>
    </w:p>
  </w:endnote>
  <w:endnote w:type="continuationSeparator" w:id="0">
    <w:p w14:paraId="0F4AB45F" w14:textId="77777777" w:rsidR="00EF0349" w:rsidRDefault="00EF0349">
      <w:r>
        <w:continuationSeparator/>
      </w:r>
    </w:p>
  </w:endnote>
  <w:endnote w:type="continuationNotice" w:id="1">
    <w:p w14:paraId="690396F1" w14:textId="77777777" w:rsidR="00EF0349" w:rsidRDefault="00EF0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E557512" w14:textId="5A6BBB69" w:rsidR="009F747B" w:rsidRPr="007D7706" w:rsidRDefault="009F747B"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9900EB">
              <w:rPr>
                <w:b/>
                <w:bCs/>
                <w:noProof/>
                <w:sz w:val="16"/>
                <w:szCs w:val="16"/>
              </w:rPr>
              <w:t>2</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9900EB">
              <w:rPr>
                <w:b/>
                <w:bCs/>
                <w:noProof/>
                <w:sz w:val="16"/>
                <w:szCs w:val="16"/>
              </w:rPr>
              <w:t>70</w:t>
            </w:r>
            <w:r w:rsidRPr="007D7706">
              <w:rPr>
                <w:b/>
                <w:bCs/>
                <w:sz w:val="16"/>
                <w:szCs w:val="16"/>
              </w:rPr>
              <w:fldChar w:fldCharType="end"/>
            </w:r>
          </w:p>
        </w:sdtContent>
      </w:sdt>
    </w:sdtContent>
  </w:sdt>
  <w:p w14:paraId="3F7908E2" w14:textId="77777777" w:rsidR="009F747B" w:rsidRDefault="009F74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4A1B" w14:textId="77777777" w:rsidR="00EF0349" w:rsidRDefault="00EF0349">
      <w:r>
        <w:separator/>
      </w:r>
    </w:p>
  </w:footnote>
  <w:footnote w:type="continuationSeparator" w:id="0">
    <w:p w14:paraId="6526A309" w14:textId="77777777" w:rsidR="00EF0349" w:rsidRDefault="00EF0349">
      <w:r>
        <w:continuationSeparator/>
      </w:r>
    </w:p>
  </w:footnote>
  <w:footnote w:type="continuationNotice" w:id="1">
    <w:p w14:paraId="1D60D8D7" w14:textId="77777777" w:rsidR="00EF0349" w:rsidRDefault="00EF0349"/>
  </w:footnote>
  <w:footnote w:id="2">
    <w:p w14:paraId="0C677A01" w14:textId="77777777" w:rsidR="009F747B" w:rsidRDefault="009F747B">
      <w:pPr>
        <w:pStyle w:val="Tekstprzypisudolnego"/>
      </w:pPr>
      <w:r>
        <w:rPr>
          <w:rStyle w:val="Odwoanieprzypisudolnego"/>
        </w:rPr>
        <w:footnoteRef/>
      </w:r>
      <w:r>
        <w:t xml:space="preserve"> Niepotrzebne skreślić.</w:t>
      </w:r>
    </w:p>
  </w:footnote>
  <w:footnote w:id="3">
    <w:p w14:paraId="0D77C7C1" w14:textId="77777777" w:rsidR="009F747B" w:rsidRDefault="009F747B" w:rsidP="00BA13DA">
      <w:pPr>
        <w:pStyle w:val="Tekstprzypisudolnego"/>
      </w:pPr>
      <w:r>
        <w:rPr>
          <w:rStyle w:val="Odwoanieprzypisudolnego"/>
        </w:rPr>
        <w:footnoteRef/>
      </w:r>
      <w:r>
        <w:t xml:space="preserve"> niepotrzebne usunąć</w:t>
      </w:r>
    </w:p>
  </w:footnote>
  <w:footnote w:id="4">
    <w:p w14:paraId="4736E57E" w14:textId="77777777" w:rsidR="009F747B" w:rsidRDefault="009F747B" w:rsidP="00BA13DA">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AC7E" w14:textId="77777777" w:rsidR="009F747B" w:rsidRPr="00C14C35" w:rsidRDefault="009F747B"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0573DD6" w14:textId="5ECF93CC" w:rsidR="009F747B" w:rsidRPr="00C14C35" w:rsidRDefault="009F747B" w:rsidP="009900EB">
    <w:pPr>
      <w:pBdr>
        <w:bottom w:val="single" w:sz="4" w:space="1" w:color="auto"/>
      </w:pBdr>
      <w:spacing w:after="120"/>
      <w:rPr>
        <w:rFonts w:ascii="Franklin Gothic Book" w:hAnsi="Franklin Gothic Book" w:cs="Arial"/>
        <w:sz w:val="16"/>
        <w:szCs w:val="16"/>
      </w:rPr>
    </w:pPr>
    <w:r w:rsidRPr="00BA2262">
      <w:rPr>
        <w:rFonts w:ascii="Franklin Gothic Book" w:hAnsi="Franklin Gothic Book" w:cs="Arial"/>
        <w:sz w:val="16"/>
        <w:szCs w:val="16"/>
      </w:rPr>
      <w:t>„</w:t>
    </w:r>
    <w:r w:rsidRPr="005D4902">
      <w:rPr>
        <w:rFonts w:ascii="Franklin Gothic Book" w:hAnsi="Franklin Gothic Book" w:cs="Arial"/>
        <w:sz w:val="16"/>
        <w:szCs w:val="16"/>
      </w:rPr>
      <w:t>Utrzymanie urządzeń dźwigowych w Enea Elektr</w:t>
    </w:r>
    <w:r w:rsidR="009900EB">
      <w:rPr>
        <w:rFonts w:ascii="Franklin Gothic Book" w:hAnsi="Franklin Gothic Book" w:cs="Arial"/>
        <w:sz w:val="16"/>
        <w:szCs w:val="16"/>
      </w:rPr>
      <w:t>ownia Połaniec S.A. w okresie 24</w:t>
    </w:r>
    <w:r w:rsidRPr="005D4902">
      <w:rPr>
        <w:rFonts w:ascii="Franklin Gothic Book" w:hAnsi="Franklin Gothic Book" w:cs="Arial"/>
        <w:sz w:val="16"/>
        <w:szCs w:val="16"/>
      </w:rPr>
      <w:t xml:space="preserve"> miesięcy</w:t>
    </w:r>
    <w:r>
      <w:rPr>
        <w:rFonts w:ascii="Franklin Gothic Book" w:hAnsi="Franklin Gothic Book" w:cs="Arial"/>
        <w:sz w:val="16"/>
        <w:szCs w:val="16"/>
      </w:rPr>
      <w:t>”</w:t>
    </w:r>
    <w:r w:rsidRPr="003A1357">
      <w:rPr>
        <w:rFonts w:ascii="Franklin Gothic Book" w:hAnsi="Franklin Gothic Book" w:cs="Arial"/>
        <w:sz w:val="16"/>
        <w:szCs w:val="16"/>
      </w:rPr>
      <w:t xml:space="preserve"> </w:t>
    </w:r>
    <w:r>
      <w:rPr>
        <w:rFonts w:ascii="Franklin Gothic Book" w:hAnsi="Franklin Gothic Book" w:cs="Arial"/>
        <w:sz w:val="16"/>
        <w:szCs w:val="16"/>
      </w:rPr>
      <w:t xml:space="preserve">(numer postępowania </w:t>
    </w:r>
    <w:r w:rsidR="009900EB">
      <w:rPr>
        <w:rFonts w:ascii="Franklin Gothic Book" w:hAnsi="Franklin Gothic Book" w:cs="Arial"/>
        <w:sz w:val="16"/>
        <w:szCs w:val="16"/>
      </w:rPr>
      <w:t>…………………………..</w:t>
    </w:r>
    <w:r>
      <w:rPr>
        <w:rFonts w:ascii="Franklin Gothic Book" w:hAnsi="Franklin Gothic Book"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F270596"/>
    <w:multiLevelType w:val="hybridMultilevel"/>
    <w:tmpl w:val="333E359C"/>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F72198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1"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8"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3B9503CC"/>
    <w:multiLevelType w:val="hybridMultilevel"/>
    <w:tmpl w:val="AE6E2EB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8" w15:restartNumberingAfterBreak="0">
    <w:nsid w:val="3C6701E7"/>
    <w:multiLevelType w:val="multilevel"/>
    <w:tmpl w:val="9C96A50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4E67ED3"/>
    <w:multiLevelType w:val="multilevel"/>
    <w:tmpl w:val="9C96A50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2"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49CC66BB"/>
    <w:multiLevelType w:val="multilevel"/>
    <w:tmpl w:val="74542A5E"/>
    <w:lvl w:ilvl="0">
      <w:start w:val="1"/>
      <w:numFmt w:val="decimal"/>
      <w:lvlText w:val="%1."/>
      <w:lvlJc w:val="left"/>
      <w:pPr>
        <w:ind w:left="360" w:hanging="360"/>
      </w:pPr>
      <w:rPr>
        <w:rFonts w:hint="default"/>
        <w:u w:val="single"/>
      </w:rPr>
    </w:lvl>
    <w:lvl w:ilvl="1">
      <w:start w:val="1"/>
      <w:numFmt w:val="decimal"/>
      <w:lvlText w:val="%1.%2"/>
      <w:lvlJc w:val="left"/>
      <w:pPr>
        <w:ind w:left="1210" w:hanging="360"/>
      </w:pPr>
      <w:rPr>
        <w:rFonts w:hint="default"/>
        <w:b w:val="0"/>
        <w:strike w:val="0"/>
        <w:u w:val="none"/>
      </w:rPr>
    </w:lvl>
    <w:lvl w:ilvl="2">
      <w:start w:val="1"/>
      <w:numFmt w:val="decimal"/>
      <w:lvlText w:val="%1.%2.%3"/>
      <w:lvlJc w:val="left"/>
      <w:pPr>
        <w:ind w:left="2136" w:hanging="720"/>
      </w:pPr>
      <w:rPr>
        <w:rFonts w:hint="default"/>
        <w:b w:val="0"/>
        <w:strike w:val="0"/>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35" w15:restartNumberingAfterBreak="0">
    <w:nsid w:val="4B9B4B36"/>
    <w:multiLevelType w:val="hybridMultilevel"/>
    <w:tmpl w:val="4ACE1C12"/>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6"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56F42782"/>
    <w:multiLevelType w:val="hybridMultilevel"/>
    <w:tmpl w:val="AAC6DA48"/>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1"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39E6B10"/>
    <w:multiLevelType w:val="hybridMultilevel"/>
    <w:tmpl w:val="09CE7A6E"/>
    <w:lvl w:ilvl="0" w:tplc="04150011">
      <w:start w:val="1"/>
      <w:numFmt w:val="decimal"/>
      <w:lvlText w:val="%1)"/>
      <w:lvlJc w:val="left"/>
      <w:pPr>
        <w:ind w:left="3610" w:hanging="360"/>
      </w:pPr>
    </w:lvl>
    <w:lvl w:ilvl="1" w:tplc="04150019" w:tentative="1">
      <w:start w:val="1"/>
      <w:numFmt w:val="lowerLetter"/>
      <w:lvlText w:val="%2."/>
      <w:lvlJc w:val="left"/>
      <w:pPr>
        <w:ind w:left="4330" w:hanging="360"/>
      </w:pPr>
    </w:lvl>
    <w:lvl w:ilvl="2" w:tplc="0415001B" w:tentative="1">
      <w:start w:val="1"/>
      <w:numFmt w:val="lowerRoman"/>
      <w:lvlText w:val="%3."/>
      <w:lvlJc w:val="right"/>
      <w:pPr>
        <w:ind w:left="5050" w:hanging="180"/>
      </w:pPr>
    </w:lvl>
    <w:lvl w:ilvl="3" w:tplc="0415000F" w:tentative="1">
      <w:start w:val="1"/>
      <w:numFmt w:val="decimal"/>
      <w:lvlText w:val="%4."/>
      <w:lvlJc w:val="left"/>
      <w:pPr>
        <w:ind w:left="5770" w:hanging="360"/>
      </w:pPr>
    </w:lvl>
    <w:lvl w:ilvl="4" w:tplc="04150019" w:tentative="1">
      <w:start w:val="1"/>
      <w:numFmt w:val="lowerLetter"/>
      <w:lvlText w:val="%5."/>
      <w:lvlJc w:val="left"/>
      <w:pPr>
        <w:ind w:left="6490" w:hanging="360"/>
      </w:pPr>
    </w:lvl>
    <w:lvl w:ilvl="5" w:tplc="0415001B" w:tentative="1">
      <w:start w:val="1"/>
      <w:numFmt w:val="lowerRoman"/>
      <w:lvlText w:val="%6."/>
      <w:lvlJc w:val="right"/>
      <w:pPr>
        <w:ind w:left="7210" w:hanging="180"/>
      </w:pPr>
    </w:lvl>
    <w:lvl w:ilvl="6" w:tplc="0415000F" w:tentative="1">
      <w:start w:val="1"/>
      <w:numFmt w:val="decimal"/>
      <w:lvlText w:val="%7."/>
      <w:lvlJc w:val="left"/>
      <w:pPr>
        <w:ind w:left="7930" w:hanging="360"/>
      </w:pPr>
    </w:lvl>
    <w:lvl w:ilvl="7" w:tplc="04150019" w:tentative="1">
      <w:start w:val="1"/>
      <w:numFmt w:val="lowerLetter"/>
      <w:lvlText w:val="%8."/>
      <w:lvlJc w:val="left"/>
      <w:pPr>
        <w:ind w:left="8650" w:hanging="360"/>
      </w:pPr>
    </w:lvl>
    <w:lvl w:ilvl="8" w:tplc="0415001B" w:tentative="1">
      <w:start w:val="1"/>
      <w:numFmt w:val="lowerRoman"/>
      <w:lvlText w:val="%9."/>
      <w:lvlJc w:val="right"/>
      <w:pPr>
        <w:ind w:left="9370" w:hanging="180"/>
      </w:pPr>
    </w:lvl>
  </w:abstractNum>
  <w:abstractNum w:abstractNumId="47"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50"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611B4A"/>
    <w:multiLevelType w:val="hybridMultilevel"/>
    <w:tmpl w:val="5DCCCC74"/>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53"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54"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6" w15:restartNumberingAfterBreak="0">
    <w:nsid w:val="77AF3FBB"/>
    <w:multiLevelType w:val="multilevel"/>
    <w:tmpl w:val="60A62AF2"/>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Verdana" w:hAnsi="Verdana"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7"/>
  </w:num>
  <w:num w:numId="2">
    <w:abstractNumId w:val="11"/>
  </w:num>
  <w:num w:numId="3">
    <w:abstractNumId w:val="49"/>
  </w:num>
  <w:num w:numId="4">
    <w:abstractNumId w:val="10"/>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7"/>
  </w:num>
  <w:num w:numId="8">
    <w:abstractNumId w:val="36"/>
  </w:num>
  <w:num w:numId="9">
    <w:abstractNumId w:val="17"/>
  </w:num>
  <w:num w:numId="10">
    <w:abstractNumId w:val="50"/>
  </w:num>
  <w:num w:numId="11">
    <w:abstractNumId w:val="43"/>
  </w:num>
  <w:num w:numId="12">
    <w:abstractNumId w:val="9"/>
  </w:num>
  <w:num w:numId="13">
    <w:abstractNumId w:val="42"/>
  </w:num>
  <w:num w:numId="14">
    <w:abstractNumId w:val="26"/>
  </w:num>
  <w:num w:numId="15">
    <w:abstractNumId w:val="41"/>
  </w:num>
  <w:num w:numId="16">
    <w:abstractNumId w:val="47"/>
  </w:num>
  <w:num w:numId="17">
    <w:abstractNumId w:val="22"/>
  </w:num>
  <w:num w:numId="18">
    <w:abstractNumId w:val="5"/>
  </w:num>
  <w:num w:numId="19">
    <w:abstractNumId w:val="6"/>
  </w:num>
  <w:num w:numId="20">
    <w:abstractNumId w:val="23"/>
  </w:num>
  <w:num w:numId="21">
    <w:abstractNumId w:val="7"/>
  </w:num>
  <w:num w:numId="22">
    <w:abstractNumId w:val="32"/>
  </w:num>
  <w:num w:numId="23">
    <w:abstractNumId w:val="29"/>
  </w:num>
  <w:num w:numId="24">
    <w:abstractNumId w:val="3"/>
  </w:num>
  <w:num w:numId="25">
    <w:abstractNumId w:val="21"/>
  </w:num>
  <w:num w:numId="26">
    <w:abstractNumId w:val="39"/>
  </w:num>
  <w:num w:numId="27">
    <w:abstractNumId w:val="24"/>
  </w:num>
  <w:num w:numId="28">
    <w:abstractNumId w:val="13"/>
  </w:num>
  <w:num w:numId="29">
    <w:abstractNumId w:val="15"/>
  </w:num>
  <w:num w:numId="30">
    <w:abstractNumId w:val="54"/>
  </w:num>
  <w:num w:numId="31">
    <w:abstractNumId w:val="4"/>
  </w:num>
  <w:num w:numId="32">
    <w:abstractNumId w:val="0"/>
  </w:num>
  <w:num w:numId="33">
    <w:abstractNumId w:val="16"/>
  </w:num>
  <w:num w:numId="34">
    <w:abstractNumId w:val="48"/>
  </w:num>
  <w:num w:numId="35">
    <w:abstractNumId w:val="18"/>
  </w:num>
  <w:num w:numId="36">
    <w:abstractNumId w:val="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0"/>
  </w:num>
  <w:num w:numId="47">
    <w:abstractNumId w:val="53"/>
  </w:num>
  <w:num w:numId="48">
    <w:abstractNumId w:val="56"/>
  </w:num>
  <w:num w:numId="49">
    <w:abstractNumId w:val="45"/>
  </w:num>
  <w:num w:numId="50">
    <w:abstractNumId w:val="40"/>
  </w:num>
  <w:num w:numId="51">
    <w:abstractNumId w:val="52"/>
  </w:num>
  <w:num w:numId="52">
    <w:abstractNumId w:val="27"/>
  </w:num>
  <w:num w:numId="53">
    <w:abstractNumId w:val="46"/>
  </w:num>
  <w:num w:numId="54">
    <w:abstractNumId w:val="35"/>
  </w:num>
  <w:num w:numId="55">
    <w:abstractNumId w:val="14"/>
  </w:num>
  <w:num w:numId="56">
    <w:abstractNumId w:val="31"/>
  </w:num>
  <w:num w:numId="57">
    <w:abstractNumId w:val="55"/>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28"/>
  </w:num>
  <w:num w:numId="61">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9"/>
    <w:rsid w:val="00000DB6"/>
    <w:rsid w:val="00007092"/>
    <w:rsid w:val="00007A24"/>
    <w:rsid w:val="000105B2"/>
    <w:rsid w:val="000118DC"/>
    <w:rsid w:val="00013383"/>
    <w:rsid w:val="0001460A"/>
    <w:rsid w:val="00015393"/>
    <w:rsid w:val="00017F98"/>
    <w:rsid w:val="000209C0"/>
    <w:rsid w:val="00022938"/>
    <w:rsid w:val="00022CBD"/>
    <w:rsid w:val="00025600"/>
    <w:rsid w:val="000266FB"/>
    <w:rsid w:val="00031A20"/>
    <w:rsid w:val="00033DD3"/>
    <w:rsid w:val="00034E63"/>
    <w:rsid w:val="00037F8F"/>
    <w:rsid w:val="00041799"/>
    <w:rsid w:val="00044A5B"/>
    <w:rsid w:val="0004623E"/>
    <w:rsid w:val="00047757"/>
    <w:rsid w:val="0005261C"/>
    <w:rsid w:val="00055480"/>
    <w:rsid w:val="00061DBA"/>
    <w:rsid w:val="00062F19"/>
    <w:rsid w:val="0006390C"/>
    <w:rsid w:val="00070566"/>
    <w:rsid w:val="00071BD8"/>
    <w:rsid w:val="00071C9A"/>
    <w:rsid w:val="00072AA3"/>
    <w:rsid w:val="0007473F"/>
    <w:rsid w:val="000754F7"/>
    <w:rsid w:val="00075BB8"/>
    <w:rsid w:val="00076094"/>
    <w:rsid w:val="00081854"/>
    <w:rsid w:val="0008792F"/>
    <w:rsid w:val="00092D62"/>
    <w:rsid w:val="00094BFF"/>
    <w:rsid w:val="00095CC6"/>
    <w:rsid w:val="00096A70"/>
    <w:rsid w:val="0009721B"/>
    <w:rsid w:val="00097B7E"/>
    <w:rsid w:val="000A08AD"/>
    <w:rsid w:val="000A3114"/>
    <w:rsid w:val="000A4D86"/>
    <w:rsid w:val="000B076A"/>
    <w:rsid w:val="000B1650"/>
    <w:rsid w:val="000B77C7"/>
    <w:rsid w:val="000C1E10"/>
    <w:rsid w:val="000C7643"/>
    <w:rsid w:val="000D24A2"/>
    <w:rsid w:val="000D2FCE"/>
    <w:rsid w:val="000D6090"/>
    <w:rsid w:val="000E408E"/>
    <w:rsid w:val="000E64A5"/>
    <w:rsid w:val="000F1EAE"/>
    <w:rsid w:val="000F37B9"/>
    <w:rsid w:val="000F445F"/>
    <w:rsid w:val="000F7886"/>
    <w:rsid w:val="000F7C9F"/>
    <w:rsid w:val="00101E16"/>
    <w:rsid w:val="001031A4"/>
    <w:rsid w:val="00104E0C"/>
    <w:rsid w:val="0011157A"/>
    <w:rsid w:val="00111647"/>
    <w:rsid w:val="001123C8"/>
    <w:rsid w:val="001135E7"/>
    <w:rsid w:val="001138B9"/>
    <w:rsid w:val="001154CD"/>
    <w:rsid w:val="001238FF"/>
    <w:rsid w:val="00124D22"/>
    <w:rsid w:val="001250B6"/>
    <w:rsid w:val="001307EC"/>
    <w:rsid w:val="00132C6F"/>
    <w:rsid w:val="00133AE1"/>
    <w:rsid w:val="00133C7C"/>
    <w:rsid w:val="00137EBC"/>
    <w:rsid w:val="00140E4D"/>
    <w:rsid w:val="0014118C"/>
    <w:rsid w:val="001422DD"/>
    <w:rsid w:val="00142826"/>
    <w:rsid w:val="001438D5"/>
    <w:rsid w:val="00144A6A"/>
    <w:rsid w:val="00152B7B"/>
    <w:rsid w:val="00153A38"/>
    <w:rsid w:val="00154779"/>
    <w:rsid w:val="00154FA8"/>
    <w:rsid w:val="00155C50"/>
    <w:rsid w:val="00157763"/>
    <w:rsid w:val="001606E6"/>
    <w:rsid w:val="001614C0"/>
    <w:rsid w:val="00161DFE"/>
    <w:rsid w:val="0016431B"/>
    <w:rsid w:val="001705B7"/>
    <w:rsid w:val="00173E8A"/>
    <w:rsid w:val="00174DD3"/>
    <w:rsid w:val="00175967"/>
    <w:rsid w:val="001769B7"/>
    <w:rsid w:val="00177261"/>
    <w:rsid w:val="001814D7"/>
    <w:rsid w:val="001816E2"/>
    <w:rsid w:val="001826DA"/>
    <w:rsid w:val="001828B2"/>
    <w:rsid w:val="001911B1"/>
    <w:rsid w:val="00192AEB"/>
    <w:rsid w:val="00193509"/>
    <w:rsid w:val="00194391"/>
    <w:rsid w:val="001953AE"/>
    <w:rsid w:val="00195D2D"/>
    <w:rsid w:val="00195E57"/>
    <w:rsid w:val="00196DCA"/>
    <w:rsid w:val="00196FBA"/>
    <w:rsid w:val="001A10B0"/>
    <w:rsid w:val="001A12D8"/>
    <w:rsid w:val="001A1C9E"/>
    <w:rsid w:val="001A6576"/>
    <w:rsid w:val="001B2B18"/>
    <w:rsid w:val="001B3258"/>
    <w:rsid w:val="001B3425"/>
    <w:rsid w:val="001B39B0"/>
    <w:rsid w:val="001B463B"/>
    <w:rsid w:val="001B6ACE"/>
    <w:rsid w:val="001C2DF5"/>
    <w:rsid w:val="001C35CF"/>
    <w:rsid w:val="001C3606"/>
    <w:rsid w:val="001C7C68"/>
    <w:rsid w:val="001D29DB"/>
    <w:rsid w:val="001D2FBA"/>
    <w:rsid w:val="001D393B"/>
    <w:rsid w:val="001D65B5"/>
    <w:rsid w:val="001E22E2"/>
    <w:rsid w:val="001E7775"/>
    <w:rsid w:val="001E7C88"/>
    <w:rsid w:val="001F0142"/>
    <w:rsid w:val="001F2295"/>
    <w:rsid w:val="001F4E68"/>
    <w:rsid w:val="001F65DE"/>
    <w:rsid w:val="002008A5"/>
    <w:rsid w:val="00201B2D"/>
    <w:rsid w:val="00203948"/>
    <w:rsid w:val="00205548"/>
    <w:rsid w:val="002064B3"/>
    <w:rsid w:val="00206E53"/>
    <w:rsid w:val="002115E1"/>
    <w:rsid w:val="00211B5A"/>
    <w:rsid w:val="00214385"/>
    <w:rsid w:val="00215D55"/>
    <w:rsid w:val="002175B3"/>
    <w:rsid w:val="00220060"/>
    <w:rsid w:val="00226430"/>
    <w:rsid w:val="00226E92"/>
    <w:rsid w:val="002355EA"/>
    <w:rsid w:val="002361B3"/>
    <w:rsid w:val="0024089E"/>
    <w:rsid w:val="00242A20"/>
    <w:rsid w:val="00242EA9"/>
    <w:rsid w:val="002434D6"/>
    <w:rsid w:val="002444F2"/>
    <w:rsid w:val="00253DFD"/>
    <w:rsid w:val="00255E5C"/>
    <w:rsid w:val="0025707D"/>
    <w:rsid w:val="0025782E"/>
    <w:rsid w:val="00257BAC"/>
    <w:rsid w:val="00261570"/>
    <w:rsid w:val="0026289A"/>
    <w:rsid w:val="00262B1B"/>
    <w:rsid w:val="00262BE0"/>
    <w:rsid w:val="002647A9"/>
    <w:rsid w:val="002654D2"/>
    <w:rsid w:val="00267841"/>
    <w:rsid w:val="00267F81"/>
    <w:rsid w:val="00280E27"/>
    <w:rsid w:val="00283156"/>
    <w:rsid w:val="00283B09"/>
    <w:rsid w:val="0028589F"/>
    <w:rsid w:val="00286C7D"/>
    <w:rsid w:val="0029049B"/>
    <w:rsid w:val="00290F8A"/>
    <w:rsid w:val="002952EC"/>
    <w:rsid w:val="002969D8"/>
    <w:rsid w:val="0029738D"/>
    <w:rsid w:val="002A295C"/>
    <w:rsid w:val="002A458F"/>
    <w:rsid w:val="002A53FD"/>
    <w:rsid w:val="002A782C"/>
    <w:rsid w:val="002B1C54"/>
    <w:rsid w:val="002B54F6"/>
    <w:rsid w:val="002C0E0B"/>
    <w:rsid w:val="002C20A2"/>
    <w:rsid w:val="002C3683"/>
    <w:rsid w:val="002C3F3C"/>
    <w:rsid w:val="002C5600"/>
    <w:rsid w:val="002C65A5"/>
    <w:rsid w:val="002C6DB5"/>
    <w:rsid w:val="002C7FFE"/>
    <w:rsid w:val="002D017A"/>
    <w:rsid w:val="002D087C"/>
    <w:rsid w:val="002D1E62"/>
    <w:rsid w:val="002D2749"/>
    <w:rsid w:val="002D3D03"/>
    <w:rsid w:val="002D571D"/>
    <w:rsid w:val="002E1A9C"/>
    <w:rsid w:val="002E2281"/>
    <w:rsid w:val="002E32E5"/>
    <w:rsid w:val="002E4FCB"/>
    <w:rsid w:val="002F2B40"/>
    <w:rsid w:val="002F3C5B"/>
    <w:rsid w:val="002F6521"/>
    <w:rsid w:val="003024DF"/>
    <w:rsid w:val="00304424"/>
    <w:rsid w:val="003044F4"/>
    <w:rsid w:val="0030723F"/>
    <w:rsid w:val="0031082E"/>
    <w:rsid w:val="00313269"/>
    <w:rsid w:val="00314406"/>
    <w:rsid w:val="00315F5C"/>
    <w:rsid w:val="00321E61"/>
    <w:rsid w:val="0032412D"/>
    <w:rsid w:val="00325CF8"/>
    <w:rsid w:val="0033513D"/>
    <w:rsid w:val="003378B2"/>
    <w:rsid w:val="00340983"/>
    <w:rsid w:val="00342163"/>
    <w:rsid w:val="00343EA1"/>
    <w:rsid w:val="00344148"/>
    <w:rsid w:val="00344910"/>
    <w:rsid w:val="00350462"/>
    <w:rsid w:val="00350B0C"/>
    <w:rsid w:val="00354EAE"/>
    <w:rsid w:val="00354FB1"/>
    <w:rsid w:val="0035579D"/>
    <w:rsid w:val="00355820"/>
    <w:rsid w:val="0035695F"/>
    <w:rsid w:val="00357506"/>
    <w:rsid w:val="00357845"/>
    <w:rsid w:val="00360502"/>
    <w:rsid w:val="003615D9"/>
    <w:rsid w:val="003630A9"/>
    <w:rsid w:val="0036364B"/>
    <w:rsid w:val="003645A0"/>
    <w:rsid w:val="003723F6"/>
    <w:rsid w:val="00376DA5"/>
    <w:rsid w:val="00383853"/>
    <w:rsid w:val="0038771E"/>
    <w:rsid w:val="00390F9D"/>
    <w:rsid w:val="00396CC9"/>
    <w:rsid w:val="00396F63"/>
    <w:rsid w:val="003A129C"/>
    <w:rsid w:val="003A1357"/>
    <w:rsid w:val="003A16A3"/>
    <w:rsid w:val="003A2A46"/>
    <w:rsid w:val="003A4BB6"/>
    <w:rsid w:val="003B1731"/>
    <w:rsid w:val="003B1EB4"/>
    <w:rsid w:val="003B5375"/>
    <w:rsid w:val="003B5863"/>
    <w:rsid w:val="003C01BA"/>
    <w:rsid w:val="003C0E3F"/>
    <w:rsid w:val="003C14DD"/>
    <w:rsid w:val="003C168A"/>
    <w:rsid w:val="003C49CA"/>
    <w:rsid w:val="003C4D78"/>
    <w:rsid w:val="003C63D5"/>
    <w:rsid w:val="003C6855"/>
    <w:rsid w:val="003D0DD6"/>
    <w:rsid w:val="003D2A2B"/>
    <w:rsid w:val="003D2EA2"/>
    <w:rsid w:val="003D3681"/>
    <w:rsid w:val="003D5536"/>
    <w:rsid w:val="003D679B"/>
    <w:rsid w:val="003E19F1"/>
    <w:rsid w:val="003E3927"/>
    <w:rsid w:val="003F0988"/>
    <w:rsid w:val="003F2E17"/>
    <w:rsid w:val="003F41C4"/>
    <w:rsid w:val="003F6961"/>
    <w:rsid w:val="003F6C00"/>
    <w:rsid w:val="004004E6"/>
    <w:rsid w:val="00401CED"/>
    <w:rsid w:val="00404657"/>
    <w:rsid w:val="00405159"/>
    <w:rsid w:val="00406917"/>
    <w:rsid w:val="00412B5B"/>
    <w:rsid w:val="00413C66"/>
    <w:rsid w:val="00414545"/>
    <w:rsid w:val="00415420"/>
    <w:rsid w:val="004211A6"/>
    <w:rsid w:val="00422142"/>
    <w:rsid w:val="00422781"/>
    <w:rsid w:val="00424176"/>
    <w:rsid w:val="00425911"/>
    <w:rsid w:val="00426A23"/>
    <w:rsid w:val="004316B7"/>
    <w:rsid w:val="0043403D"/>
    <w:rsid w:val="00435A0F"/>
    <w:rsid w:val="0043697C"/>
    <w:rsid w:val="00437108"/>
    <w:rsid w:val="00442A47"/>
    <w:rsid w:val="00443584"/>
    <w:rsid w:val="00443853"/>
    <w:rsid w:val="00444711"/>
    <w:rsid w:val="004513AE"/>
    <w:rsid w:val="00455CFB"/>
    <w:rsid w:val="00457CB5"/>
    <w:rsid w:val="0046032D"/>
    <w:rsid w:val="0046043C"/>
    <w:rsid w:val="00461BEA"/>
    <w:rsid w:val="00461D86"/>
    <w:rsid w:val="00464EF7"/>
    <w:rsid w:val="00464F51"/>
    <w:rsid w:val="00465E07"/>
    <w:rsid w:val="0047337C"/>
    <w:rsid w:val="00473F5D"/>
    <w:rsid w:val="004745C1"/>
    <w:rsid w:val="0047492B"/>
    <w:rsid w:val="00480818"/>
    <w:rsid w:val="00480D73"/>
    <w:rsid w:val="00480E64"/>
    <w:rsid w:val="0048271F"/>
    <w:rsid w:val="0049085B"/>
    <w:rsid w:val="0049693A"/>
    <w:rsid w:val="00496C60"/>
    <w:rsid w:val="004A70BA"/>
    <w:rsid w:val="004B138F"/>
    <w:rsid w:val="004B3C09"/>
    <w:rsid w:val="004B7161"/>
    <w:rsid w:val="004C16EE"/>
    <w:rsid w:val="004C4EEA"/>
    <w:rsid w:val="004C7556"/>
    <w:rsid w:val="004D0FA5"/>
    <w:rsid w:val="004D2F5A"/>
    <w:rsid w:val="004D462E"/>
    <w:rsid w:val="004D4D4E"/>
    <w:rsid w:val="004D7072"/>
    <w:rsid w:val="004E0A14"/>
    <w:rsid w:val="004E1E08"/>
    <w:rsid w:val="004E224E"/>
    <w:rsid w:val="004E2298"/>
    <w:rsid w:val="004E4136"/>
    <w:rsid w:val="004F0E30"/>
    <w:rsid w:val="004F2842"/>
    <w:rsid w:val="004F3CAF"/>
    <w:rsid w:val="00501235"/>
    <w:rsid w:val="00502C64"/>
    <w:rsid w:val="005032BC"/>
    <w:rsid w:val="0050358A"/>
    <w:rsid w:val="0050370B"/>
    <w:rsid w:val="0050390A"/>
    <w:rsid w:val="005050F2"/>
    <w:rsid w:val="0050522F"/>
    <w:rsid w:val="00506743"/>
    <w:rsid w:val="0051048E"/>
    <w:rsid w:val="00510E4F"/>
    <w:rsid w:val="00511BC7"/>
    <w:rsid w:val="00512C83"/>
    <w:rsid w:val="005142F2"/>
    <w:rsid w:val="00521069"/>
    <w:rsid w:val="00521E47"/>
    <w:rsid w:val="0052221B"/>
    <w:rsid w:val="005233BF"/>
    <w:rsid w:val="0052461E"/>
    <w:rsid w:val="005267B5"/>
    <w:rsid w:val="00530658"/>
    <w:rsid w:val="0053089B"/>
    <w:rsid w:val="00530EE7"/>
    <w:rsid w:val="0053566D"/>
    <w:rsid w:val="0053709C"/>
    <w:rsid w:val="00541230"/>
    <w:rsid w:val="0054177D"/>
    <w:rsid w:val="005452D9"/>
    <w:rsid w:val="005468DE"/>
    <w:rsid w:val="005469A4"/>
    <w:rsid w:val="005471D0"/>
    <w:rsid w:val="00550764"/>
    <w:rsid w:val="0055302B"/>
    <w:rsid w:val="005534CD"/>
    <w:rsid w:val="005540EB"/>
    <w:rsid w:val="00554A50"/>
    <w:rsid w:val="00556B16"/>
    <w:rsid w:val="00562213"/>
    <w:rsid w:val="00567702"/>
    <w:rsid w:val="00570D11"/>
    <w:rsid w:val="005753AF"/>
    <w:rsid w:val="00575F22"/>
    <w:rsid w:val="00575F36"/>
    <w:rsid w:val="00584D1A"/>
    <w:rsid w:val="00590CEE"/>
    <w:rsid w:val="005935E8"/>
    <w:rsid w:val="00595232"/>
    <w:rsid w:val="005A0744"/>
    <w:rsid w:val="005A1FB0"/>
    <w:rsid w:val="005A33AC"/>
    <w:rsid w:val="005A33B5"/>
    <w:rsid w:val="005B398C"/>
    <w:rsid w:val="005B4D5E"/>
    <w:rsid w:val="005C0025"/>
    <w:rsid w:val="005C09F1"/>
    <w:rsid w:val="005C135C"/>
    <w:rsid w:val="005C14E2"/>
    <w:rsid w:val="005C1A05"/>
    <w:rsid w:val="005C2A6D"/>
    <w:rsid w:val="005D261C"/>
    <w:rsid w:val="005D3DEC"/>
    <w:rsid w:val="005D3FDA"/>
    <w:rsid w:val="005D426B"/>
    <w:rsid w:val="005D4298"/>
    <w:rsid w:val="005D4902"/>
    <w:rsid w:val="005D5D69"/>
    <w:rsid w:val="005E3203"/>
    <w:rsid w:val="005E53BB"/>
    <w:rsid w:val="005E708B"/>
    <w:rsid w:val="005F03FD"/>
    <w:rsid w:val="005F0E8D"/>
    <w:rsid w:val="005F3A6D"/>
    <w:rsid w:val="006011C4"/>
    <w:rsid w:val="00601C09"/>
    <w:rsid w:val="00602E27"/>
    <w:rsid w:val="006041FA"/>
    <w:rsid w:val="00605065"/>
    <w:rsid w:val="006116F1"/>
    <w:rsid w:val="0061201A"/>
    <w:rsid w:val="00614035"/>
    <w:rsid w:val="00614536"/>
    <w:rsid w:val="00614932"/>
    <w:rsid w:val="00614E9F"/>
    <w:rsid w:val="00620251"/>
    <w:rsid w:val="0062196D"/>
    <w:rsid w:val="00622E1C"/>
    <w:rsid w:val="006237FB"/>
    <w:rsid w:val="00623DA0"/>
    <w:rsid w:val="00624C28"/>
    <w:rsid w:val="00626ACF"/>
    <w:rsid w:val="00626BDC"/>
    <w:rsid w:val="00626DC7"/>
    <w:rsid w:val="00627A6D"/>
    <w:rsid w:val="00634484"/>
    <w:rsid w:val="006347BD"/>
    <w:rsid w:val="00634C3F"/>
    <w:rsid w:val="00637D9E"/>
    <w:rsid w:val="00640451"/>
    <w:rsid w:val="0064234B"/>
    <w:rsid w:val="00643EA0"/>
    <w:rsid w:val="00647D9B"/>
    <w:rsid w:val="00650D61"/>
    <w:rsid w:val="006527EF"/>
    <w:rsid w:val="0065403C"/>
    <w:rsid w:val="00656B8F"/>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2B4F"/>
    <w:rsid w:val="00683131"/>
    <w:rsid w:val="006863C4"/>
    <w:rsid w:val="006873BF"/>
    <w:rsid w:val="00690D57"/>
    <w:rsid w:val="00691CC7"/>
    <w:rsid w:val="00694227"/>
    <w:rsid w:val="00696691"/>
    <w:rsid w:val="006A2570"/>
    <w:rsid w:val="006A2FA0"/>
    <w:rsid w:val="006B0AC7"/>
    <w:rsid w:val="006B1AD8"/>
    <w:rsid w:val="006B222F"/>
    <w:rsid w:val="006B308A"/>
    <w:rsid w:val="006B4B1C"/>
    <w:rsid w:val="006C1EC1"/>
    <w:rsid w:val="006C3573"/>
    <w:rsid w:val="006C35DC"/>
    <w:rsid w:val="006D2F55"/>
    <w:rsid w:val="006D36FD"/>
    <w:rsid w:val="006D4226"/>
    <w:rsid w:val="006D4B5B"/>
    <w:rsid w:val="006D631E"/>
    <w:rsid w:val="006D6935"/>
    <w:rsid w:val="006E2117"/>
    <w:rsid w:val="006E4417"/>
    <w:rsid w:val="006F0BCC"/>
    <w:rsid w:val="006F289E"/>
    <w:rsid w:val="006F2BB1"/>
    <w:rsid w:val="006F3B8F"/>
    <w:rsid w:val="006F40FB"/>
    <w:rsid w:val="007010A7"/>
    <w:rsid w:val="00701A58"/>
    <w:rsid w:val="00701DE2"/>
    <w:rsid w:val="00704468"/>
    <w:rsid w:val="00705E1C"/>
    <w:rsid w:val="00706575"/>
    <w:rsid w:val="00710DB7"/>
    <w:rsid w:val="007111F2"/>
    <w:rsid w:val="00711A24"/>
    <w:rsid w:val="007135E2"/>
    <w:rsid w:val="0071613B"/>
    <w:rsid w:val="007168AF"/>
    <w:rsid w:val="0072172F"/>
    <w:rsid w:val="00721F85"/>
    <w:rsid w:val="0072349F"/>
    <w:rsid w:val="00723EF7"/>
    <w:rsid w:val="0072452D"/>
    <w:rsid w:val="00724F4B"/>
    <w:rsid w:val="00725459"/>
    <w:rsid w:val="007275BE"/>
    <w:rsid w:val="00730791"/>
    <w:rsid w:val="0073382F"/>
    <w:rsid w:val="00733BE8"/>
    <w:rsid w:val="0073540F"/>
    <w:rsid w:val="007365C0"/>
    <w:rsid w:val="00737870"/>
    <w:rsid w:val="007423B5"/>
    <w:rsid w:val="0074499D"/>
    <w:rsid w:val="00747BE1"/>
    <w:rsid w:val="00747BF6"/>
    <w:rsid w:val="007502C2"/>
    <w:rsid w:val="007512DA"/>
    <w:rsid w:val="00752AF3"/>
    <w:rsid w:val="00753134"/>
    <w:rsid w:val="00754557"/>
    <w:rsid w:val="00754BE5"/>
    <w:rsid w:val="00755A36"/>
    <w:rsid w:val="007563AC"/>
    <w:rsid w:val="0076080C"/>
    <w:rsid w:val="00760B00"/>
    <w:rsid w:val="007615A6"/>
    <w:rsid w:val="0076378D"/>
    <w:rsid w:val="00763CCA"/>
    <w:rsid w:val="00765559"/>
    <w:rsid w:val="007662B0"/>
    <w:rsid w:val="00766CB0"/>
    <w:rsid w:val="007728FF"/>
    <w:rsid w:val="00772BA8"/>
    <w:rsid w:val="00775627"/>
    <w:rsid w:val="007806ED"/>
    <w:rsid w:val="00781AC0"/>
    <w:rsid w:val="007823BA"/>
    <w:rsid w:val="007823FB"/>
    <w:rsid w:val="007830FF"/>
    <w:rsid w:val="00783B16"/>
    <w:rsid w:val="0078447C"/>
    <w:rsid w:val="00785ABA"/>
    <w:rsid w:val="00786BE2"/>
    <w:rsid w:val="007912CC"/>
    <w:rsid w:val="00791966"/>
    <w:rsid w:val="00792AF6"/>
    <w:rsid w:val="007A0513"/>
    <w:rsid w:val="007A2500"/>
    <w:rsid w:val="007A2E9E"/>
    <w:rsid w:val="007A42BA"/>
    <w:rsid w:val="007B2259"/>
    <w:rsid w:val="007B749F"/>
    <w:rsid w:val="007B7576"/>
    <w:rsid w:val="007C08A0"/>
    <w:rsid w:val="007C0CAF"/>
    <w:rsid w:val="007C2390"/>
    <w:rsid w:val="007C2C34"/>
    <w:rsid w:val="007C4051"/>
    <w:rsid w:val="007C5912"/>
    <w:rsid w:val="007D0A42"/>
    <w:rsid w:val="007D2F21"/>
    <w:rsid w:val="007E022E"/>
    <w:rsid w:val="007E2C6C"/>
    <w:rsid w:val="007E497F"/>
    <w:rsid w:val="007E5CB3"/>
    <w:rsid w:val="007E7E9F"/>
    <w:rsid w:val="007F2B9D"/>
    <w:rsid w:val="007F30A5"/>
    <w:rsid w:val="007F3AC2"/>
    <w:rsid w:val="007F48B5"/>
    <w:rsid w:val="007F681C"/>
    <w:rsid w:val="008020FA"/>
    <w:rsid w:val="00806494"/>
    <w:rsid w:val="00806859"/>
    <w:rsid w:val="00807654"/>
    <w:rsid w:val="00807BDD"/>
    <w:rsid w:val="008109B8"/>
    <w:rsid w:val="00810E96"/>
    <w:rsid w:val="00814364"/>
    <w:rsid w:val="00815791"/>
    <w:rsid w:val="0081664B"/>
    <w:rsid w:val="00817D25"/>
    <w:rsid w:val="0082091C"/>
    <w:rsid w:val="008218F2"/>
    <w:rsid w:val="00821B46"/>
    <w:rsid w:val="0082211B"/>
    <w:rsid w:val="0082567F"/>
    <w:rsid w:val="008303CB"/>
    <w:rsid w:val="008304CC"/>
    <w:rsid w:val="00833E82"/>
    <w:rsid w:val="00835658"/>
    <w:rsid w:val="008365A4"/>
    <w:rsid w:val="00836E36"/>
    <w:rsid w:val="00843F44"/>
    <w:rsid w:val="008456C0"/>
    <w:rsid w:val="00847DEE"/>
    <w:rsid w:val="00850021"/>
    <w:rsid w:val="00850AEE"/>
    <w:rsid w:val="00850D39"/>
    <w:rsid w:val="0085234C"/>
    <w:rsid w:val="00852664"/>
    <w:rsid w:val="008539B2"/>
    <w:rsid w:val="00854625"/>
    <w:rsid w:val="00854CD1"/>
    <w:rsid w:val="00856F35"/>
    <w:rsid w:val="00857C01"/>
    <w:rsid w:val="00861013"/>
    <w:rsid w:val="00864566"/>
    <w:rsid w:val="008654F9"/>
    <w:rsid w:val="008664E1"/>
    <w:rsid w:val="00866691"/>
    <w:rsid w:val="00866771"/>
    <w:rsid w:val="00872C0D"/>
    <w:rsid w:val="008741B4"/>
    <w:rsid w:val="00874250"/>
    <w:rsid w:val="0087495C"/>
    <w:rsid w:val="00881FB0"/>
    <w:rsid w:val="00884F93"/>
    <w:rsid w:val="008851ED"/>
    <w:rsid w:val="00886A6B"/>
    <w:rsid w:val="00893EE5"/>
    <w:rsid w:val="008A0EF1"/>
    <w:rsid w:val="008B2584"/>
    <w:rsid w:val="008B383F"/>
    <w:rsid w:val="008B3C32"/>
    <w:rsid w:val="008B45CD"/>
    <w:rsid w:val="008C32CF"/>
    <w:rsid w:val="008C506A"/>
    <w:rsid w:val="008C7CD8"/>
    <w:rsid w:val="008D0E79"/>
    <w:rsid w:val="008D1CF9"/>
    <w:rsid w:val="008D2552"/>
    <w:rsid w:val="008D2F8D"/>
    <w:rsid w:val="008D64E3"/>
    <w:rsid w:val="008D6B50"/>
    <w:rsid w:val="008E2562"/>
    <w:rsid w:val="008E35FC"/>
    <w:rsid w:val="008E36AB"/>
    <w:rsid w:val="008E6B78"/>
    <w:rsid w:val="008F18FB"/>
    <w:rsid w:val="008F5BFB"/>
    <w:rsid w:val="008F61EF"/>
    <w:rsid w:val="008F7EF6"/>
    <w:rsid w:val="00900D31"/>
    <w:rsid w:val="00901D1A"/>
    <w:rsid w:val="00906126"/>
    <w:rsid w:val="00906857"/>
    <w:rsid w:val="00906CE6"/>
    <w:rsid w:val="0091020D"/>
    <w:rsid w:val="009107FC"/>
    <w:rsid w:val="00911E2F"/>
    <w:rsid w:val="00912894"/>
    <w:rsid w:val="0091352D"/>
    <w:rsid w:val="0091567F"/>
    <w:rsid w:val="0092480D"/>
    <w:rsid w:val="00924F53"/>
    <w:rsid w:val="0092694F"/>
    <w:rsid w:val="00926A7A"/>
    <w:rsid w:val="0092750E"/>
    <w:rsid w:val="0092773A"/>
    <w:rsid w:val="0093454C"/>
    <w:rsid w:val="00935705"/>
    <w:rsid w:val="00937742"/>
    <w:rsid w:val="009403E6"/>
    <w:rsid w:val="0094070A"/>
    <w:rsid w:val="0094131D"/>
    <w:rsid w:val="00941670"/>
    <w:rsid w:val="00942AB4"/>
    <w:rsid w:val="00943681"/>
    <w:rsid w:val="00946F7C"/>
    <w:rsid w:val="00947FBB"/>
    <w:rsid w:val="009522D3"/>
    <w:rsid w:val="00953C69"/>
    <w:rsid w:val="0095412C"/>
    <w:rsid w:val="00956658"/>
    <w:rsid w:val="00956FE8"/>
    <w:rsid w:val="009605C9"/>
    <w:rsid w:val="00960B06"/>
    <w:rsid w:val="00961315"/>
    <w:rsid w:val="00966019"/>
    <w:rsid w:val="0096615C"/>
    <w:rsid w:val="0096690C"/>
    <w:rsid w:val="00975127"/>
    <w:rsid w:val="00975D48"/>
    <w:rsid w:val="00980CF2"/>
    <w:rsid w:val="00981658"/>
    <w:rsid w:val="00983FE0"/>
    <w:rsid w:val="00985165"/>
    <w:rsid w:val="009855B1"/>
    <w:rsid w:val="00986199"/>
    <w:rsid w:val="009900EB"/>
    <w:rsid w:val="009907E8"/>
    <w:rsid w:val="00990CA0"/>
    <w:rsid w:val="00990CDB"/>
    <w:rsid w:val="009934B7"/>
    <w:rsid w:val="00997754"/>
    <w:rsid w:val="009A01B0"/>
    <w:rsid w:val="009A266C"/>
    <w:rsid w:val="009A7EA4"/>
    <w:rsid w:val="009B213C"/>
    <w:rsid w:val="009B2F08"/>
    <w:rsid w:val="009B5CF0"/>
    <w:rsid w:val="009B63DB"/>
    <w:rsid w:val="009B677C"/>
    <w:rsid w:val="009B7511"/>
    <w:rsid w:val="009B79B2"/>
    <w:rsid w:val="009B7FAA"/>
    <w:rsid w:val="009C4C99"/>
    <w:rsid w:val="009C774A"/>
    <w:rsid w:val="009D3D98"/>
    <w:rsid w:val="009D4BB3"/>
    <w:rsid w:val="009D5293"/>
    <w:rsid w:val="009D5416"/>
    <w:rsid w:val="009D5A4D"/>
    <w:rsid w:val="009D5E96"/>
    <w:rsid w:val="009D6A7A"/>
    <w:rsid w:val="009E3057"/>
    <w:rsid w:val="009E39C1"/>
    <w:rsid w:val="009E45ED"/>
    <w:rsid w:val="009E4BA6"/>
    <w:rsid w:val="009E5B16"/>
    <w:rsid w:val="009E5DE0"/>
    <w:rsid w:val="009E5E2F"/>
    <w:rsid w:val="009E633E"/>
    <w:rsid w:val="009E6DCE"/>
    <w:rsid w:val="009E74CE"/>
    <w:rsid w:val="009F2354"/>
    <w:rsid w:val="009F747B"/>
    <w:rsid w:val="00A000AE"/>
    <w:rsid w:val="00A03889"/>
    <w:rsid w:val="00A054CA"/>
    <w:rsid w:val="00A05BD1"/>
    <w:rsid w:val="00A06A2E"/>
    <w:rsid w:val="00A06D90"/>
    <w:rsid w:val="00A06F95"/>
    <w:rsid w:val="00A07A34"/>
    <w:rsid w:val="00A12216"/>
    <w:rsid w:val="00A12D5B"/>
    <w:rsid w:val="00A13BAC"/>
    <w:rsid w:val="00A13CA3"/>
    <w:rsid w:val="00A14FD0"/>
    <w:rsid w:val="00A15425"/>
    <w:rsid w:val="00A15FC7"/>
    <w:rsid w:val="00A16BCC"/>
    <w:rsid w:val="00A17B64"/>
    <w:rsid w:val="00A20611"/>
    <w:rsid w:val="00A207CA"/>
    <w:rsid w:val="00A20A46"/>
    <w:rsid w:val="00A2312F"/>
    <w:rsid w:val="00A25CC9"/>
    <w:rsid w:val="00A265CE"/>
    <w:rsid w:val="00A27BD8"/>
    <w:rsid w:val="00A317F8"/>
    <w:rsid w:val="00A32313"/>
    <w:rsid w:val="00A3395C"/>
    <w:rsid w:val="00A40FF3"/>
    <w:rsid w:val="00A43664"/>
    <w:rsid w:val="00A47364"/>
    <w:rsid w:val="00A47463"/>
    <w:rsid w:val="00A47F54"/>
    <w:rsid w:val="00A50BEF"/>
    <w:rsid w:val="00A516C8"/>
    <w:rsid w:val="00A51F3A"/>
    <w:rsid w:val="00A5222F"/>
    <w:rsid w:val="00A53DCD"/>
    <w:rsid w:val="00A546B6"/>
    <w:rsid w:val="00A557AB"/>
    <w:rsid w:val="00A5616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5996"/>
    <w:rsid w:val="00A776E5"/>
    <w:rsid w:val="00A80ADC"/>
    <w:rsid w:val="00A90BB6"/>
    <w:rsid w:val="00A9402F"/>
    <w:rsid w:val="00A95682"/>
    <w:rsid w:val="00AA1C0B"/>
    <w:rsid w:val="00AA224E"/>
    <w:rsid w:val="00AA3295"/>
    <w:rsid w:val="00AA5E1A"/>
    <w:rsid w:val="00AA74CC"/>
    <w:rsid w:val="00AB0312"/>
    <w:rsid w:val="00AB033F"/>
    <w:rsid w:val="00AB1776"/>
    <w:rsid w:val="00AB1790"/>
    <w:rsid w:val="00AB333B"/>
    <w:rsid w:val="00AB3B11"/>
    <w:rsid w:val="00AB3C0F"/>
    <w:rsid w:val="00AB7E05"/>
    <w:rsid w:val="00AC3692"/>
    <w:rsid w:val="00AC39C6"/>
    <w:rsid w:val="00AC44F4"/>
    <w:rsid w:val="00AC4BCC"/>
    <w:rsid w:val="00AC525C"/>
    <w:rsid w:val="00AC571A"/>
    <w:rsid w:val="00AC6280"/>
    <w:rsid w:val="00AC6EA8"/>
    <w:rsid w:val="00AD111A"/>
    <w:rsid w:val="00AD5070"/>
    <w:rsid w:val="00AD71AF"/>
    <w:rsid w:val="00AE11D9"/>
    <w:rsid w:val="00AE3BCC"/>
    <w:rsid w:val="00AE486C"/>
    <w:rsid w:val="00AF440E"/>
    <w:rsid w:val="00AF4968"/>
    <w:rsid w:val="00B016BC"/>
    <w:rsid w:val="00B01DDD"/>
    <w:rsid w:val="00B04ABB"/>
    <w:rsid w:val="00B15FA2"/>
    <w:rsid w:val="00B1603C"/>
    <w:rsid w:val="00B167C5"/>
    <w:rsid w:val="00B20050"/>
    <w:rsid w:val="00B219F9"/>
    <w:rsid w:val="00B263AC"/>
    <w:rsid w:val="00B2712C"/>
    <w:rsid w:val="00B27622"/>
    <w:rsid w:val="00B2798C"/>
    <w:rsid w:val="00B33565"/>
    <w:rsid w:val="00B33FDB"/>
    <w:rsid w:val="00B34EEA"/>
    <w:rsid w:val="00B3537D"/>
    <w:rsid w:val="00B3675A"/>
    <w:rsid w:val="00B41D49"/>
    <w:rsid w:val="00B41D95"/>
    <w:rsid w:val="00B43A2C"/>
    <w:rsid w:val="00B448B5"/>
    <w:rsid w:val="00B44E4F"/>
    <w:rsid w:val="00B46BEB"/>
    <w:rsid w:val="00B4705D"/>
    <w:rsid w:val="00B51217"/>
    <w:rsid w:val="00B51A51"/>
    <w:rsid w:val="00B52459"/>
    <w:rsid w:val="00B5529E"/>
    <w:rsid w:val="00B55403"/>
    <w:rsid w:val="00B55D14"/>
    <w:rsid w:val="00B5604C"/>
    <w:rsid w:val="00B561EF"/>
    <w:rsid w:val="00B56844"/>
    <w:rsid w:val="00B61A4A"/>
    <w:rsid w:val="00B652E1"/>
    <w:rsid w:val="00B73980"/>
    <w:rsid w:val="00B73D8D"/>
    <w:rsid w:val="00B76175"/>
    <w:rsid w:val="00B76957"/>
    <w:rsid w:val="00B80F50"/>
    <w:rsid w:val="00B82550"/>
    <w:rsid w:val="00B83CA1"/>
    <w:rsid w:val="00B86F59"/>
    <w:rsid w:val="00B921B1"/>
    <w:rsid w:val="00B95BA0"/>
    <w:rsid w:val="00BA0ED3"/>
    <w:rsid w:val="00BA13DA"/>
    <w:rsid w:val="00BA2067"/>
    <w:rsid w:val="00BA21E1"/>
    <w:rsid w:val="00BA2262"/>
    <w:rsid w:val="00BA6432"/>
    <w:rsid w:val="00BB067D"/>
    <w:rsid w:val="00BB4D10"/>
    <w:rsid w:val="00BB6CDB"/>
    <w:rsid w:val="00BB7861"/>
    <w:rsid w:val="00BC0E9C"/>
    <w:rsid w:val="00BC13AA"/>
    <w:rsid w:val="00BC3050"/>
    <w:rsid w:val="00BC43FB"/>
    <w:rsid w:val="00BC5499"/>
    <w:rsid w:val="00BD0414"/>
    <w:rsid w:val="00BD78ED"/>
    <w:rsid w:val="00BE2167"/>
    <w:rsid w:val="00BE2B95"/>
    <w:rsid w:val="00BE361F"/>
    <w:rsid w:val="00BE385E"/>
    <w:rsid w:val="00BE4A77"/>
    <w:rsid w:val="00BE5E28"/>
    <w:rsid w:val="00BE62DD"/>
    <w:rsid w:val="00BE73E3"/>
    <w:rsid w:val="00BE7A39"/>
    <w:rsid w:val="00BF2050"/>
    <w:rsid w:val="00BF4628"/>
    <w:rsid w:val="00BF7D92"/>
    <w:rsid w:val="00C005CB"/>
    <w:rsid w:val="00C0498A"/>
    <w:rsid w:val="00C05172"/>
    <w:rsid w:val="00C06307"/>
    <w:rsid w:val="00C0636D"/>
    <w:rsid w:val="00C11050"/>
    <w:rsid w:val="00C14C35"/>
    <w:rsid w:val="00C16E07"/>
    <w:rsid w:val="00C23827"/>
    <w:rsid w:val="00C23A0E"/>
    <w:rsid w:val="00C2448C"/>
    <w:rsid w:val="00C2765D"/>
    <w:rsid w:val="00C27D05"/>
    <w:rsid w:val="00C32A09"/>
    <w:rsid w:val="00C351AB"/>
    <w:rsid w:val="00C35D79"/>
    <w:rsid w:val="00C3661C"/>
    <w:rsid w:val="00C4159B"/>
    <w:rsid w:val="00C4283F"/>
    <w:rsid w:val="00C42B10"/>
    <w:rsid w:val="00C42D7B"/>
    <w:rsid w:val="00C446A6"/>
    <w:rsid w:val="00C45BAE"/>
    <w:rsid w:val="00C45C8F"/>
    <w:rsid w:val="00C52E56"/>
    <w:rsid w:val="00C556AE"/>
    <w:rsid w:val="00C56F6E"/>
    <w:rsid w:val="00C6122D"/>
    <w:rsid w:val="00C61E6A"/>
    <w:rsid w:val="00C6225C"/>
    <w:rsid w:val="00C63D8F"/>
    <w:rsid w:val="00C666E2"/>
    <w:rsid w:val="00C66907"/>
    <w:rsid w:val="00C66F61"/>
    <w:rsid w:val="00C76E35"/>
    <w:rsid w:val="00C81364"/>
    <w:rsid w:val="00C846A0"/>
    <w:rsid w:val="00C85A1F"/>
    <w:rsid w:val="00C90DEA"/>
    <w:rsid w:val="00C923D0"/>
    <w:rsid w:val="00C95E90"/>
    <w:rsid w:val="00CA1584"/>
    <w:rsid w:val="00CA49B4"/>
    <w:rsid w:val="00CB1CF0"/>
    <w:rsid w:val="00CB1E19"/>
    <w:rsid w:val="00CB5D01"/>
    <w:rsid w:val="00CC2F09"/>
    <w:rsid w:val="00CC35CB"/>
    <w:rsid w:val="00CC5869"/>
    <w:rsid w:val="00CC7E86"/>
    <w:rsid w:val="00CD0D7D"/>
    <w:rsid w:val="00CD1400"/>
    <w:rsid w:val="00CD1DCD"/>
    <w:rsid w:val="00CD6B26"/>
    <w:rsid w:val="00CD7652"/>
    <w:rsid w:val="00CD7A02"/>
    <w:rsid w:val="00CE1627"/>
    <w:rsid w:val="00CE1791"/>
    <w:rsid w:val="00CE2F7A"/>
    <w:rsid w:val="00CE3618"/>
    <w:rsid w:val="00CE49FF"/>
    <w:rsid w:val="00CE559D"/>
    <w:rsid w:val="00CF1AB1"/>
    <w:rsid w:val="00CF25CE"/>
    <w:rsid w:val="00CF4A24"/>
    <w:rsid w:val="00CF4D88"/>
    <w:rsid w:val="00CF6489"/>
    <w:rsid w:val="00CF6865"/>
    <w:rsid w:val="00CF7508"/>
    <w:rsid w:val="00D00C10"/>
    <w:rsid w:val="00D00E9C"/>
    <w:rsid w:val="00D051A9"/>
    <w:rsid w:val="00D07D52"/>
    <w:rsid w:val="00D10580"/>
    <w:rsid w:val="00D1151D"/>
    <w:rsid w:val="00D173FB"/>
    <w:rsid w:val="00D17640"/>
    <w:rsid w:val="00D21D5F"/>
    <w:rsid w:val="00D2226F"/>
    <w:rsid w:val="00D2290A"/>
    <w:rsid w:val="00D22CE1"/>
    <w:rsid w:val="00D23DF2"/>
    <w:rsid w:val="00D253DD"/>
    <w:rsid w:val="00D25FD4"/>
    <w:rsid w:val="00D2613E"/>
    <w:rsid w:val="00D26987"/>
    <w:rsid w:val="00D26E81"/>
    <w:rsid w:val="00D278EB"/>
    <w:rsid w:val="00D3251F"/>
    <w:rsid w:val="00D343EA"/>
    <w:rsid w:val="00D34F94"/>
    <w:rsid w:val="00D36287"/>
    <w:rsid w:val="00D36A9D"/>
    <w:rsid w:val="00D3778C"/>
    <w:rsid w:val="00D40DEA"/>
    <w:rsid w:val="00D422D6"/>
    <w:rsid w:val="00D464C7"/>
    <w:rsid w:val="00D52F65"/>
    <w:rsid w:val="00D53637"/>
    <w:rsid w:val="00D549FB"/>
    <w:rsid w:val="00D628AE"/>
    <w:rsid w:val="00D64251"/>
    <w:rsid w:val="00D650EE"/>
    <w:rsid w:val="00D671C5"/>
    <w:rsid w:val="00D67876"/>
    <w:rsid w:val="00D679AE"/>
    <w:rsid w:val="00D75F71"/>
    <w:rsid w:val="00D76F77"/>
    <w:rsid w:val="00D77B44"/>
    <w:rsid w:val="00D77EBE"/>
    <w:rsid w:val="00D856FA"/>
    <w:rsid w:val="00D91699"/>
    <w:rsid w:val="00D928BA"/>
    <w:rsid w:val="00D9426C"/>
    <w:rsid w:val="00D96025"/>
    <w:rsid w:val="00D97366"/>
    <w:rsid w:val="00D9779A"/>
    <w:rsid w:val="00DA011D"/>
    <w:rsid w:val="00DA33C2"/>
    <w:rsid w:val="00DA37C7"/>
    <w:rsid w:val="00DA4D8D"/>
    <w:rsid w:val="00DA51EA"/>
    <w:rsid w:val="00DA538D"/>
    <w:rsid w:val="00DB0867"/>
    <w:rsid w:val="00DB0AD1"/>
    <w:rsid w:val="00DB118F"/>
    <w:rsid w:val="00DB2222"/>
    <w:rsid w:val="00DC112E"/>
    <w:rsid w:val="00DC2D15"/>
    <w:rsid w:val="00DC3662"/>
    <w:rsid w:val="00DC37E1"/>
    <w:rsid w:val="00DC5FB6"/>
    <w:rsid w:val="00DC7138"/>
    <w:rsid w:val="00DC77DD"/>
    <w:rsid w:val="00DD227C"/>
    <w:rsid w:val="00DD2612"/>
    <w:rsid w:val="00DD6184"/>
    <w:rsid w:val="00DD71EA"/>
    <w:rsid w:val="00DE0178"/>
    <w:rsid w:val="00DE1834"/>
    <w:rsid w:val="00DE3044"/>
    <w:rsid w:val="00DE4D9A"/>
    <w:rsid w:val="00DE5824"/>
    <w:rsid w:val="00DE5989"/>
    <w:rsid w:val="00DE6CC5"/>
    <w:rsid w:val="00DF292D"/>
    <w:rsid w:val="00DF2958"/>
    <w:rsid w:val="00DF3D1B"/>
    <w:rsid w:val="00E00DE8"/>
    <w:rsid w:val="00E01340"/>
    <w:rsid w:val="00E01694"/>
    <w:rsid w:val="00E01809"/>
    <w:rsid w:val="00E019B8"/>
    <w:rsid w:val="00E02969"/>
    <w:rsid w:val="00E03015"/>
    <w:rsid w:val="00E03725"/>
    <w:rsid w:val="00E04A10"/>
    <w:rsid w:val="00E0779E"/>
    <w:rsid w:val="00E1122D"/>
    <w:rsid w:val="00E15BC1"/>
    <w:rsid w:val="00E222B6"/>
    <w:rsid w:val="00E225EB"/>
    <w:rsid w:val="00E226EA"/>
    <w:rsid w:val="00E26106"/>
    <w:rsid w:val="00E27B50"/>
    <w:rsid w:val="00E41159"/>
    <w:rsid w:val="00E41F01"/>
    <w:rsid w:val="00E45A68"/>
    <w:rsid w:val="00E4654C"/>
    <w:rsid w:val="00E46659"/>
    <w:rsid w:val="00E51C8C"/>
    <w:rsid w:val="00E52000"/>
    <w:rsid w:val="00E52778"/>
    <w:rsid w:val="00E53975"/>
    <w:rsid w:val="00E53B65"/>
    <w:rsid w:val="00E55E9D"/>
    <w:rsid w:val="00E5694B"/>
    <w:rsid w:val="00E56A3A"/>
    <w:rsid w:val="00E602D1"/>
    <w:rsid w:val="00E61FB4"/>
    <w:rsid w:val="00E63400"/>
    <w:rsid w:val="00E64270"/>
    <w:rsid w:val="00E64575"/>
    <w:rsid w:val="00E648E1"/>
    <w:rsid w:val="00E702D7"/>
    <w:rsid w:val="00E718BA"/>
    <w:rsid w:val="00E72E11"/>
    <w:rsid w:val="00E73A48"/>
    <w:rsid w:val="00E74847"/>
    <w:rsid w:val="00E74E34"/>
    <w:rsid w:val="00E75038"/>
    <w:rsid w:val="00E77F69"/>
    <w:rsid w:val="00E77FB2"/>
    <w:rsid w:val="00E80416"/>
    <w:rsid w:val="00E86C65"/>
    <w:rsid w:val="00E918F6"/>
    <w:rsid w:val="00E958F7"/>
    <w:rsid w:val="00E96604"/>
    <w:rsid w:val="00E97729"/>
    <w:rsid w:val="00EA113D"/>
    <w:rsid w:val="00EA202A"/>
    <w:rsid w:val="00EA6542"/>
    <w:rsid w:val="00EA67CA"/>
    <w:rsid w:val="00EA7B28"/>
    <w:rsid w:val="00EB1E93"/>
    <w:rsid w:val="00EB2F80"/>
    <w:rsid w:val="00EB4702"/>
    <w:rsid w:val="00EB6CF9"/>
    <w:rsid w:val="00EB7FEF"/>
    <w:rsid w:val="00EC06D5"/>
    <w:rsid w:val="00EC23E0"/>
    <w:rsid w:val="00EC6CD4"/>
    <w:rsid w:val="00ED020D"/>
    <w:rsid w:val="00ED1ED5"/>
    <w:rsid w:val="00ED26EA"/>
    <w:rsid w:val="00ED2D02"/>
    <w:rsid w:val="00ED425D"/>
    <w:rsid w:val="00ED4E22"/>
    <w:rsid w:val="00EE5504"/>
    <w:rsid w:val="00EE5E30"/>
    <w:rsid w:val="00EE7609"/>
    <w:rsid w:val="00EE7E68"/>
    <w:rsid w:val="00EF0349"/>
    <w:rsid w:val="00EF32CB"/>
    <w:rsid w:val="00EF3E7D"/>
    <w:rsid w:val="00EF4832"/>
    <w:rsid w:val="00EF4AC7"/>
    <w:rsid w:val="00F0378E"/>
    <w:rsid w:val="00F03A7F"/>
    <w:rsid w:val="00F04904"/>
    <w:rsid w:val="00F05124"/>
    <w:rsid w:val="00F06702"/>
    <w:rsid w:val="00F07C5C"/>
    <w:rsid w:val="00F104F4"/>
    <w:rsid w:val="00F10A8D"/>
    <w:rsid w:val="00F11416"/>
    <w:rsid w:val="00F136E4"/>
    <w:rsid w:val="00F13C47"/>
    <w:rsid w:val="00F167B6"/>
    <w:rsid w:val="00F204E8"/>
    <w:rsid w:val="00F22365"/>
    <w:rsid w:val="00F25AC9"/>
    <w:rsid w:val="00F27126"/>
    <w:rsid w:val="00F31822"/>
    <w:rsid w:val="00F3272C"/>
    <w:rsid w:val="00F340E2"/>
    <w:rsid w:val="00F34485"/>
    <w:rsid w:val="00F408E4"/>
    <w:rsid w:val="00F4136F"/>
    <w:rsid w:val="00F41768"/>
    <w:rsid w:val="00F4577D"/>
    <w:rsid w:val="00F4780D"/>
    <w:rsid w:val="00F52328"/>
    <w:rsid w:val="00F54D94"/>
    <w:rsid w:val="00F5606C"/>
    <w:rsid w:val="00F57CCC"/>
    <w:rsid w:val="00F60778"/>
    <w:rsid w:val="00F61C20"/>
    <w:rsid w:val="00F70ADA"/>
    <w:rsid w:val="00F71900"/>
    <w:rsid w:val="00F72B76"/>
    <w:rsid w:val="00F736E4"/>
    <w:rsid w:val="00F7499A"/>
    <w:rsid w:val="00F808C0"/>
    <w:rsid w:val="00F814CF"/>
    <w:rsid w:val="00F81889"/>
    <w:rsid w:val="00F819D0"/>
    <w:rsid w:val="00F834BB"/>
    <w:rsid w:val="00F868FE"/>
    <w:rsid w:val="00F94B51"/>
    <w:rsid w:val="00F975F8"/>
    <w:rsid w:val="00F9782A"/>
    <w:rsid w:val="00FA27F8"/>
    <w:rsid w:val="00FA36BF"/>
    <w:rsid w:val="00FA5150"/>
    <w:rsid w:val="00FA6A96"/>
    <w:rsid w:val="00FB114D"/>
    <w:rsid w:val="00FB2BFB"/>
    <w:rsid w:val="00FB75C8"/>
    <w:rsid w:val="00FC058F"/>
    <w:rsid w:val="00FC0B78"/>
    <w:rsid w:val="00FC11D0"/>
    <w:rsid w:val="00FC163E"/>
    <w:rsid w:val="00FC23ED"/>
    <w:rsid w:val="00FC639A"/>
    <w:rsid w:val="00FC6933"/>
    <w:rsid w:val="00FC7466"/>
    <w:rsid w:val="00FC7F0C"/>
    <w:rsid w:val="00FD003F"/>
    <w:rsid w:val="00FD14F5"/>
    <w:rsid w:val="00FD19CF"/>
    <w:rsid w:val="00FD1EB3"/>
    <w:rsid w:val="00FD2560"/>
    <w:rsid w:val="00FD4CFD"/>
    <w:rsid w:val="00FD4FAB"/>
    <w:rsid w:val="00FD68F1"/>
    <w:rsid w:val="00FD7E44"/>
    <w:rsid w:val="00FE0E0D"/>
    <w:rsid w:val="00FE3781"/>
    <w:rsid w:val="00FE53B9"/>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8272A"/>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D051A9"/>
    <w:rPr>
      <w:sz w:val="20"/>
      <w:szCs w:val="20"/>
    </w:rPr>
  </w:style>
  <w:style w:type="character" w:customStyle="1" w:styleId="TekstprzypisudolnegoZnak">
    <w:name w:val="Tekst przypisu dolnego Znak"/>
    <w:basedOn w:val="Domylnaczcionkaakapitu"/>
    <w:link w:val="Tekstprzypisudolnego"/>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eep.iod@enea.pl"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D:\Daniel\POST&#280;POWANIA%202018\Transformatory\03.%20SIWZ\faktury.elektroniczne@enea.pl" TargetMode="External"/><Relationship Id="rId20" Type="http://schemas.openxmlformats.org/officeDocument/2006/relationships/hyperlink" Target="https://www.enea.pl/pl/grupaenea/o-grupie/spolki-grupy-enea/polaniec/zamowienia/dokumenty"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ep.iod@enea.p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yperlink" Target="mailto:szczepaniak.jaroslaw@enea.pl" TargetMode="External"/><Relationship Id="rId28"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 Id="rId27" Type="http://schemas.openxmlformats.org/officeDocument/2006/relationships/hyperlink" Target="mailto:eep.iod@enea.pl" TargetMode="External"/><Relationship Id="rId30" Type="http://schemas.openxmlformats.org/officeDocument/2006/relationships/hyperlink" Target="mailto:eep.iod@enea.pl" TargetMode="Externa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5.xml><?xml version="1.0" encoding="utf-8"?>
<ds:datastoreItem xmlns:ds="http://schemas.openxmlformats.org/officeDocument/2006/customXml" ds:itemID="{8E3128E1-AD31-4EEE-8A20-7A84CA17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22594</Words>
  <Characters>135570</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157849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Madej Leszek</cp:lastModifiedBy>
  <cp:revision>4</cp:revision>
  <cp:lastPrinted>2019-12-19T06:30:00Z</cp:lastPrinted>
  <dcterms:created xsi:type="dcterms:W3CDTF">2022-06-09T07:07:00Z</dcterms:created>
  <dcterms:modified xsi:type="dcterms:W3CDTF">2022-06-09T07:08:00Z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