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385BC" w14:textId="3A2AB4D1" w:rsidR="00306F91" w:rsidRPr="00884DDC" w:rsidRDefault="00306F91" w:rsidP="00306F91">
      <w:pPr>
        <w:spacing w:line="240" w:lineRule="auto"/>
        <w:jc w:val="both"/>
        <w:rPr>
          <w:rFonts w:cs="Arial"/>
          <w:b/>
          <w:sz w:val="20"/>
        </w:rPr>
      </w:pPr>
      <w:r w:rsidRPr="00884DDC">
        <w:rPr>
          <w:rFonts w:cs="Arial"/>
          <w:sz w:val="20"/>
        </w:rPr>
        <w:t xml:space="preserve">Znak sprawy: </w:t>
      </w:r>
      <w:r w:rsidR="00F37D72" w:rsidRPr="00F37D72">
        <w:rPr>
          <w:rFonts w:cs="Arial"/>
          <w:sz w:val="20"/>
        </w:rPr>
        <w:t>OZ/</w:t>
      </w:r>
      <w:r w:rsidR="002E3673">
        <w:rPr>
          <w:rFonts w:cs="Arial"/>
          <w:sz w:val="20"/>
        </w:rPr>
        <w:t>261</w:t>
      </w:r>
      <w:r w:rsidR="00F37D72" w:rsidRPr="00F37D72">
        <w:rPr>
          <w:rFonts w:cs="Arial"/>
          <w:sz w:val="20"/>
        </w:rPr>
        <w:t>/</w:t>
      </w:r>
      <w:r w:rsidR="00F37D72">
        <w:rPr>
          <w:rFonts w:cs="Arial"/>
          <w:sz w:val="20"/>
        </w:rPr>
        <w:t>BA</w:t>
      </w:r>
      <w:r w:rsidR="00F37D72" w:rsidRPr="00F37D72">
        <w:rPr>
          <w:rFonts w:cs="Arial"/>
          <w:sz w:val="20"/>
        </w:rPr>
        <w:t>/U/</w:t>
      </w:r>
      <w:r w:rsidR="002E3673">
        <w:rPr>
          <w:rFonts w:cs="Arial"/>
          <w:sz w:val="20"/>
        </w:rPr>
        <w:t>90</w:t>
      </w:r>
      <w:r w:rsidR="00F37D72" w:rsidRPr="00F37D72">
        <w:rPr>
          <w:rFonts w:cs="Arial"/>
          <w:sz w:val="20"/>
        </w:rPr>
        <w:t>/2</w:t>
      </w:r>
      <w:r w:rsidR="00F37D72">
        <w:rPr>
          <w:rFonts w:cs="Arial"/>
          <w:sz w:val="20"/>
        </w:rPr>
        <w:t>2</w:t>
      </w:r>
    </w:p>
    <w:p w14:paraId="73AE7315" w14:textId="77777777" w:rsidR="00306F91" w:rsidRPr="00884DDC" w:rsidRDefault="00306F91" w:rsidP="00EA5DB1">
      <w:pPr>
        <w:pStyle w:val="nagtab"/>
        <w:widowControl w:val="0"/>
        <w:tabs>
          <w:tab w:val="left" w:pos="708"/>
        </w:tabs>
        <w:spacing w:before="0" w:after="0" w:line="360" w:lineRule="auto"/>
        <w:rPr>
          <w:rFonts w:cs="Arial"/>
          <w:bCs/>
          <w:snapToGrid w:val="0"/>
          <w:color w:val="auto"/>
          <w:spacing w:val="0"/>
          <w:szCs w:val="24"/>
        </w:rPr>
      </w:pPr>
    </w:p>
    <w:p w14:paraId="0681DB27" w14:textId="77777777" w:rsidR="00306F91" w:rsidRPr="00884DDC" w:rsidRDefault="00306F91" w:rsidP="00306F91">
      <w:pPr>
        <w:pStyle w:val="tab"/>
      </w:pPr>
    </w:p>
    <w:p w14:paraId="3EC117A6" w14:textId="77777777" w:rsidR="00F73C21" w:rsidRPr="00884DDC" w:rsidRDefault="00F73C21" w:rsidP="00F73C21">
      <w:pPr>
        <w:pStyle w:val="nagtab"/>
        <w:widowControl w:val="0"/>
        <w:tabs>
          <w:tab w:val="left" w:pos="708"/>
        </w:tabs>
        <w:spacing w:before="0" w:after="0" w:line="240" w:lineRule="auto"/>
        <w:rPr>
          <w:rFonts w:cs="Arial"/>
          <w:bCs/>
          <w:snapToGrid w:val="0"/>
          <w:color w:val="auto"/>
          <w:spacing w:val="0"/>
          <w:szCs w:val="24"/>
        </w:rPr>
      </w:pPr>
      <w:r w:rsidRPr="00884DDC">
        <w:rPr>
          <w:rFonts w:cs="Arial"/>
          <w:bCs/>
          <w:snapToGrid w:val="0"/>
          <w:color w:val="auto"/>
          <w:spacing w:val="0"/>
          <w:szCs w:val="24"/>
        </w:rPr>
        <w:t>SPECYFIKACJA WARUNKÓW ZAMÓWIENIA (SWZ)</w:t>
      </w:r>
    </w:p>
    <w:p w14:paraId="10B502CA" w14:textId="158FE5C2" w:rsidR="00F73C21" w:rsidRPr="00884DDC" w:rsidRDefault="00F73C21" w:rsidP="00F73C21">
      <w:pPr>
        <w:pStyle w:val="tab"/>
        <w:jc w:val="center"/>
      </w:pPr>
      <w:proofErr w:type="gramStart"/>
      <w:r w:rsidRPr="00884DDC">
        <w:t>dla</w:t>
      </w:r>
      <w:proofErr w:type="gramEnd"/>
      <w:r w:rsidRPr="00884DDC">
        <w:t xml:space="preserve"> przetargu </w:t>
      </w:r>
      <w:r w:rsidR="00F37D72" w:rsidRPr="00F37D72">
        <w:t>nieograniczonego</w:t>
      </w:r>
      <w:r w:rsidRPr="00884DDC">
        <w:t xml:space="preserve"> pod nazwą:</w:t>
      </w:r>
    </w:p>
    <w:p w14:paraId="0B38BDCD" w14:textId="77777777" w:rsidR="00EA5DB1" w:rsidRPr="00884DDC" w:rsidRDefault="00EA5DB1" w:rsidP="00EA5DB1">
      <w:pPr>
        <w:pStyle w:val="nagtab"/>
        <w:widowControl w:val="0"/>
        <w:tabs>
          <w:tab w:val="left" w:pos="708"/>
        </w:tabs>
        <w:spacing w:before="0" w:after="0" w:line="360" w:lineRule="auto"/>
        <w:rPr>
          <w:rFonts w:cs="Arial"/>
          <w:bCs/>
          <w:snapToGrid w:val="0"/>
          <w:color w:val="auto"/>
          <w:spacing w:val="0"/>
          <w:szCs w:val="24"/>
        </w:rPr>
      </w:pPr>
    </w:p>
    <w:p w14:paraId="1AD620B7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23B1CBA6" w14:textId="77777777" w:rsidR="00EA5DB1" w:rsidRPr="00884DDC" w:rsidRDefault="00C56CB3" w:rsidP="00C56CB3">
      <w:pPr>
        <w:tabs>
          <w:tab w:val="left" w:pos="4201"/>
        </w:tabs>
        <w:suppressAutoHyphens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ab/>
      </w:r>
    </w:p>
    <w:p w14:paraId="4ACFAC2E" w14:textId="072D1930" w:rsidR="00EA5DB1" w:rsidRPr="00884DDC" w:rsidRDefault="00F37D72" w:rsidP="00EA5DB1">
      <w:pPr>
        <w:jc w:val="center"/>
        <w:rPr>
          <w:rFonts w:cs="Arial"/>
          <w:b/>
          <w:szCs w:val="24"/>
        </w:rPr>
      </w:pPr>
      <w:r w:rsidRPr="00F37D72">
        <w:rPr>
          <w:rFonts w:cs="Arial"/>
          <w:b/>
          <w:sz w:val="28"/>
          <w:szCs w:val="28"/>
        </w:rPr>
        <w:t>Świadczenie usług w zakresie konserwacji oraz usuwania usterek i awarii urządzeń dźwigowych znajdujących się w Enea Ciepło sp. z o.</w:t>
      </w:r>
      <w:proofErr w:type="gramStart"/>
      <w:r w:rsidRPr="00F37D72">
        <w:rPr>
          <w:rFonts w:cs="Arial"/>
          <w:b/>
          <w:sz w:val="28"/>
          <w:szCs w:val="28"/>
        </w:rPr>
        <w:t>o</w:t>
      </w:r>
      <w:proofErr w:type="gramEnd"/>
      <w:r w:rsidRPr="00F37D72">
        <w:rPr>
          <w:rFonts w:cs="Arial"/>
          <w:b/>
          <w:sz w:val="28"/>
          <w:szCs w:val="28"/>
        </w:rPr>
        <w:t>.</w:t>
      </w:r>
    </w:p>
    <w:p w14:paraId="1C0D4318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2BFFC61E" w14:textId="77777777" w:rsidR="00306F91" w:rsidRPr="00884DDC" w:rsidRDefault="00306F91" w:rsidP="00EA5DB1">
      <w:pPr>
        <w:suppressAutoHyphens/>
        <w:jc w:val="both"/>
        <w:rPr>
          <w:rFonts w:cs="Arial"/>
          <w:b/>
          <w:szCs w:val="24"/>
        </w:rPr>
      </w:pPr>
    </w:p>
    <w:p w14:paraId="0E603F79" w14:textId="77777777" w:rsidR="00E13822" w:rsidRPr="00884DDC" w:rsidRDefault="00E13822" w:rsidP="00EA5DB1">
      <w:pPr>
        <w:suppressAutoHyphens/>
        <w:jc w:val="both"/>
        <w:rPr>
          <w:rFonts w:cs="Arial"/>
          <w:b/>
          <w:szCs w:val="24"/>
        </w:rPr>
      </w:pPr>
    </w:p>
    <w:p w14:paraId="1D6FBEE1" w14:textId="77777777" w:rsidR="00EA5DB1" w:rsidRPr="00884DDC" w:rsidRDefault="00EA5DB1" w:rsidP="00EA5DB1">
      <w:pPr>
        <w:suppressAutoHyphens/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Zamawiający:  </w:t>
      </w:r>
    </w:p>
    <w:p w14:paraId="62FA80DF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ENEA Ciepło Sp. z o.</w:t>
      </w:r>
      <w:proofErr w:type="gramStart"/>
      <w:r w:rsidRPr="00884DDC">
        <w:rPr>
          <w:rFonts w:cs="Arial"/>
          <w:b/>
          <w:szCs w:val="24"/>
        </w:rPr>
        <w:t>o</w:t>
      </w:r>
      <w:proofErr w:type="gramEnd"/>
      <w:r w:rsidRPr="00884DDC">
        <w:rPr>
          <w:rFonts w:cs="Arial"/>
          <w:b/>
          <w:szCs w:val="24"/>
        </w:rPr>
        <w:t xml:space="preserve">. </w:t>
      </w:r>
    </w:p>
    <w:p w14:paraId="3F2EE1A0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Ul. Warszawska 27</w:t>
      </w:r>
    </w:p>
    <w:p w14:paraId="04927F36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15-062 Białystok</w:t>
      </w:r>
    </w:p>
    <w:p w14:paraId="0326E40E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  <w:u w:val="single"/>
        </w:rPr>
      </w:pPr>
      <w:proofErr w:type="gramStart"/>
      <w:r w:rsidRPr="00884DDC">
        <w:rPr>
          <w:rFonts w:cs="Arial"/>
          <w:b/>
          <w:szCs w:val="24"/>
          <w:u w:val="single"/>
        </w:rPr>
        <w:t>adres</w:t>
      </w:r>
      <w:proofErr w:type="gramEnd"/>
      <w:r w:rsidRPr="00884DDC">
        <w:rPr>
          <w:rFonts w:cs="Arial"/>
          <w:b/>
          <w:szCs w:val="24"/>
          <w:u w:val="single"/>
        </w:rPr>
        <w:t xml:space="preserve"> korespondencyjny:</w:t>
      </w:r>
    </w:p>
    <w:p w14:paraId="0607B1B9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ENEA Ciepło Sp. z o.</w:t>
      </w:r>
      <w:proofErr w:type="gramStart"/>
      <w:r w:rsidRPr="00884DDC">
        <w:rPr>
          <w:rFonts w:cs="Arial"/>
          <w:b/>
          <w:szCs w:val="24"/>
        </w:rPr>
        <w:t>o</w:t>
      </w:r>
      <w:proofErr w:type="gramEnd"/>
      <w:r w:rsidRPr="00884DDC">
        <w:rPr>
          <w:rFonts w:cs="Arial"/>
          <w:b/>
          <w:szCs w:val="24"/>
        </w:rPr>
        <w:t xml:space="preserve">.  </w:t>
      </w:r>
    </w:p>
    <w:p w14:paraId="7039C85E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  <w:u w:val="single"/>
        </w:rPr>
      </w:pPr>
      <w:r w:rsidRPr="00884DDC">
        <w:rPr>
          <w:rFonts w:cs="Arial"/>
          <w:b/>
          <w:szCs w:val="24"/>
        </w:rPr>
        <w:t>Oddział Elektrociepłownia Białystok</w:t>
      </w:r>
    </w:p>
    <w:p w14:paraId="73C8BDE4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proofErr w:type="gramStart"/>
      <w:r w:rsidRPr="00884DDC">
        <w:rPr>
          <w:rFonts w:cs="Arial"/>
          <w:b/>
          <w:szCs w:val="24"/>
        </w:rPr>
        <w:t>ul</w:t>
      </w:r>
      <w:proofErr w:type="gramEnd"/>
      <w:r w:rsidRPr="00884DDC">
        <w:rPr>
          <w:rFonts w:cs="Arial"/>
          <w:b/>
          <w:szCs w:val="24"/>
        </w:rPr>
        <w:t>. Generała Władysława Andersa 15</w:t>
      </w:r>
    </w:p>
    <w:p w14:paraId="7729B934" w14:textId="77777777" w:rsidR="00EA5DB1" w:rsidRPr="00884DDC" w:rsidRDefault="00EF013E" w:rsidP="00EF013E">
      <w:pPr>
        <w:suppressAutoHyphens/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15 – 124 Białystok</w:t>
      </w:r>
    </w:p>
    <w:p w14:paraId="16B2F6F4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6AB8BA3E" w14:textId="7DB2D644" w:rsidR="002F2A6A" w:rsidRPr="00884DDC" w:rsidRDefault="002F2A6A" w:rsidP="002F2A6A">
      <w:pPr>
        <w:rPr>
          <w:b/>
        </w:rPr>
      </w:pPr>
      <w:r w:rsidRPr="00884DDC">
        <w:rPr>
          <w:b/>
          <w:sz w:val="20"/>
        </w:rPr>
        <w:t>Data opracowania:</w:t>
      </w:r>
      <w:r w:rsidRPr="00884DDC">
        <w:rPr>
          <w:sz w:val="20"/>
        </w:rPr>
        <w:t xml:space="preserve"> </w:t>
      </w:r>
      <w:r w:rsidR="00F37D72">
        <w:rPr>
          <w:sz w:val="20"/>
        </w:rPr>
        <w:t>Marzec</w:t>
      </w:r>
      <w:r w:rsidR="00F37D72" w:rsidRPr="00F37D72">
        <w:rPr>
          <w:sz w:val="20"/>
        </w:rPr>
        <w:t xml:space="preserve"> 2022</w:t>
      </w:r>
    </w:p>
    <w:p w14:paraId="4BCDC0ED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Cs w:val="24"/>
        </w:rPr>
      </w:pPr>
    </w:p>
    <w:p w14:paraId="2F6F2D39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Cs w:val="24"/>
        </w:rPr>
      </w:pPr>
    </w:p>
    <w:p w14:paraId="5726B77A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  <w:r w:rsidRPr="00884DDC">
        <w:rPr>
          <w:rFonts w:cs="Arial"/>
          <w:b/>
          <w:sz w:val="20"/>
        </w:rPr>
        <w:t>Sprawdził pod względem merytorycznym:</w:t>
      </w:r>
    </w:p>
    <w:p w14:paraId="0359A003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</w:p>
    <w:p w14:paraId="205C3AA7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</w:p>
    <w:p w14:paraId="0D42EEEA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  <w:r w:rsidRPr="00884DDC">
        <w:rPr>
          <w:rFonts w:cs="Arial"/>
          <w:b/>
          <w:sz w:val="20"/>
        </w:rPr>
        <w:t xml:space="preserve">Sprawdził pod względem </w:t>
      </w:r>
      <w:proofErr w:type="spellStart"/>
      <w:r w:rsidRPr="00884DDC">
        <w:rPr>
          <w:rFonts w:cs="Arial"/>
          <w:b/>
          <w:sz w:val="20"/>
        </w:rPr>
        <w:t>formalno</w:t>
      </w:r>
      <w:proofErr w:type="spellEnd"/>
      <w:r w:rsidRPr="00884DDC">
        <w:rPr>
          <w:rFonts w:cs="Arial"/>
          <w:b/>
          <w:sz w:val="20"/>
        </w:rPr>
        <w:t xml:space="preserve"> - prawnym:</w:t>
      </w:r>
    </w:p>
    <w:p w14:paraId="5BD43D1B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</w:p>
    <w:p w14:paraId="78391430" w14:textId="77777777" w:rsidR="002F2A6A" w:rsidRPr="00884DDC" w:rsidRDefault="002F2A6A" w:rsidP="002F2A6A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 w:val="20"/>
        </w:rPr>
      </w:pPr>
    </w:p>
    <w:p w14:paraId="40C87E68" w14:textId="77777777" w:rsidR="002F2A6A" w:rsidRPr="00884DDC" w:rsidRDefault="002F2A6A" w:rsidP="002F2A6A">
      <w:pPr>
        <w:suppressAutoHyphens/>
        <w:jc w:val="both"/>
        <w:rPr>
          <w:rFonts w:cs="Arial"/>
          <w:sz w:val="20"/>
        </w:rPr>
      </w:pPr>
      <w:r w:rsidRPr="00884DDC">
        <w:rPr>
          <w:rFonts w:cs="Arial"/>
          <w:b/>
          <w:sz w:val="20"/>
        </w:rPr>
        <w:t>Zatwierdził do realizacji:</w:t>
      </w:r>
      <w:r w:rsidRPr="00884DDC">
        <w:rPr>
          <w:rFonts w:cs="Arial"/>
          <w:sz w:val="20"/>
        </w:rPr>
        <w:t xml:space="preserve">  </w:t>
      </w:r>
    </w:p>
    <w:p w14:paraId="66A6371E" w14:textId="77777777" w:rsidR="00306F91" w:rsidRPr="00884DDC" w:rsidRDefault="00306F91" w:rsidP="00306F91">
      <w:pPr>
        <w:suppressAutoHyphens/>
        <w:jc w:val="both"/>
        <w:rPr>
          <w:rFonts w:cs="Arial"/>
          <w:b/>
          <w:szCs w:val="24"/>
        </w:rPr>
      </w:pPr>
    </w:p>
    <w:p w14:paraId="119D63DA" w14:textId="77777777" w:rsidR="00EA5DB1" w:rsidRPr="00884DDC" w:rsidRDefault="00EA5DB1" w:rsidP="00EA5DB1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Cs w:val="24"/>
        </w:rPr>
      </w:pPr>
    </w:p>
    <w:p w14:paraId="5E0C4F87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lastRenderedPageBreak/>
        <w:t xml:space="preserve">I. GŁÓWNE </w:t>
      </w:r>
      <w:proofErr w:type="gramStart"/>
      <w:r w:rsidRPr="00884DDC">
        <w:rPr>
          <w:rFonts w:cs="Arial"/>
          <w:b/>
          <w:szCs w:val="24"/>
        </w:rPr>
        <w:t>WARUNKI  ZAMÓWIENIA</w:t>
      </w:r>
      <w:proofErr w:type="gramEnd"/>
    </w:p>
    <w:p w14:paraId="1953C3C3" w14:textId="77777777" w:rsidR="00306F91" w:rsidRPr="00884DDC" w:rsidRDefault="00306F91" w:rsidP="00393C25">
      <w:pPr>
        <w:tabs>
          <w:tab w:val="clear" w:pos="3402"/>
          <w:tab w:val="num" w:pos="360"/>
        </w:tabs>
        <w:spacing w:line="240" w:lineRule="auto"/>
        <w:jc w:val="both"/>
        <w:rPr>
          <w:rFonts w:cs="Arial"/>
          <w:b/>
          <w:szCs w:val="24"/>
        </w:rPr>
      </w:pPr>
    </w:p>
    <w:p w14:paraId="3D89E1E3" w14:textId="77777777" w:rsidR="00393C25" w:rsidRPr="00884DDC" w:rsidRDefault="00393C25" w:rsidP="00393C25">
      <w:pPr>
        <w:tabs>
          <w:tab w:val="clear" w:pos="3402"/>
          <w:tab w:val="num" w:pos="360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1. Zamawiający</w:t>
      </w:r>
      <w:r w:rsidRPr="00884DDC">
        <w:rPr>
          <w:rFonts w:cs="Arial"/>
          <w:szCs w:val="24"/>
        </w:rPr>
        <w:t xml:space="preserve">: </w:t>
      </w:r>
    </w:p>
    <w:p w14:paraId="6DAB9755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ENEA Ciepło Sp. z o.</w:t>
      </w:r>
      <w:proofErr w:type="gramStart"/>
      <w:r w:rsidRPr="00884DDC">
        <w:rPr>
          <w:rFonts w:cs="Arial"/>
          <w:szCs w:val="24"/>
        </w:rPr>
        <w:t>o</w:t>
      </w:r>
      <w:proofErr w:type="gramEnd"/>
      <w:r w:rsidRPr="00884DDC">
        <w:rPr>
          <w:rFonts w:cs="Arial"/>
          <w:szCs w:val="24"/>
        </w:rPr>
        <w:t xml:space="preserve">. </w:t>
      </w:r>
    </w:p>
    <w:p w14:paraId="6AD977DC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Ul. Warszawska 27</w:t>
      </w:r>
    </w:p>
    <w:p w14:paraId="33D826FD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15-062 Białystok</w:t>
      </w:r>
    </w:p>
    <w:p w14:paraId="065C7954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proofErr w:type="gramStart"/>
      <w:r w:rsidRPr="00884DDC">
        <w:rPr>
          <w:rFonts w:cs="Arial"/>
          <w:szCs w:val="24"/>
          <w:u w:val="single"/>
        </w:rPr>
        <w:t>adres</w:t>
      </w:r>
      <w:proofErr w:type="gramEnd"/>
      <w:r w:rsidRPr="00884DDC">
        <w:rPr>
          <w:rFonts w:cs="Arial"/>
          <w:szCs w:val="24"/>
          <w:u w:val="single"/>
        </w:rPr>
        <w:t xml:space="preserve"> korespondencyjny:</w:t>
      </w:r>
    </w:p>
    <w:p w14:paraId="24A72E96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ENEA Ciepło Sp. z o.</w:t>
      </w:r>
      <w:proofErr w:type="gramStart"/>
      <w:r w:rsidRPr="00884DDC">
        <w:rPr>
          <w:rFonts w:cs="Arial"/>
          <w:szCs w:val="24"/>
        </w:rPr>
        <w:t>o</w:t>
      </w:r>
      <w:proofErr w:type="gramEnd"/>
      <w:r w:rsidRPr="00884DDC">
        <w:rPr>
          <w:rFonts w:cs="Arial"/>
          <w:szCs w:val="24"/>
        </w:rPr>
        <w:t xml:space="preserve">.  </w:t>
      </w:r>
    </w:p>
    <w:p w14:paraId="3CB2E445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r w:rsidRPr="00884DDC">
        <w:rPr>
          <w:rFonts w:cs="Arial"/>
          <w:szCs w:val="24"/>
        </w:rPr>
        <w:t>Oddział Elektrociepłownia Białystok</w:t>
      </w:r>
    </w:p>
    <w:p w14:paraId="35EBF240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ul</w:t>
      </w:r>
      <w:proofErr w:type="gramEnd"/>
      <w:r w:rsidRPr="00884DDC">
        <w:rPr>
          <w:rFonts w:cs="Arial"/>
          <w:szCs w:val="24"/>
        </w:rPr>
        <w:t>. Generała Władysława Andersa 15</w:t>
      </w:r>
    </w:p>
    <w:p w14:paraId="37B94A28" w14:textId="77777777" w:rsidR="00306F91" w:rsidRPr="00884DDC" w:rsidRDefault="00EF013E" w:rsidP="00EF013E">
      <w:pPr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15 – 124 Białystok</w:t>
      </w:r>
    </w:p>
    <w:p w14:paraId="5A5EB041" w14:textId="77777777" w:rsidR="00EF013E" w:rsidRPr="00884DDC" w:rsidRDefault="00EF013E" w:rsidP="00EF013E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7D9C91A4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2. Wadium</w:t>
      </w:r>
    </w:p>
    <w:p w14:paraId="7A8C2D39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2.1.</w:t>
      </w:r>
      <w:r w:rsidRPr="00884DDC">
        <w:rPr>
          <w:rFonts w:cs="Arial"/>
          <w:szCs w:val="24"/>
        </w:rPr>
        <w:t xml:space="preserve"> W niniejszym postępowaniu</w:t>
      </w:r>
      <w:r w:rsidRPr="00884DDC">
        <w:rPr>
          <w:rFonts w:cs="Arial"/>
          <w:b/>
          <w:szCs w:val="24"/>
        </w:rPr>
        <w:t xml:space="preserve"> </w:t>
      </w:r>
      <w:r w:rsidRPr="00884DDC">
        <w:rPr>
          <w:rFonts w:cs="Arial"/>
          <w:szCs w:val="24"/>
        </w:rPr>
        <w:t>wadium jest wymagane.</w:t>
      </w:r>
      <w:r w:rsidRPr="00884DDC">
        <w:rPr>
          <w:rFonts w:cs="Arial"/>
          <w:b/>
          <w:szCs w:val="24"/>
        </w:rPr>
        <w:t xml:space="preserve"> </w:t>
      </w:r>
    </w:p>
    <w:p w14:paraId="6EAFCC3B" w14:textId="44C36AC1" w:rsidR="00442D3D" w:rsidRPr="00884DDC" w:rsidRDefault="00442D3D" w:rsidP="00F37D72">
      <w:p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 xml:space="preserve">2.2. </w:t>
      </w:r>
      <w:r w:rsidRPr="00884DDC">
        <w:rPr>
          <w:rFonts w:cs="Arial"/>
          <w:szCs w:val="24"/>
        </w:rPr>
        <w:t xml:space="preserve">Każdy Wykonawca przystępując do postępowania zobowiązany jest wnieść wadium w wysokości </w:t>
      </w:r>
      <w:r w:rsidR="00F37D72" w:rsidRPr="00A0030F">
        <w:rPr>
          <w:rFonts w:cs="Arial"/>
          <w:b/>
          <w:szCs w:val="24"/>
        </w:rPr>
        <w:t>3</w:t>
      </w:r>
      <w:r w:rsidR="00464103">
        <w:rPr>
          <w:rFonts w:cs="Arial"/>
          <w:b/>
          <w:szCs w:val="24"/>
        </w:rPr>
        <w:t> </w:t>
      </w:r>
      <w:r w:rsidR="00F37D72" w:rsidRPr="00A0030F">
        <w:rPr>
          <w:rFonts w:cs="Arial"/>
          <w:b/>
          <w:szCs w:val="24"/>
        </w:rPr>
        <w:t>000</w:t>
      </w:r>
      <w:r w:rsidR="00464103">
        <w:rPr>
          <w:rFonts w:cs="Arial"/>
          <w:b/>
          <w:szCs w:val="24"/>
        </w:rPr>
        <w:t>,00</w:t>
      </w:r>
      <w:r w:rsidR="00F37D72" w:rsidRPr="00A0030F">
        <w:rPr>
          <w:rFonts w:cs="Arial"/>
          <w:b/>
          <w:szCs w:val="24"/>
        </w:rPr>
        <w:t xml:space="preserve"> zł</w:t>
      </w:r>
      <w:r w:rsidR="00F37D72" w:rsidRPr="00A0030F">
        <w:rPr>
          <w:rFonts w:cs="Arial"/>
          <w:szCs w:val="24"/>
        </w:rPr>
        <w:t xml:space="preserve"> (</w:t>
      </w:r>
      <w:r w:rsidR="00F37D72" w:rsidRPr="00884DDC">
        <w:rPr>
          <w:rFonts w:cs="Arial"/>
          <w:szCs w:val="24"/>
        </w:rPr>
        <w:t xml:space="preserve">słownie: </w:t>
      </w:r>
      <w:r w:rsidR="00F37D72">
        <w:rPr>
          <w:rFonts w:cs="Arial"/>
          <w:szCs w:val="24"/>
        </w:rPr>
        <w:t>trzy</w:t>
      </w:r>
      <w:r w:rsidR="00F37D72" w:rsidRPr="00533124">
        <w:rPr>
          <w:rFonts w:cs="Arial"/>
          <w:szCs w:val="24"/>
        </w:rPr>
        <w:t xml:space="preserve"> tysiąc</w:t>
      </w:r>
      <w:r w:rsidR="00F37D72">
        <w:rPr>
          <w:rFonts w:cs="Arial"/>
          <w:szCs w:val="24"/>
        </w:rPr>
        <w:t>e</w:t>
      </w:r>
      <w:r w:rsidR="00F37D72" w:rsidRPr="00533124">
        <w:rPr>
          <w:rFonts w:cs="Arial"/>
          <w:szCs w:val="24"/>
        </w:rPr>
        <w:t xml:space="preserve"> </w:t>
      </w:r>
      <w:r w:rsidR="00F37D72" w:rsidRPr="00884DDC">
        <w:rPr>
          <w:rFonts w:cs="Arial"/>
          <w:szCs w:val="24"/>
        </w:rPr>
        <w:t>złotych).</w:t>
      </w:r>
      <w:r w:rsidR="00F37D72">
        <w:rPr>
          <w:rFonts w:cs="Arial"/>
          <w:szCs w:val="24"/>
        </w:rPr>
        <w:t xml:space="preserve"> </w:t>
      </w:r>
    </w:p>
    <w:p w14:paraId="693ADC42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2.3. </w:t>
      </w:r>
      <w:r w:rsidRPr="00884DDC">
        <w:rPr>
          <w:rFonts w:cs="Arial"/>
          <w:szCs w:val="24"/>
        </w:rPr>
        <w:t>Wadium wnoszone jest przed upływem</w:t>
      </w:r>
      <w:r w:rsidRPr="00884DDC">
        <w:rPr>
          <w:rFonts w:cs="Arial"/>
          <w:b/>
          <w:szCs w:val="24"/>
        </w:rPr>
        <w:t xml:space="preserve"> </w:t>
      </w:r>
      <w:r w:rsidRPr="00884DDC">
        <w:rPr>
          <w:rFonts w:cs="Arial"/>
          <w:szCs w:val="24"/>
        </w:rPr>
        <w:t>terminu składania ofert, w jednej z poniższych form, zgodnie z wyborem Wykonawcy:</w:t>
      </w:r>
    </w:p>
    <w:p w14:paraId="1220AE50" w14:textId="77777777" w:rsidR="00442D3D" w:rsidRPr="00884DDC" w:rsidRDefault="00442D3D" w:rsidP="00442D3D">
      <w:pPr>
        <w:numPr>
          <w:ilvl w:val="0"/>
          <w:numId w:val="2"/>
        </w:numPr>
        <w:tabs>
          <w:tab w:val="clear" w:pos="360"/>
          <w:tab w:val="num" w:pos="284"/>
        </w:tabs>
        <w:ind w:left="0" w:firstLine="0"/>
        <w:jc w:val="both"/>
        <w:rPr>
          <w:rFonts w:cs="Arial"/>
          <w:snapToGrid w:val="0"/>
          <w:szCs w:val="24"/>
        </w:rPr>
      </w:pPr>
      <w:proofErr w:type="gramStart"/>
      <w:r w:rsidRPr="00884DDC">
        <w:rPr>
          <w:rFonts w:cs="Arial"/>
          <w:szCs w:val="24"/>
        </w:rPr>
        <w:t>pieniądzu</w:t>
      </w:r>
      <w:proofErr w:type="gramEnd"/>
      <w:r w:rsidRPr="00884DDC">
        <w:rPr>
          <w:rFonts w:cs="Arial"/>
          <w:szCs w:val="24"/>
        </w:rPr>
        <w:t xml:space="preserve">, na rachunek wskazany przez Enea </w:t>
      </w:r>
      <w:r w:rsidR="00EF013E" w:rsidRPr="00884DDC">
        <w:rPr>
          <w:rFonts w:cs="Arial"/>
          <w:szCs w:val="24"/>
        </w:rPr>
        <w:t>Ciepło</w:t>
      </w:r>
      <w:r w:rsidRPr="00884DDC">
        <w:rPr>
          <w:rFonts w:cs="Arial"/>
          <w:szCs w:val="24"/>
        </w:rPr>
        <w:t xml:space="preserve"> Sp. z o.</w:t>
      </w:r>
      <w:proofErr w:type="gramStart"/>
      <w:r w:rsidRPr="00884DDC">
        <w:rPr>
          <w:rFonts w:cs="Arial"/>
          <w:szCs w:val="24"/>
        </w:rPr>
        <w:t>o</w:t>
      </w:r>
      <w:proofErr w:type="gramEnd"/>
      <w:r w:rsidRPr="00884DDC">
        <w:rPr>
          <w:rFonts w:cs="Arial"/>
          <w:szCs w:val="24"/>
        </w:rPr>
        <w:t xml:space="preserve">.  </w:t>
      </w:r>
    </w:p>
    <w:p w14:paraId="0ACC00D7" w14:textId="77777777" w:rsidR="00442D3D" w:rsidRPr="00884DDC" w:rsidRDefault="00442D3D" w:rsidP="00013100">
      <w:pPr>
        <w:jc w:val="both"/>
        <w:rPr>
          <w:rFonts w:cs="Arial"/>
          <w:snapToGrid w:val="0"/>
          <w:szCs w:val="24"/>
        </w:rPr>
      </w:pPr>
      <w:r w:rsidRPr="00884DDC">
        <w:rPr>
          <w:rFonts w:cs="Arial"/>
          <w:snapToGrid w:val="0"/>
          <w:szCs w:val="24"/>
        </w:rPr>
        <w:t xml:space="preserve">Konto bankowe: </w:t>
      </w:r>
      <w:r w:rsidR="00013100" w:rsidRPr="00884DDC">
        <w:rPr>
          <w:b/>
          <w:bCs/>
        </w:rPr>
        <w:t>84 1020 1026 0000 1102 0379 5853</w:t>
      </w:r>
    </w:p>
    <w:p w14:paraId="4F490069" w14:textId="307A8393" w:rsidR="00442D3D" w:rsidRPr="00884DDC" w:rsidRDefault="00442D3D" w:rsidP="00442D3D">
      <w:pPr>
        <w:jc w:val="both"/>
        <w:rPr>
          <w:rFonts w:cs="Arial"/>
          <w:b/>
          <w:i/>
          <w:szCs w:val="24"/>
        </w:rPr>
      </w:pPr>
      <w:r w:rsidRPr="00884DDC">
        <w:rPr>
          <w:rFonts w:cs="Arial"/>
          <w:i/>
          <w:snapToGrid w:val="0"/>
          <w:szCs w:val="24"/>
        </w:rPr>
        <w:t xml:space="preserve">W przypadku wniesienia wadium w pieniądzu Zamawiający wymaga wpisania w tytule przelewu: Wadium: </w:t>
      </w:r>
      <w:r w:rsidR="00F37D72" w:rsidRPr="00F37D72">
        <w:rPr>
          <w:rFonts w:cs="Arial"/>
          <w:i/>
          <w:szCs w:val="24"/>
        </w:rPr>
        <w:t>OZ/</w:t>
      </w:r>
      <w:r w:rsidR="002E3673">
        <w:rPr>
          <w:rFonts w:cs="Arial"/>
          <w:i/>
          <w:szCs w:val="24"/>
        </w:rPr>
        <w:t>261</w:t>
      </w:r>
      <w:r w:rsidR="00F37D72" w:rsidRPr="00F37D72">
        <w:rPr>
          <w:rFonts w:cs="Arial"/>
          <w:i/>
          <w:szCs w:val="24"/>
        </w:rPr>
        <w:t>/BA/U/</w:t>
      </w:r>
      <w:r w:rsidR="002E3673">
        <w:rPr>
          <w:rFonts w:cs="Arial"/>
          <w:i/>
          <w:szCs w:val="24"/>
        </w:rPr>
        <w:t>90</w:t>
      </w:r>
      <w:r w:rsidR="00F37D72" w:rsidRPr="00F37D72">
        <w:rPr>
          <w:rFonts w:cs="Arial"/>
          <w:i/>
          <w:szCs w:val="24"/>
        </w:rPr>
        <w:t>/22</w:t>
      </w:r>
      <w:r w:rsidR="00F37D72">
        <w:rPr>
          <w:rFonts w:cs="Arial"/>
          <w:i/>
          <w:szCs w:val="24"/>
        </w:rPr>
        <w:t xml:space="preserve"> </w:t>
      </w:r>
    </w:p>
    <w:p w14:paraId="3EA1A0D9" w14:textId="77777777" w:rsidR="001238BE" w:rsidRPr="00884DDC" w:rsidRDefault="001238BE" w:rsidP="001238BE">
      <w:pPr>
        <w:numPr>
          <w:ilvl w:val="0"/>
          <w:numId w:val="2"/>
        </w:numPr>
        <w:tabs>
          <w:tab w:val="left" w:pos="708"/>
        </w:tabs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gwarancji</w:t>
      </w:r>
      <w:proofErr w:type="gramEnd"/>
      <w:r w:rsidRPr="00884DDC">
        <w:rPr>
          <w:rFonts w:cs="Arial"/>
          <w:szCs w:val="24"/>
        </w:rPr>
        <w:t xml:space="preserve"> bankowej,</w:t>
      </w:r>
    </w:p>
    <w:p w14:paraId="59A48377" w14:textId="77777777" w:rsidR="001238BE" w:rsidRPr="00884DDC" w:rsidRDefault="001238BE" w:rsidP="001238BE">
      <w:pPr>
        <w:numPr>
          <w:ilvl w:val="0"/>
          <w:numId w:val="2"/>
        </w:numPr>
        <w:tabs>
          <w:tab w:val="left" w:pos="708"/>
        </w:tabs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gwarancji</w:t>
      </w:r>
      <w:proofErr w:type="gramEnd"/>
      <w:r w:rsidRPr="00884DDC">
        <w:rPr>
          <w:rFonts w:cs="Arial"/>
          <w:szCs w:val="24"/>
        </w:rPr>
        <w:t xml:space="preserve"> ubezpieczeniowej</w:t>
      </w:r>
      <w:r w:rsidR="00A9794C" w:rsidRPr="00884DDC">
        <w:rPr>
          <w:rFonts w:cs="Arial"/>
          <w:szCs w:val="24"/>
        </w:rPr>
        <w:t>.</w:t>
      </w:r>
    </w:p>
    <w:p w14:paraId="196F76ED" w14:textId="77777777" w:rsidR="00442D3D" w:rsidRPr="00884DDC" w:rsidRDefault="00442D3D" w:rsidP="00442D3D">
      <w:pPr>
        <w:pStyle w:val="Tekstpodstawowy"/>
        <w:tabs>
          <w:tab w:val="left" w:pos="708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 xml:space="preserve">2.4. </w:t>
      </w:r>
      <w:r w:rsidRPr="00884DDC">
        <w:rPr>
          <w:rFonts w:ascii="Arial" w:hAnsi="Arial" w:cs="Arial"/>
          <w:bCs/>
          <w:color w:val="000000"/>
          <w:sz w:val="24"/>
          <w:szCs w:val="24"/>
        </w:rPr>
        <w:t>Za datę wniesienia wadium w formie pieniężnej uważana będzie data uznania rachunku bankowego Zamawiającego</w:t>
      </w:r>
      <w:r w:rsidRPr="00884DDC">
        <w:rPr>
          <w:rFonts w:ascii="Arial" w:hAnsi="Arial" w:cs="Arial"/>
          <w:color w:val="000000"/>
          <w:sz w:val="24"/>
          <w:szCs w:val="24"/>
        </w:rPr>
        <w:t>. W przypadku wniesienia wadium w pieniądzu, do oferty dołączyć należy informację o numerze rachunku, na który należy dokonać zwrotu wadium.</w:t>
      </w:r>
    </w:p>
    <w:p w14:paraId="643221EF" w14:textId="77777777" w:rsidR="00442D3D" w:rsidRPr="00884DDC" w:rsidRDefault="00442D3D" w:rsidP="00442D3D">
      <w:pPr>
        <w:pStyle w:val="Tekstpodstawowy"/>
        <w:tabs>
          <w:tab w:val="num" w:pos="540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color w:val="000000"/>
          <w:sz w:val="24"/>
          <w:szCs w:val="24"/>
        </w:rPr>
        <w:t>2.5.</w:t>
      </w:r>
      <w:r w:rsidRPr="00884DDC">
        <w:rPr>
          <w:rFonts w:ascii="Arial" w:hAnsi="Arial" w:cs="Arial"/>
          <w:color w:val="000000"/>
          <w:sz w:val="24"/>
          <w:szCs w:val="24"/>
        </w:rPr>
        <w:t xml:space="preserve"> Wadium wniesione w formie gwarancji musi obejmować cały okres związania ofertą. Gwarancja musi być bezwarunkowa, płatna na pierwsze żądanie oraz obejmować odpowiedzialność za wszystkie przypadki powodujące utratę wadium określone w punkcie 2.9. Oryginał gwarancji należy dołączyć do oferty.</w:t>
      </w:r>
    </w:p>
    <w:p w14:paraId="724CC4BC" w14:textId="77777777" w:rsidR="00442D3D" w:rsidRPr="00884DDC" w:rsidRDefault="00442D3D" w:rsidP="00442D3D">
      <w:pPr>
        <w:pStyle w:val="Tekstpodstawowy"/>
        <w:tabs>
          <w:tab w:val="num" w:pos="540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color w:val="000000"/>
          <w:sz w:val="24"/>
          <w:szCs w:val="24"/>
        </w:rPr>
        <w:t>2.6.</w:t>
      </w:r>
      <w:r w:rsidRPr="00884D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z w:val="24"/>
          <w:szCs w:val="24"/>
        </w:rPr>
        <w:t>Zwrot wadium następuje niezwłocznie po:</w:t>
      </w:r>
    </w:p>
    <w:p w14:paraId="06244441" w14:textId="77777777" w:rsidR="00442D3D" w:rsidRPr="00884DDC" w:rsidRDefault="00442D3D" w:rsidP="00DD50F4">
      <w:pPr>
        <w:numPr>
          <w:ilvl w:val="0"/>
          <w:numId w:val="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upływie</w:t>
      </w:r>
      <w:proofErr w:type="gramEnd"/>
      <w:r w:rsidRPr="00884DDC">
        <w:rPr>
          <w:rFonts w:cs="Arial"/>
          <w:szCs w:val="24"/>
        </w:rPr>
        <w:t xml:space="preserve"> terminu związania ofertą;</w:t>
      </w:r>
    </w:p>
    <w:p w14:paraId="385B3114" w14:textId="77777777" w:rsidR="00442D3D" w:rsidRPr="00884DDC" w:rsidRDefault="00442D3D" w:rsidP="00DD50F4">
      <w:pPr>
        <w:numPr>
          <w:ilvl w:val="0"/>
          <w:numId w:val="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unieważnieniu</w:t>
      </w:r>
      <w:proofErr w:type="gramEnd"/>
      <w:r w:rsidRPr="00884DDC">
        <w:rPr>
          <w:rFonts w:cs="Arial"/>
          <w:szCs w:val="24"/>
        </w:rPr>
        <w:t xml:space="preserve"> postępowania przez Zamawiającego;</w:t>
      </w:r>
    </w:p>
    <w:p w14:paraId="1D76A056" w14:textId="77777777" w:rsidR="00442D3D" w:rsidRPr="00884DDC" w:rsidRDefault="00442D3D" w:rsidP="00DD50F4">
      <w:pPr>
        <w:numPr>
          <w:ilvl w:val="0"/>
          <w:numId w:val="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lastRenderedPageBreak/>
        <w:t>zawarciu</w:t>
      </w:r>
      <w:proofErr w:type="gramEnd"/>
      <w:r w:rsidRPr="00884DDC">
        <w:rPr>
          <w:rFonts w:cs="Arial"/>
          <w:szCs w:val="24"/>
        </w:rPr>
        <w:t xml:space="preserve"> z Wykonawcą Umowy oraz wniesieniu zabezpieczenia należytego wykonania Umowy, o ile takie było wymagane;</w:t>
      </w:r>
    </w:p>
    <w:p w14:paraId="6AF1D570" w14:textId="77777777" w:rsidR="00442D3D" w:rsidRPr="00884DDC" w:rsidRDefault="00442D3D" w:rsidP="00A0601D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  <w:proofErr w:type="gramStart"/>
      <w:r w:rsidRPr="00884DDC">
        <w:rPr>
          <w:rFonts w:cs="Arial"/>
          <w:color w:val="000000"/>
          <w:szCs w:val="24"/>
        </w:rPr>
        <w:t>z</w:t>
      </w:r>
      <w:proofErr w:type="gramEnd"/>
      <w:r w:rsidRPr="00884DDC">
        <w:rPr>
          <w:rFonts w:cs="Arial"/>
          <w:color w:val="000000"/>
          <w:szCs w:val="24"/>
        </w:rPr>
        <w:t xml:space="preserve"> zastrzeżeniem pkt. 2.9.</w:t>
      </w:r>
      <w:r w:rsidR="00031E23" w:rsidRPr="00884DDC">
        <w:rPr>
          <w:rFonts w:cs="Arial"/>
          <w:color w:val="000000"/>
          <w:szCs w:val="24"/>
        </w:rPr>
        <w:t xml:space="preserve"> poniżej.</w:t>
      </w:r>
    </w:p>
    <w:p w14:paraId="5A960D7E" w14:textId="77777777" w:rsidR="00442D3D" w:rsidRPr="00884DDC" w:rsidRDefault="00442D3D" w:rsidP="00442D3D">
      <w:pPr>
        <w:tabs>
          <w:tab w:val="left" w:pos="708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color w:val="000000"/>
          <w:szCs w:val="24"/>
        </w:rPr>
        <w:t xml:space="preserve">2.7. </w:t>
      </w:r>
      <w:r w:rsidRPr="00884DDC">
        <w:rPr>
          <w:rFonts w:cs="Arial"/>
          <w:szCs w:val="24"/>
        </w:rPr>
        <w:t>Zwrot wadium wpłaconego w pieniądzu, w przypadkach określonych w pkt. 2.6. następuje z uwzględnieniem odsetek bankowych oraz kosztów prowadzenia rachunku bankowego i przelewów.</w:t>
      </w:r>
    </w:p>
    <w:p w14:paraId="49907284" w14:textId="77777777" w:rsidR="00442D3D" w:rsidRPr="00884DDC" w:rsidRDefault="00442D3D" w:rsidP="00845E51">
      <w:pPr>
        <w:tabs>
          <w:tab w:val="left" w:pos="284"/>
          <w:tab w:val="num" w:pos="540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2.8.</w:t>
      </w:r>
      <w:r w:rsidRPr="00884DDC">
        <w:rPr>
          <w:rFonts w:cs="Arial"/>
          <w:szCs w:val="24"/>
        </w:rPr>
        <w:t xml:space="preserve"> Wystąpienie przez Wykonawcę z wni</w:t>
      </w:r>
      <w:r w:rsidR="00225DB4">
        <w:rPr>
          <w:rFonts w:cs="Arial"/>
          <w:szCs w:val="24"/>
        </w:rPr>
        <w:t>oskiem, o którym mowa w pkt. 2.10</w:t>
      </w:r>
      <w:r w:rsidRPr="00884DDC">
        <w:rPr>
          <w:rFonts w:cs="Arial"/>
          <w:szCs w:val="24"/>
        </w:rPr>
        <w:t xml:space="preserve"> oznacza rezygnację z udziału w postępowaniu.</w:t>
      </w:r>
    </w:p>
    <w:p w14:paraId="45860054" w14:textId="77777777" w:rsidR="00442D3D" w:rsidRPr="00884DDC" w:rsidRDefault="00442D3D" w:rsidP="00845E51">
      <w:pPr>
        <w:tabs>
          <w:tab w:val="left" w:pos="284"/>
          <w:tab w:val="num" w:pos="540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2.9.</w:t>
      </w:r>
      <w:r w:rsidRPr="00884DDC">
        <w:rPr>
          <w:rFonts w:cs="Arial"/>
          <w:szCs w:val="24"/>
        </w:rPr>
        <w:t xml:space="preserve"> Zamawiający zatrzymuje wadium w sytuacji, gdy wybrany w postępowaniu Wykonawca:</w:t>
      </w:r>
    </w:p>
    <w:p w14:paraId="40C77034" w14:textId="77777777" w:rsidR="00442D3D" w:rsidRPr="00884DDC" w:rsidRDefault="00442D3D" w:rsidP="00DD50F4">
      <w:pPr>
        <w:numPr>
          <w:ilvl w:val="0"/>
          <w:numId w:val="10"/>
        </w:numPr>
        <w:tabs>
          <w:tab w:val="left" w:pos="284"/>
          <w:tab w:val="num" w:pos="900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odmówił</w:t>
      </w:r>
      <w:proofErr w:type="gramEnd"/>
      <w:r w:rsidRPr="00884DDC">
        <w:rPr>
          <w:rFonts w:cs="Arial"/>
          <w:szCs w:val="24"/>
        </w:rPr>
        <w:t xml:space="preserve"> zawarcia umowy zgodnej z warunkami określonymi w ofercie lub jej zawarcie stało się niemożliwe z przyczyn leżących po jego stronie,</w:t>
      </w:r>
    </w:p>
    <w:p w14:paraId="3E2864FD" w14:textId="77777777" w:rsidR="00845E51" w:rsidRPr="00884DDC" w:rsidRDefault="00442D3D" w:rsidP="00DD50F4">
      <w:pPr>
        <w:numPr>
          <w:ilvl w:val="0"/>
          <w:numId w:val="10"/>
        </w:numPr>
        <w:tabs>
          <w:tab w:val="left" w:pos="284"/>
          <w:tab w:val="num" w:pos="900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nie</w:t>
      </w:r>
      <w:proofErr w:type="gramEnd"/>
      <w:r w:rsidRPr="00884DDC">
        <w:rPr>
          <w:rFonts w:cs="Arial"/>
          <w:szCs w:val="24"/>
        </w:rPr>
        <w:t xml:space="preserve"> wniósł w terminie wymaganego zabezpieczenia należytego wykonania umowy, o ile informacja o konieczności jego wniesienia była zamieszczona w Specyfikacji Warunków Zamówienia.</w:t>
      </w:r>
    </w:p>
    <w:p w14:paraId="2EB71F8B" w14:textId="77777777" w:rsidR="00845E51" w:rsidRPr="00884DDC" w:rsidRDefault="00845E51" w:rsidP="00323D15">
      <w:pPr>
        <w:tabs>
          <w:tab w:val="left" w:pos="284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2.10.</w:t>
      </w:r>
      <w:r w:rsidRPr="00884DDC">
        <w:rPr>
          <w:rFonts w:cs="Arial"/>
          <w:szCs w:val="24"/>
        </w:rPr>
        <w:t xml:space="preserve"> </w:t>
      </w:r>
      <w:r w:rsidRPr="00884DDC">
        <w:rPr>
          <w:rFonts w:cs="Arial"/>
          <w:spacing w:val="-4"/>
          <w:szCs w:val="24"/>
        </w:rPr>
        <w:t>Zamawiający</w:t>
      </w:r>
      <w:r w:rsidRPr="00884DDC">
        <w:rPr>
          <w:rFonts w:cs="Arial"/>
          <w:szCs w:val="24"/>
        </w:rPr>
        <w:t xml:space="preserve"> zwraca niezwłocznie wadium </w:t>
      </w:r>
      <w:r w:rsidRPr="00884DDC">
        <w:rPr>
          <w:rFonts w:cs="Arial"/>
          <w:spacing w:val="-4"/>
          <w:szCs w:val="24"/>
        </w:rPr>
        <w:t xml:space="preserve">na wniosek Wykonawcy, niezwłocznie po: </w:t>
      </w:r>
    </w:p>
    <w:p w14:paraId="4241E4F9" w14:textId="77777777" w:rsidR="00845E51" w:rsidRPr="00884DDC" w:rsidRDefault="00845E51" w:rsidP="00DD50F4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proofErr w:type="gramStart"/>
      <w:r w:rsidRPr="00884DDC">
        <w:rPr>
          <w:rFonts w:ascii="Arial" w:hAnsi="Arial" w:cs="Arial"/>
          <w:spacing w:val="-4"/>
          <w:sz w:val="24"/>
          <w:szCs w:val="24"/>
        </w:rPr>
        <w:t>wycofaniu</w:t>
      </w:r>
      <w:proofErr w:type="gramEnd"/>
      <w:r w:rsidRPr="00884DDC">
        <w:rPr>
          <w:rFonts w:ascii="Arial" w:hAnsi="Arial" w:cs="Arial"/>
          <w:spacing w:val="-4"/>
          <w:sz w:val="24"/>
          <w:szCs w:val="24"/>
        </w:rPr>
        <w:t xml:space="preserve"> przez niego oferty przed upływem terminu składania ofert, </w:t>
      </w:r>
    </w:p>
    <w:p w14:paraId="74F9F740" w14:textId="77777777" w:rsidR="00845E51" w:rsidRPr="00884DDC" w:rsidRDefault="00845E51" w:rsidP="00DD50F4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proofErr w:type="gramStart"/>
      <w:r w:rsidRPr="00884DDC">
        <w:rPr>
          <w:rFonts w:ascii="Arial" w:hAnsi="Arial" w:cs="Arial"/>
          <w:spacing w:val="-4"/>
          <w:sz w:val="24"/>
          <w:szCs w:val="24"/>
        </w:rPr>
        <w:t>wyborze</w:t>
      </w:r>
      <w:proofErr w:type="gramEnd"/>
      <w:r w:rsidRPr="00884DDC">
        <w:rPr>
          <w:rFonts w:ascii="Arial" w:hAnsi="Arial" w:cs="Arial"/>
          <w:spacing w:val="-4"/>
          <w:sz w:val="24"/>
          <w:szCs w:val="24"/>
        </w:rPr>
        <w:t xml:space="preserve"> oferty złożonej przez innego wykonawcę jako najkorzystniejszej oferty, </w:t>
      </w:r>
    </w:p>
    <w:p w14:paraId="348F4770" w14:textId="77777777" w:rsidR="00845E51" w:rsidRPr="00884DDC" w:rsidRDefault="00845E51" w:rsidP="00DD50F4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 xml:space="preserve"> </w:t>
      </w:r>
      <w:proofErr w:type="gramStart"/>
      <w:r w:rsidRPr="00884DDC">
        <w:rPr>
          <w:rFonts w:ascii="Arial" w:hAnsi="Arial" w:cs="Arial"/>
          <w:spacing w:val="-4"/>
          <w:sz w:val="24"/>
          <w:szCs w:val="24"/>
        </w:rPr>
        <w:t>zawarciu</w:t>
      </w:r>
      <w:proofErr w:type="gramEnd"/>
      <w:r w:rsidRPr="00884DDC">
        <w:rPr>
          <w:rFonts w:ascii="Arial" w:hAnsi="Arial" w:cs="Arial"/>
          <w:spacing w:val="-4"/>
          <w:sz w:val="24"/>
          <w:szCs w:val="24"/>
        </w:rPr>
        <w:t xml:space="preserve"> przez niego umowy w sprawie zamówienia oraz wniesieniu zabezpieczenia należytego wykonania umowy w sprawie zamówienia, o ile było wymagane, jeżeli oferta wykonawcy została wybrana jako najkorzystniejsza oferta, </w:t>
      </w:r>
    </w:p>
    <w:p w14:paraId="77B470D2" w14:textId="77777777" w:rsidR="00845E51" w:rsidRPr="00884DDC" w:rsidRDefault="00845E51" w:rsidP="00DD50F4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proofErr w:type="gramStart"/>
      <w:r w:rsidRPr="00884DDC">
        <w:rPr>
          <w:rFonts w:ascii="Arial" w:hAnsi="Arial" w:cs="Arial"/>
          <w:spacing w:val="-4"/>
          <w:sz w:val="24"/>
          <w:szCs w:val="24"/>
        </w:rPr>
        <w:t>unieważnieniu</w:t>
      </w:r>
      <w:proofErr w:type="gramEnd"/>
      <w:r w:rsidRPr="00884DDC">
        <w:rPr>
          <w:rFonts w:ascii="Arial" w:hAnsi="Arial" w:cs="Arial"/>
          <w:spacing w:val="-4"/>
          <w:sz w:val="24"/>
          <w:szCs w:val="24"/>
        </w:rPr>
        <w:t xml:space="preserve"> postępowania.</w:t>
      </w:r>
    </w:p>
    <w:p w14:paraId="60592006" w14:textId="77777777" w:rsidR="00E235D3" w:rsidRPr="00884DDC" w:rsidRDefault="00E235D3" w:rsidP="00DD50F4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proofErr w:type="gramStart"/>
      <w:r w:rsidRPr="00884DDC">
        <w:rPr>
          <w:rFonts w:ascii="Arial" w:hAnsi="Arial" w:cs="Arial"/>
          <w:spacing w:val="-4"/>
          <w:sz w:val="24"/>
          <w:szCs w:val="24"/>
        </w:rPr>
        <w:t>upływie</w:t>
      </w:r>
      <w:proofErr w:type="gramEnd"/>
      <w:r w:rsidRPr="00884DDC">
        <w:rPr>
          <w:rFonts w:ascii="Arial" w:hAnsi="Arial" w:cs="Arial"/>
          <w:spacing w:val="-4"/>
          <w:sz w:val="24"/>
          <w:szCs w:val="24"/>
        </w:rPr>
        <w:t xml:space="preserve"> terminu jego związania ofertą przed zaistnieniem okoliczności wymienionych w lit. a) – d).</w:t>
      </w:r>
    </w:p>
    <w:p w14:paraId="562E6A35" w14:textId="77777777" w:rsidR="00393C25" w:rsidRPr="00884DDC" w:rsidRDefault="00393C25" w:rsidP="00442D3D">
      <w:pPr>
        <w:tabs>
          <w:tab w:val="clear" w:pos="3402"/>
        </w:tabs>
        <w:jc w:val="both"/>
        <w:rPr>
          <w:rFonts w:cs="Arial"/>
          <w:b/>
          <w:szCs w:val="24"/>
        </w:rPr>
      </w:pPr>
    </w:p>
    <w:p w14:paraId="4DAD5FE6" w14:textId="77777777" w:rsidR="00393C25" w:rsidRPr="00884DDC" w:rsidRDefault="00393C25" w:rsidP="009F7E35">
      <w:pPr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3. Adres do korespondencji:</w:t>
      </w:r>
    </w:p>
    <w:p w14:paraId="0F44E2EF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ENEA Ciepło Sp. z o.</w:t>
      </w:r>
      <w:proofErr w:type="gramStart"/>
      <w:r w:rsidRPr="00884DDC">
        <w:rPr>
          <w:rFonts w:cs="Arial"/>
          <w:szCs w:val="24"/>
        </w:rPr>
        <w:t>o</w:t>
      </w:r>
      <w:proofErr w:type="gramEnd"/>
      <w:r w:rsidRPr="00884DDC">
        <w:rPr>
          <w:rFonts w:cs="Arial"/>
          <w:szCs w:val="24"/>
        </w:rPr>
        <w:t xml:space="preserve">.  </w:t>
      </w:r>
    </w:p>
    <w:p w14:paraId="60C29F46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r w:rsidRPr="00884DDC">
        <w:rPr>
          <w:rFonts w:cs="Arial"/>
          <w:szCs w:val="24"/>
        </w:rPr>
        <w:t>Oddział Elektrociepłownia Białystok</w:t>
      </w:r>
    </w:p>
    <w:p w14:paraId="25651FF7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ul</w:t>
      </w:r>
      <w:proofErr w:type="gramEnd"/>
      <w:r w:rsidRPr="00884DDC">
        <w:rPr>
          <w:rFonts w:cs="Arial"/>
          <w:szCs w:val="24"/>
        </w:rPr>
        <w:t>. Generała Władysława Andersa 15</w:t>
      </w:r>
    </w:p>
    <w:p w14:paraId="338810E9" w14:textId="77777777" w:rsidR="00393C25" w:rsidRPr="00884DDC" w:rsidRDefault="00EF013E" w:rsidP="00EF013E">
      <w:pPr>
        <w:tabs>
          <w:tab w:val="clear" w:pos="3402"/>
        </w:tabs>
        <w:spacing w:line="240" w:lineRule="auto"/>
        <w:rPr>
          <w:rFonts w:cs="Arial"/>
          <w:szCs w:val="24"/>
        </w:rPr>
      </w:pPr>
      <w:r w:rsidRPr="00884DDC">
        <w:rPr>
          <w:rFonts w:cs="Arial"/>
          <w:szCs w:val="24"/>
        </w:rPr>
        <w:t>15 – 124 Białystok</w:t>
      </w:r>
    </w:p>
    <w:p w14:paraId="05FD8DBE" w14:textId="77777777" w:rsidR="00EF013E" w:rsidRPr="00884DDC" w:rsidRDefault="00EF013E" w:rsidP="00EF013E">
      <w:pPr>
        <w:tabs>
          <w:tab w:val="clear" w:pos="3402"/>
        </w:tabs>
        <w:spacing w:line="240" w:lineRule="auto"/>
        <w:rPr>
          <w:rFonts w:cs="Arial"/>
          <w:b/>
          <w:bCs/>
          <w:szCs w:val="24"/>
        </w:rPr>
      </w:pPr>
    </w:p>
    <w:p w14:paraId="6B33765B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b/>
          <w:bCs/>
          <w:szCs w:val="24"/>
        </w:rPr>
      </w:pPr>
      <w:r w:rsidRPr="00884DDC">
        <w:rPr>
          <w:rFonts w:cs="Arial"/>
          <w:b/>
          <w:bCs/>
          <w:szCs w:val="24"/>
        </w:rPr>
        <w:t>4</w:t>
      </w:r>
      <w:r w:rsidRPr="00884DDC">
        <w:rPr>
          <w:rFonts w:cs="Arial"/>
          <w:szCs w:val="24"/>
        </w:rPr>
        <w:t xml:space="preserve">. </w:t>
      </w:r>
      <w:r w:rsidRPr="00884DDC">
        <w:rPr>
          <w:rFonts w:cs="Arial"/>
          <w:b/>
          <w:bCs/>
          <w:szCs w:val="24"/>
        </w:rPr>
        <w:t xml:space="preserve">Wszelkich informacji związanych z postępowaniem udziela: </w:t>
      </w:r>
    </w:p>
    <w:p w14:paraId="41AC61EC" w14:textId="2AA41C7A" w:rsidR="00F37D72" w:rsidRPr="00A0030F" w:rsidRDefault="00F37D72" w:rsidP="00F37D72">
      <w:pPr>
        <w:tabs>
          <w:tab w:val="clear" w:pos="3402"/>
        </w:tabs>
        <w:spacing w:line="240" w:lineRule="auto"/>
        <w:rPr>
          <w:rFonts w:cs="Arial"/>
          <w:b/>
          <w:bCs/>
          <w:szCs w:val="24"/>
        </w:rPr>
      </w:pPr>
      <w:r w:rsidRPr="00F37D72">
        <w:rPr>
          <w:rFonts w:cs="Arial"/>
          <w:b/>
          <w:bCs/>
          <w:szCs w:val="24"/>
        </w:rPr>
        <w:t>Barbara Antoniuk</w:t>
      </w:r>
      <w:r>
        <w:rPr>
          <w:rFonts w:cs="Arial"/>
          <w:b/>
          <w:bCs/>
          <w:szCs w:val="24"/>
        </w:rPr>
        <w:t xml:space="preserve"> </w:t>
      </w:r>
      <w:r w:rsidRPr="00A0030F">
        <w:rPr>
          <w:rFonts w:cs="Arial"/>
          <w:b/>
          <w:bCs/>
          <w:szCs w:val="24"/>
        </w:rPr>
        <w:t xml:space="preserve">tel. </w:t>
      </w:r>
      <w:r w:rsidRPr="00F37D72">
        <w:rPr>
          <w:rFonts w:cs="Arial"/>
          <w:b/>
          <w:bCs/>
          <w:szCs w:val="24"/>
        </w:rPr>
        <w:t>85</w:t>
      </w:r>
      <w:r>
        <w:rPr>
          <w:rFonts w:cs="Arial"/>
          <w:b/>
          <w:bCs/>
          <w:szCs w:val="24"/>
        </w:rPr>
        <w:t> </w:t>
      </w:r>
      <w:r w:rsidRPr="00F37D72">
        <w:rPr>
          <w:rFonts w:cs="Arial"/>
          <w:b/>
          <w:bCs/>
          <w:szCs w:val="24"/>
        </w:rPr>
        <w:t>654</w:t>
      </w:r>
      <w:r>
        <w:rPr>
          <w:rFonts w:cs="Arial"/>
          <w:b/>
          <w:bCs/>
          <w:szCs w:val="24"/>
        </w:rPr>
        <w:t xml:space="preserve"> </w:t>
      </w:r>
      <w:r w:rsidRPr="00F37D72">
        <w:rPr>
          <w:rFonts w:cs="Arial"/>
          <w:b/>
          <w:bCs/>
          <w:szCs w:val="24"/>
        </w:rPr>
        <w:t>95</w:t>
      </w:r>
      <w:r>
        <w:rPr>
          <w:rFonts w:cs="Arial"/>
          <w:b/>
          <w:bCs/>
          <w:szCs w:val="24"/>
        </w:rPr>
        <w:t xml:space="preserve"> </w:t>
      </w:r>
      <w:r w:rsidRPr="00F37D72">
        <w:rPr>
          <w:rFonts w:cs="Arial"/>
          <w:b/>
          <w:bCs/>
          <w:szCs w:val="24"/>
        </w:rPr>
        <w:t>29</w:t>
      </w:r>
      <w:r w:rsidRPr="00A0030F">
        <w:rPr>
          <w:rFonts w:cs="Arial"/>
          <w:b/>
          <w:bCs/>
          <w:szCs w:val="24"/>
        </w:rPr>
        <w:t>,</w:t>
      </w:r>
      <w:r w:rsidR="00196E68">
        <w:rPr>
          <w:rFonts w:cs="Arial"/>
          <w:b/>
          <w:bCs/>
          <w:szCs w:val="24"/>
        </w:rPr>
        <w:t xml:space="preserve"> </w:t>
      </w:r>
      <w:r w:rsidR="00196E68" w:rsidRPr="00352AA2">
        <w:rPr>
          <w:rFonts w:cs="Arial"/>
          <w:b/>
          <w:bCs/>
          <w:szCs w:val="24"/>
          <w:u w:val="single"/>
        </w:rPr>
        <w:t>tel. komórkowy +48 695 621 094</w:t>
      </w:r>
    </w:p>
    <w:p w14:paraId="0D357E78" w14:textId="42F79008" w:rsidR="00F37D72" w:rsidRPr="00E732E8" w:rsidRDefault="00F37D72" w:rsidP="00F37D72">
      <w:pPr>
        <w:tabs>
          <w:tab w:val="clear" w:pos="3402"/>
        </w:tabs>
        <w:spacing w:line="240" w:lineRule="auto"/>
        <w:rPr>
          <w:rFonts w:cs="Arial"/>
          <w:b/>
          <w:bCs/>
          <w:szCs w:val="24"/>
          <w:lang w:val="en-US"/>
        </w:rPr>
      </w:pPr>
      <w:r w:rsidRPr="00A0030F">
        <w:rPr>
          <w:rFonts w:cs="Arial"/>
          <w:b/>
          <w:bCs/>
          <w:szCs w:val="24"/>
        </w:rPr>
        <w:t xml:space="preserve"> </w:t>
      </w:r>
      <w:r w:rsidRPr="00E732E8">
        <w:rPr>
          <w:rFonts w:cs="Arial"/>
          <w:b/>
          <w:bCs/>
          <w:szCs w:val="24"/>
          <w:lang w:val="en-US"/>
        </w:rPr>
        <w:t>e-mail: barbara.antoniuk@enea.pl</w:t>
      </w:r>
    </w:p>
    <w:p w14:paraId="1981CFDA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240F9498" w14:textId="77777777" w:rsidR="00B6160A" w:rsidRPr="00884DDC" w:rsidRDefault="00B6160A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55ADABDE" w14:textId="77777777" w:rsidR="00393C25" w:rsidRPr="00884DDC" w:rsidRDefault="00393C25" w:rsidP="00B51E1D">
      <w:pPr>
        <w:tabs>
          <w:tab w:val="clear" w:pos="3402"/>
        </w:tabs>
        <w:spacing w:line="240" w:lineRule="auto"/>
        <w:rPr>
          <w:rFonts w:eastAsia="Arial Unicode MS" w:cs="Arial"/>
          <w:i/>
          <w:iCs/>
          <w:szCs w:val="24"/>
        </w:rPr>
      </w:pPr>
      <w:r w:rsidRPr="00884DDC">
        <w:rPr>
          <w:rFonts w:eastAsia="Arial Unicode MS" w:cs="Arial"/>
          <w:b/>
          <w:bCs/>
          <w:szCs w:val="24"/>
        </w:rPr>
        <w:lastRenderedPageBreak/>
        <w:t>5. Terminarz przetargowy</w:t>
      </w:r>
      <w:r w:rsidRPr="00884DDC">
        <w:rPr>
          <w:rFonts w:eastAsia="Arial Unicode MS" w:cs="Arial"/>
          <w:i/>
          <w:iCs/>
          <w:szCs w:val="24"/>
        </w:rPr>
        <w:t xml:space="preserve">:  </w:t>
      </w:r>
    </w:p>
    <w:p w14:paraId="02A73F97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ascii="Times New Roman" w:hAnsi="Times New Roman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8"/>
        <w:gridCol w:w="13"/>
        <w:gridCol w:w="1349"/>
        <w:gridCol w:w="11"/>
        <w:gridCol w:w="6150"/>
      </w:tblGrid>
      <w:tr w:rsidR="00393C25" w:rsidRPr="00884DDC" w14:paraId="77C4D360" w14:textId="77777777" w:rsidTr="00C05795">
        <w:trPr>
          <w:trHeight w:val="454"/>
          <w:jc w:val="center"/>
        </w:trPr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3275" w14:textId="77777777" w:rsidR="00393C25" w:rsidRPr="00884DDC" w:rsidRDefault="00393C25" w:rsidP="00393C25">
            <w:pPr>
              <w:tabs>
                <w:tab w:val="clear" w:pos="3402"/>
              </w:tabs>
              <w:spacing w:line="240" w:lineRule="auto"/>
              <w:jc w:val="both"/>
              <w:rPr>
                <w:rFonts w:cs="Arial"/>
                <w:b/>
                <w:i/>
                <w:color w:val="000000"/>
                <w:szCs w:val="24"/>
              </w:rPr>
            </w:pPr>
            <w:r w:rsidRPr="00884DDC">
              <w:rPr>
                <w:rFonts w:cs="Arial"/>
                <w:b/>
                <w:i/>
                <w:color w:val="000000"/>
                <w:szCs w:val="24"/>
              </w:rPr>
              <w:t>Data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B1F6" w14:textId="77777777" w:rsidR="00393C25" w:rsidRPr="00884DDC" w:rsidRDefault="00393C25" w:rsidP="00393C25">
            <w:pPr>
              <w:tabs>
                <w:tab w:val="clear" w:pos="3402"/>
              </w:tabs>
              <w:spacing w:line="240" w:lineRule="auto"/>
              <w:jc w:val="both"/>
              <w:rPr>
                <w:rFonts w:cs="Arial"/>
                <w:b/>
                <w:i/>
                <w:color w:val="000000"/>
                <w:szCs w:val="24"/>
              </w:rPr>
            </w:pPr>
            <w:r w:rsidRPr="00884DDC">
              <w:rPr>
                <w:rFonts w:cs="Arial"/>
                <w:b/>
                <w:i/>
                <w:color w:val="000000"/>
                <w:szCs w:val="24"/>
              </w:rPr>
              <w:t xml:space="preserve">Godzina </w:t>
            </w:r>
          </w:p>
        </w:tc>
        <w:tc>
          <w:tcPr>
            <w:tcW w:w="6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F3B8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i/>
                <w:szCs w:val="24"/>
              </w:rPr>
            </w:pPr>
            <w:r w:rsidRPr="00884DDC">
              <w:rPr>
                <w:rFonts w:cs="Arial"/>
                <w:b/>
                <w:i/>
                <w:szCs w:val="24"/>
              </w:rPr>
              <w:t>Opis zdarzenia i miejsce</w:t>
            </w:r>
          </w:p>
        </w:tc>
      </w:tr>
      <w:tr w:rsidR="00393C25" w:rsidRPr="00884DDC" w14:paraId="17B6EE96" w14:textId="77777777" w:rsidTr="00D23EFD">
        <w:trPr>
          <w:trHeight w:val="419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E4BC79" w14:textId="77777777" w:rsidR="00352AA2" w:rsidRDefault="00352AA2" w:rsidP="00B51E1D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72C2D356" w14:textId="47FE64D1" w:rsidR="00393C25" w:rsidRPr="00884DDC" w:rsidRDefault="00352AA2" w:rsidP="00352AA2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27.04.2022</w:t>
            </w:r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110E9" w14:textId="77777777" w:rsidR="00352AA2" w:rsidRDefault="00352AA2" w:rsidP="00393C25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</w:p>
          <w:p w14:paraId="37328C3E" w14:textId="6CB3A515" w:rsidR="00393C25" w:rsidRPr="00884DDC" w:rsidRDefault="00F37D72" w:rsidP="00393C25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</w:t>
            </w:r>
            <w:r w:rsidR="00A373A9">
              <w:rPr>
                <w:rFonts w:cs="Arial"/>
                <w:b/>
                <w:szCs w:val="24"/>
              </w:rPr>
              <w:t>0</w:t>
            </w:r>
            <w:r w:rsidRPr="00533124">
              <w:rPr>
                <w:rFonts w:cs="Arial"/>
                <w:b/>
                <w:szCs w:val="24"/>
              </w:rPr>
              <w:t>:00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060F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Termin składania ofert w Białymstoku,</w:t>
            </w:r>
          </w:p>
          <w:p w14:paraId="2F500E67" w14:textId="77777777" w:rsidR="00393C25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proofErr w:type="gramStart"/>
            <w:r w:rsidRPr="00884DDC">
              <w:rPr>
                <w:rFonts w:cs="Arial"/>
                <w:szCs w:val="24"/>
              </w:rPr>
              <w:t>ul</w:t>
            </w:r>
            <w:proofErr w:type="gramEnd"/>
            <w:r w:rsidRPr="00884DDC">
              <w:rPr>
                <w:rFonts w:cs="Arial"/>
                <w:szCs w:val="24"/>
              </w:rPr>
              <w:t>. Generała Władysława Andersa 15, Kancelaria</w:t>
            </w:r>
          </w:p>
          <w:p w14:paraId="586437A1" w14:textId="2F0D6107" w:rsidR="00F758AA" w:rsidRPr="00884DDC" w:rsidRDefault="00F758AA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BC1C29" w:rsidRPr="00884DDC" w14:paraId="4D10FDEE" w14:textId="77777777" w:rsidTr="00D23EFD">
        <w:trPr>
          <w:trHeight w:val="419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3B01F" w14:textId="77777777" w:rsidR="00F758AA" w:rsidRDefault="00F758AA" w:rsidP="00352AA2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5FEBB4D3" w14:textId="47201C1F" w:rsidR="00BC1C29" w:rsidRPr="00884DDC" w:rsidRDefault="00352AA2" w:rsidP="00352AA2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27.04.2022</w:t>
            </w:r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C8F2" w14:textId="77777777" w:rsidR="00352AA2" w:rsidRDefault="00352AA2" w:rsidP="00BC1C29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</w:p>
          <w:p w14:paraId="7084F5AA" w14:textId="6576CD17" w:rsidR="00BC1C29" w:rsidRPr="00884DDC" w:rsidRDefault="00F37D72" w:rsidP="00BC1C29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</w:t>
            </w:r>
            <w:r w:rsidR="00A373A9">
              <w:rPr>
                <w:rFonts w:cs="Arial"/>
                <w:b/>
                <w:szCs w:val="24"/>
              </w:rPr>
              <w:t>0</w:t>
            </w:r>
            <w:r>
              <w:rPr>
                <w:rFonts w:cs="Arial"/>
                <w:b/>
                <w:szCs w:val="24"/>
              </w:rPr>
              <w:t>:3</w:t>
            </w:r>
            <w:r w:rsidRPr="00533124">
              <w:rPr>
                <w:rFonts w:cs="Arial"/>
                <w:b/>
                <w:szCs w:val="24"/>
              </w:rPr>
              <w:t>0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73FE" w14:textId="529BF5B2" w:rsidR="00BC1C29" w:rsidRPr="00884DDC" w:rsidRDefault="00870CC6" w:rsidP="00BC1C29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BC1C29" w:rsidRPr="00884DDC">
              <w:rPr>
                <w:rFonts w:cs="Arial"/>
              </w:rPr>
              <w:t>twarcie ofert w Białymstoku,</w:t>
            </w:r>
          </w:p>
          <w:p w14:paraId="795BAD37" w14:textId="0C874A46" w:rsidR="00BC1C29" w:rsidRPr="00884DDC" w:rsidRDefault="00BC1C29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proofErr w:type="gramStart"/>
            <w:r w:rsidRPr="00884DDC">
              <w:rPr>
                <w:rFonts w:cs="Arial"/>
              </w:rPr>
              <w:t>ul</w:t>
            </w:r>
            <w:proofErr w:type="gramEnd"/>
            <w:r w:rsidRPr="00884DDC">
              <w:rPr>
                <w:rFonts w:cs="Arial"/>
              </w:rPr>
              <w:t>. Generała Władysława Andersa 15, BUDYNEK A, pokój nr 7</w:t>
            </w:r>
            <w:r w:rsidR="00643F82">
              <w:rPr>
                <w:rFonts w:cs="Arial"/>
              </w:rPr>
              <w:t>*</w:t>
            </w:r>
          </w:p>
        </w:tc>
      </w:tr>
      <w:tr w:rsidR="009863A7" w:rsidRPr="00884DDC" w14:paraId="0673A6F9" w14:textId="77777777" w:rsidTr="00C05795">
        <w:trPr>
          <w:trHeight w:val="270"/>
          <w:jc w:val="center"/>
        </w:trPr>
        <w:tc>
          <w:tcPr>
            <w:tcW w:w="2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837B" w14:textId="77777777" w:rsidR="009863A7" w:rsidRPr="00884DDC" w:rsidRDefault="009863A7" w:rsidP="009863A7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i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60 dni od upływu terminu składania ofert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CE5E" w14:textId="77777777" w:rsidR="009863A7" w:rsidRPr="00884DDC" w:rsidRDefault="009863A7" w:rsidP="009863A7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 xml:space="preserve">Termin związania ofertą </w:t>
            </w:r>
          </w:p>
        </w:tc>
      </w:tr>
      <w:tr w:rsidR="00393C25" w:rsidRPr="00884DDC" w14:paraId="22AD29EC" w14:textId="77777777" w:rsidTr="00C05795">
        <w:trPr>
          <w:trHeight w:val="420"/>
          <w:jc w:val="center"/>
        </w:trPr>
        <w:tc>
          <w:tcPr>
            <w:tcW w:w="2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4221" w14:textId="7A4A835D" w:rsidR="00393C25" w:rsidRPr="00884DDC" w:rsidRDefault="00F37D72" w:rsidP="00BF56A5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F37D72">
              <w:rPr>
                <w:rFonts w:cs="Arial"/>
                <w:b/>
                <w:szCs w:val="24"/>
              </w:rPr>
              <w:t>Od 01.07.2022</w:t>
            </w:r>
            <w:proofErr w:type="gramStart"/>
            <w:r>
              <w:rPr>
                <w:rFonts w:cs="Arial"/>
                <w:b/>
                <w:szCs w:val="24"/>
              </w:rPr>
              <w:t>r</w:t>
            </w:r>
            <w:proofErr w:type="gramEnd"/>
            <w:r w:rsidRPr="00F37D72">
              <w:rPr>
                <w:rFonts w:cs="Arial"/>
                <w:b/>
                <w:szCs w:val="24"/>
              </w:rPr>
              <w:t xml:space="preserve"> do 30.06.2025</w:t>
            </w:r>
            <w:proofErr w:type="gramStart"/>
            <w:r>
              <w:rPr>
                <w:rFonts w:cs="Arial"/>
                <w:b/>
                <w:szCs w:val="24"/>
              </w:rPr>
              <w:t>r</w:t>
            </w:r>
            <w:proofErr w:type="gramEnd"/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A1C7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Cs/>
                <w:szCs w:val="24"/>
              </w:rPr>
            </w:pPr>
            <w:r w:rsidRPr="00884DDC">
              <w:rPr>
                <w:rFonts w:cs="Arial"/>
                <w:bCs/>
                <w:szCs w:val="24"/>
              </w:rPr>
              <w:t>Termin realizacji przedmiotu zamówienia</w:t>
            </w:r>
          </w:p>
        </w:tc>
      </w:tr>
    </w:tbl>
    <w:p w14:paraId="682DFDAA" w14:textId="27CA78EA" w:rsidR="00393C25" w:rsidRDefault="00870CC6" w:rsidP="00393C25">
      <w:pPr>
        <w:tabs>
          <w:tab w:val="clear" w:pos="3402"/>
        </w:tabs>
        <w:spacing w:line="240" w:lineRule="auto"/>
        <w:jc w:val="both"/>
        <w:rPr>
          <w:rFonts w:cs="Arial"/>
          <w:i/>
          <w:szCs w:val="24"/>
        </w:rPr>
      </w:pPr>
      <w:r w:rsidRPr="00DE20ED">
        <w:rPr>
          <w:rFonts w:cs="Arial"/>
          <w:i/>
          <w:szCs w:val="24"/>
        </w:rPr>
        <w:t>* Zamawiający na pisemny wniosek Wykonawcy udostępni protokół z otwarcia ofert</w:t>
      </w:r>
    </w:p>
    <w:p w14:paraId="1D8D6973" w14:textId="77777777" w:rsidR="00870CC6" w:rsidRPr="00884DDC" w:rsidRDefault="00870CC6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47694A6C" w14:textId="77777777" w:rsidR="00393C25" w:rsidRPr="00884DDC" w:rsidRDefault="00393C25" w:rsidP="009F7E35">
      <w:pPr>
        <w:tabs>
          <w:tab w:val="clear" w:pos="3402"/>
        </w:tabs>
        <w:jc w:val="both"/>
        <w:rPr>
          <w:rFonts w:cs="Arial"/>
          <w:b/>
          <w:szCs w:val="24"/>
          <w:u w:val="single"/>
        </w:rPr>
      </w:pPr>
      <w:r w:rsidRPr="00884DDC">
        <w:rPr>
          <w:rFonts w:cs="Arial"/>
          <w:b/>
          <w:szCs w:val="24"/>
        </w:rPr>
        <w:t>6. O udzielenie zamówienia mogą ubiegać się:</w:t>
      </w:r>
    </w:p>
    <w:p w14:paraId="2D58E35B" w14:textId="77777777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 xml:space="preserve">Wykonawcy, którzy są uprawnieni do występowania w obrocie prawnym, </w:t>
      </w:r>
    </w:p>
    <w:p w14:paraId="4616F6E5" w14:textId="77777777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 xml:space="preserve">Wykonawcy, którzy nie figurują w Krajowym Rejestrze Karnym, </w:t>
      </w:r>
    </w:p>
    <w:p w14:paraId="7A0A8B0D" w14:textId="77777777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w stosunku do których nie toczy się postępowanie upadłościowe, ani też nie ogłoszono upadłości,</w:t>
      </w:r>
    </w:p>
    <w:p w14:paraId="01856617" w14:textId="77777777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nie zalegają z uiszczaniem podatków, oraz opłat i składek na ubezpieczenie społeczne,</w:t>
      </w:r>
    </w:p>
    <w:p w14:paraId="75AA3746" w14:textId="77777777" w:rsidR="00534083" w:rsidRPr="00884DDC" w:rsidRDefault="00534083" w:rsidP="00534083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posiadają uprawnienia do wykonywania określonej działalności lub czynności, jeżeli przepisy prawa powszechnie obowiązującego nakładają obowiązek posiadania takich uprawnień;</w:t>
      </w:r>
    </w:p>
    <w:p w14:paraId="1E177E1B" w14:textId="77777777" w:rsidR="00494CF7" w:rsidRPr="00884DDC" w:rsidRDefault="00494CF7" w:rsidP="00937AD5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 xml:space="preserve">Wykonawcy, którzy </w:t>
      </w:r>
      <w:r w:rsidR="00937AD5" w:rsidRPr="00884DDC">
        <w:rPr>
          <w:rFonts w:cs="Arial"/>
          <w:bCs/>
          <w:szCs w:val="24"/>
        </w:rPr>
        <w:t xml:space="preserve">znajdują się w sytuacji ekonomicznej i finansowej zapewniającej wykonanie zamówienia, tj. : </w:t>
      </w:r>
    </w:p>
    <w:p w14:paraId="180CA21F" w14:textId="59F07F9B" w:rsidR="00937AD5" w:rsidRPr="00884DDC" w:rsidRDefault="00937AD5" w:rsidP="00F37D72">
      <w:pPr>
        <w:ind w:left="170"/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- posiadanie przez Wykonawcę ubezpieczenia od odpowiedzialności cywilnej w zakresie prowad</w:t>
      </w:r>
      <w:r w:rsidR="002D76E7" w:rsidRPr="00884DDC">
        <w:rPr>
          <w:rFonts w:cs="Arial"/>
          <w:bCs/>
          <w:szCs w:val="24"/>
        </w:rPr>
        <w:t xml:space="preserve">zonej działalności gospodarczej </w:t>
      </w:r>
      <w:r w:rsidR="002D76E7" w:rsidRPr="00884DDC">
        <w:t xml:space="preserve">na sumę gwarancyjną w wysokości co najmniej </w:t>
      </w:r>
      <w:r w:rsidR="00F37D72" w:rsidRPr="00A0030F">
        <w:rPr>
          <w:rFonts w:cs="Arial"/>
          <w:bCs/>
          <w:szCs w:val="24"/>
        </w:rPr>
        <w:t xml:space="preserve">300 000,00 złotych (słownie: trzysta tysięcy złotych) </w:t>
      </w:r>
      <w:r w:rsidR="002D76E7" w:rsidRPr="00884DDC">
        <w:t>na jeden i wszystkie wypadki w okre</w:t>
      </w:r>
      <w:r w:rsidR="00F37D72">
        <w:t>sie ubezpieczenia</w:t>
      </w:r>
      <w:r w:rsidRPr="00884DDC">
        <w:rPr>
          <w:rFonts w:cs="Arial"/>
          <w:bCs/>
          <w:szCs w:val="24"/>
        </w:rPr>
        <w:t>;</w:t>
      </w:r>
    </w:p>
    <w:p w14:paraId="4D41B710" w14:textId="51D9910F" w:rsidR="009502F3" w:rsidRPr="007A0932" w:rsidRDefault="00A42D58" w:rsidP="009502F3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posiadają niezbędną wiedzę</w:t>
      </w:r>
      <w:r w:rsidR="00534083" w:rsidRPr="00884DDC">
        <w:rPr>
          <w:rFonts w:cs="Arial"/>
          <w:bCs/>
          <w:szCs w:val="24"/>
        </w:rPr>
        <w:t xml:space="preserve"> i </w:t>
      </w:r>
      <w:r w:rsidRPr="00884DDC">
        <w:rPr>
          <w:rFonts w:cs="Arial"/>
          <w:bCs/>
          <w:szCs w:val="24"/>
        </w:rPr>
        <w:t>doświadczenie</w:t>
      </w:r>
      <w:r w:rsidR="00534083" w:rsidRPr="00884DDC">
        <w:rPr>
          <w:rFonts w:cs="Arial"/>
          <w:bCs/>
          <w:szCs w:val="24"/>
        </w:rPr>
        <w:t xml:space="preserve"> oraz dysponują odpowiednim p</w:t>
      </w:r>
      <w:r w:rsidRPr="00884DDC">
        <w:rPr>
          <w:rFonts w:cs="Arial"/>
          <w:bCs/>
          <w:szCs w:val="24"/>
        </w:rPr>
        <w:t>otencjał</w:t>
      </w:r>
      <w:r w:rsidR="00534083" w:rsidRPr="00884DDC">
        <w:rPr>
          <w:rFonts w:cs="Arial"/>
          <w:bCs/>
          <w:szCs w:val="24"/>
        </w:rPr>
        <w:t>em</w:t>
      </w:r>
      <w:r w:rsidRPr="00884DDC">
        <w:rPr>
          <w:rFonts w:cs="Arial"/>
          <w:bCs/>
          <w:szCs w:val="24"/>
        </w:rPr>
        <w:t xml:space="preserve"> techniczny</w:t>
      </w:r>
      <w:r w:rsidR="00534083" w:rsidRPr="00884DDC">
        <w:rPr>
          <w:rFonts w:cs="Arial"/>
          <w:bCs/>
          <w:szCs w:val="24"/>
        </w:rPr>
        <w:t>m</w:t>
      </w:r>
      <w:r w:rsidR="00937AD5" w:rsidRPr="00884DDC">
        <w:rPr>
          <w:rFonts w:cs="Arial"/>
          <w:bCs/>
          <w:szCs w:val="24"/>
        </w:rPr>
        <w:t xml:space="preserve">, </w:t>
      </w:r>
      <w:r w:rsidRPr="00884DDC">
        <w:rPr>
          <w:rFonts w:cs="Arial"/>
          <w:bCs/>
          <w:szCs w:val="24"/>
        </w:rPr>
        <w:t xml:space="preserve">dysponują osobami </w:t>
      </w:r>
      <w:r w:rsidR="00534083" w:rsidRPr="00884DDC">
        <w:rPr>
          <w:rFonts w:cs="Arial"/>
          <w:bCs/>
          <w:szCs w:val="24"/>
        </w:rPr>
        <w:t xml:space="preserve">zdolnymi do wykonania zamówienia </w:t>
      </w:r>
      <w:r w:rsidRPr="00884DDC">
        <w:rPr>
          <w:rFonts w:cs="Arial"/>
          <w:bCs/>
          <w:szCs w:val="24"/>
        </w:rPr>
        <w:t xml:space="preserve">z odpowiednimi uprawnieniami </w:t>
      </w:r>
      <w:r w:rsidRPr="00884DDC">
        <w:rPr>
          <w:rFonts w:cs="Arial"/>
          <w:szCs w:val="24"/>
        </w:rPr>
        <w:t>w liczbie zapewniającej należyte wykonanie zamówienia, w tym</w:t>
      </w:r>
      <w:r w:rsidRPr="00884DDC">
        <w:rPr>
          <w:rFonts w:cs="Arial"/>
          <w:bCs/>
          <w:szCs w:val="24"/>
        </w:rPr>
        <w:t>:</w:t>
      </w:r>
    </w:p>
    <w:p w14:paraId="36BE97C3" w14:textId="1594FFF5" w:rsidR="009502F3" w:rsidRPr="00884DDC" w:rsidRDefault="009502F3" w:rsidP="009502F3">
      <w:pPr>
        <w:jc w:val="both"/>
        <w:rPr>
          <w:rFonts w:cs="Arial"/>
          <w:bCs/>
          <w:szCs w:val="24"/>
        </w:rPr>
      </w:pPr>
      <w:r w:rsidRPr="009502F3">
        <w:rPr>
          <w:rFonts w:cs="Arial"/>
          <w:bCs/>
          <w:szCs w:val="24"/>
        </w:rPr>
        <w:t xml:space="preserve">- dysponują osobami posiadającymi uprawnienia elektryczne eksploatacyjne (E); dozorowe (D) w zakresie obsługi, konserwacji, montażu, kontrolno-pomiarowym </w:t>
      </w:r>
      <w:r w:rsidRPr="009502F3">
        <w:rPr>
          <w:rFonts w:cs="Arial"/>
          <w:bCs/>
          <w:szCs w:val="24"/>
        </w:rPr>
        <w:lastRenderedPageBreak/>
        <w:t xml:space="preserve">uprawniające do zajmowania się eksploatacją urządzeń, instalacji i sieci elektroenergetycznych o napięciu nie wyższym niż 1 </w:t>
      </w:r>
      <w:proofErr w:type="spellStart"/>
      <w:r w:rsidRPr="009502F3">
        <w:rPr>
          <w:rFonts w:cs="Arial"/>
          <w:bCs/>
          <w:szCs w:val="24"/>
        </w:rPr>
        <w:t>kV</w:t>
      </w:r>
      <w:proofErr w:type="spellEnd"/>
      <w:r w:rsidRPr="009502F3">
        <w:rPr>
          <w:rFonts w:cs="Arial"/>
          <w:bCs/>
          <w:szCs w:val="24"/>
        </w:rPr>
        <w:t xml:space="preserve">, określone w Rozporządzeniu Ministra Gospodarki, Pracy i Polityki Społecznej z dnia 28 kwietnia 2003r. w sprawie szczegółowych zasad stwierdzania posiadania kwalifikacji przez osoby zajmujące się eksploatacją urządzeń, instalacji i sieci (Dz. U. </w:t>
      </w:r>
      <w:r w:rsidR="00D65D75">
        <w:rPr>
          <w:rFonts w:cs="Arial"/>
          <w:bCs/>
          <w:szCs w:val="24"/>
        </w:rPr>
        <w:t>2003</w:t>
      </w:r>
      <w:proofErr w:type="gramStart"/>
      <w:r w:rsidR="00D65D75">
        <w:rPr>
          <w:rFonts w:cs="Arial"/>
          <w:bCs/>
          <w:szCs w:val="24"/>
        </w:rPr>
        <w:t>r</w:t>
      </w:r>
      <w:proofErr w:type="gramEnd"/>
      <w:r w:rsidR="00D65D75">
        <w:rPr>
          <w:rFonts w:cs="Arial"/>
          <w:bCs/>
          <w:szCs w:val="24"/>
        </w:rPr>
        <w:t xml:space="preserve">., </w:t>
      </w:r>
      <w:r w:rsidRPr="009502F3">
        <w:rPr>
          <w:rFonts w:cs="Arial"/>
          <w:bCs/>
          <w:szCs w:val="24"/>
        </w:rPr>
        <w:t xml:space="preserve">Nr 89, poz. 828 z </w:t>
      </w:r>
      <w:proofErr w:type="spellStart"/>
      <w:r w:rsidRPr="009502F3">
        <w:rPr>
          <w:rFonts w:cs="Arial"/>
          <w:bCs/>
          <w:szCs w:val="24"/>
        </w:rPr>
        <w:t>późn</w:t>
      </w:r>
      <w:proofErr w:type="spellEnd"/>
      <w:r w:rsidRPr="009502F3">
        <w:rPr>
          <w:rFonts w:cs="Arial"/>
          <w:bCs/>
          <w:szCs w:val="24"/>
        </w:rPr>
        <w:t xml:space="preserve">. </w:t>
      </w:r>
      <w:proofErr w:type="gramStart"/>
      <w:r w:rsidRPr="009502F3">
        <w:rPr>
          <w:rFonts w:cs="Arial"/>
          <w:bCs/>
          <w:szCs w:val="24"/>
        </w:rPr>
        <w:t>zm</w:t>
      </w:r>
      <w:proofErr w:type="gramEnd"/>
      <w:r w:rsidRPr="009502F3">
        <w:rPr>
          <w:rFonts w:cs="Arial"/>
          <w:bCs/>
          <w:szCs w:val="24"/>
        </w:rPr>
        <w:t>.).</w:t>
      </w:r>
    </w:p>
    <w:p w14:paraId="450AF7DE" w14:textId="23DEB2D4" w:rsidR="00B77828" w:rsidRPr="009502F3" w:rsidRDefault="00B77828" w:rsidP="009502F3">
      <w:pPr>
        <w:pStyle w:val="Akapitzlist"/>
        <w:numPr>
          <w:ilvl w:val="0"/>
          <w:numId w:val="1"/>
        </w:numPr>
        <w:spacing w:after="0" w:line="360" w:lineRule="auto"/>
        <w:ind w:firstLine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Wykonawcy, którzy w okresie ostatnich</w:t>
      </w:r>
      <w:r w:rsid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 5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lat przed upływem terminu składania ofert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a jeżeli okres prowadzenia działalności jest krótszy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to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w tym okre</w:t>
      </w:r>
      <w:r w:rsid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sie, należycie wykonali usługę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polegając</w:t>
      </w:r>
      <w:r w:rsidR="00E35BCE" w:rsidRPr="00884DDC">
        <w:rPr>
          <w:rFonts w:ascii="Arial" w:hAnsi="Arial" w:cs="Arial"/>
          <w:snapToGrid w:val="0"/>
          <w:color w:val="000000"/>
          <w:sz w:val="24"/>
          <w:szCs w:val="24"/>
        </w:rPr>
        <w:t>e na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CB5A4C">
        <w:rPr>
          <w:rFonts w:ascii="Arial" w:hAnsi="Arial" w:cs="Arial"/>
          <w:bCs/>
          <w:color w:val="000000"/>
          <w:sz w:val="24"/>
          <w:szCs w:val="24"/>
        </w:rPr>
        <w:t>wykonywaniu</w:t>
      </w:r>
      <w:r w:rsidR="009502F3" w:rsidRPr="009502F3">
        <w:rPr>
          <w:rFonts w:ascii="Arial" w:hAnsi="Arial" w:cs="Arial"/>
          <w:bCs/>
          <w:color w:val="000000"/>
          <w:sz w:val="24"/>
          <w:szCs w:val="24"/>
        </w:rPr>
        <w:t xml:space="preserve"> konserwacji dźwigów osobowych elektrycznych</w:t>
      </w:r>
      <w:r w:rsidR="009502F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– co najmniej </w:t>
      </w:r>
      <w:r w:rsidR="009502F3" w:rsidRPr="009502F3">
        <w:rPr>
          <w:rFonts w:ascii="Arial" w:hAnsi="Arial" w:cs="Arial"/>
          <w:snapToGrid w:val="0"/>
          <w:color w:val="000000"/>
          <w:sz w:val="24"/>
          <w:szCs w:val="24"/>
        </w:rPr>
        <w:t>1</w:t>
      </w:r>
      <w:r w:rsidRP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 zamówienia w tym zakresie, o wartości w/w zamówienia nie </w:t>
      </w:r>
      <w:r w:rsidRPr="007B459B">
        <w:rPr>
          <w:rFonts w:ascii="Arial" w:hAnsi="Arial" w:cs="Arial"/>
          <w:snapToGrid w:val="0"/>
          <w:color w:val="000000"/>
          <w:sz w:val="24"/>
          <w:szCs w:val="24"/>
        </w:rPr>
        <w:t xml:space="preserve">mniejszej </w:t>
      </w:r>
      <w:r w:rsidRPr="007B459B">
        <w:rPr>
          <w:rFonts w:ascii="Arial" w:hAnsi="Arial" w:cs="Arial"/>
          <w:snapToGrid w:val="0"/>
          <w:sz w:val="24"/>
          <w:szCs w:val="24"/>
        </w:rPr>
        <w:t xml:space="preserve">niż </w:t>
      </w:r>
      <w:r w:rsidR="00B72324">
        <w:rPr>
          <w:rFonts w:ascii="Arial" w:hAnsi="Arial" w:cs="Arial"/>
          <w:snapToGrid w:val="0"/>
          <w:sz w:val="24"/>
          <w:szCs w:val="24"/>
        </w:rPr>
        <w:t>1</w:t>
      </w:r>
      <w:r w:rsidR="00B72324" w:rsidRPr="007B459B">
        <w:rPr>
          <w:rFonts w:ascii="Arial" w:hAnsi="Arial" w:cs="Arial"/>
          <w:snapToGrid w:val="0"/>
          <w:sz w:val="24"/>
          <w:szCs w:val="24"/>
        </w:rPr>
        <w:t xml:space="preserve">0 </w:t>
      </w:r>
      <w:r w:rsidR="009502F3" w:rsidRPr="007B459B">
        <w:rPr>
          <w:rFonts w:ascii="Arial" w:hAnsi="Arial" w:cs="Arial"/>
          <w:snapToGrid w:val="0"/>
          <w:sz w:val="24"/>
          <w:szCs w:val="24"/>
        </w:rPr>
        <w:t>000</w:t>
      </w:r>
      <w:r w:rsidRPr="007B459B">
        <w:rPr>
          <w:rFonts w:ascii="Arial" w:hAnsi="Arial" w:cs="Arial"/>
          <w:snapToGrid w:val="0"/>
          <w:sz w:val="24"/>
          <w:szCs w:val="24"/>
        </w:rPr>
        <w:t xml:space="preserve"> PLN netto i prze</w:t>
      </w:r>
      <w:r w:rsidRPr="007B459B">
        <w:rPr>
          <w:rFonts w:ascii="Arial" w:hAnsi="Arial" w:cs="Arial"/>
          <w:snapToGrid w:val="0"/>
          <w:color w:val="000000"/>
          <w:sz w:val="24"/>
          <w:szCs w:val="24"/>
        </w:rPr>
        <w:t xml:space="preserve">dłożą co najmniej </w:t>
      </w:r>
      <w:r w:rsidR="009502F3" w:rsidRPr="007B459B">
        <w:rPr>
          <w:rFonts w:ascii="Arial" w:hAnsi="Arial" w:cs="Arial"/>
          <w:snapToGrid w:val="0"/>
          <w:color w:val="000000"/>
          <w:sz w:val="24"/>
          <w:szCs w:val="24"/>
        </w:rPr>
        <w:t xml:space="preserve">1 </w:t>
      </w:r>
      <w:r w:rsidRPr="007B459B">
        <w:rPr>
          <w:rFonts w:ascii="Arial" w:hAnsi="Arial" w:cs="Arial"/>
          <w:snapToGrid w:val="0"/>
          <w:color w:val="000000"/>
          <w:sz w:val="24"/>
          <w:szCs w:val="24"/>
        </w:rPr>
        <w:t>opinie (referencje</w:t>
      </w:r>
      <w:r w:rsidRP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) z ostatnich </w:t>
      </w:r>
      <w:r w:rsidR="009502F3" w:rsidRPr="009502F3">
        <w:rPr>
          <w:rFonts w:ascii="Arial" w:hAnsi="Arial" w:cs="Arial"/>
          <w:snapToGrid w:val="0"/>
          <w:color w:val="000000"/>
          <w:sz w:val="24"/>
          <w:szCs w:val="24"/>
        </w:rPr>
        <w:t>5</w:t>
      </w:r>
      <w:r w:rsidRPr="009502F3">
        <w:rPr>
          <w:rFonts w:ascii="Arial" w:hAnsi="Arial" w:cs="Arial"/>
          <w:snapToGrid w:val="0"/>
          <w:color w:val="000000"/>
          <w:sz w:val="24"/>
          <w:szCs w:val="24"/>
        </w:rPr>
        <w:t xml:space="preserve"> lat przed upływem terminu składania ofert a jeżeli okres prowadzenia działalności jest krótszy w tym okresie wystawione przez Zamawiającego (użytkownika) – na rzecz którego zamówienie było wykonywane.</w:t>
      </w:r>
    </w:p>
    <w:p w14:paraId="50D3DFB5" w14:textId="2ABCE609" w:rsidR="00B77828" w:rsidRPr="00923511" w:rsidRDefault="009502F3" w:rsidP="009502F3">
      <w:pPr>
        <w:pStyle w:val="Akapitzlist"/>
        <w:numPr>
          <w:ilvl w:val="0"/>
          <w:numId w:val="1"/>
        </w:numPr>
        <w:spacing w:after="0" w:line="360" w:lineRule="auto"/>
        <w:ind w:firstLine="0"/>
        <w:jc w:val="both"/>
        <w:rPr>
          <w:rFonts w:ascii="Arial" w:hAnsi="Arial" w:cs="Arial"/>
          <w:bCs/>
          <w:sz w:val="24"/>
          <w:szCs w:val="24"/>
        </w:rPr>
      </w:pPr>
      <w:r w:rsidRPr="00923511">
        <w:rPr>
          <w:rFonts w:ascii="Arial" w:hAnsi="Arial" w:cs="Arial"/>
          <w:bCs/>
          <w:sz w:val="24"/>
          <w:szCs w:val="24"/>
        </w:rPr>
        <w:t>Wykonawcy, którzy posiadają uprawnienia udzielone przez Urząd Dozoru Technicznego (UDT) lub równoważne, na wykonywanie konserwacji dźwigów osobowych elektrycznych</w:t>
      </w:r>
    </w:p>
    <w:p w14:paraId="1BFF23E0" w14:textId="250AB39F" w:rsidR="003C1AE4" w:rsidRDefault="007321FF" w:rsidP="00923511">
      <w:pPr>
        <w:pStyle w:val="Akapitzlist"/>
        <w:numPr>
          <w:ilvl w:val="0"/>
          <w:numId w:val="1"/>
        </w:numPr>
        <w:spacing w:after="0" w:line="360" w:lineRule="auto"/>
        <w:ind w:firstLine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923511">
        <w:rPr>
          <w:rFonts w:ascii="Arial" w:hAnsi="Arial" w:cs="Arial"/>
          <w:bCs/>
          <w:sz w:val="24"/>
          <w:szCs w:val="24"/>
        </w:rPr>
        <w:t xml:space="preserve">Wykonawcy, którzy wniosą wadium na warunkach określonych w punkcie 2 powyżej, </w:t>
      </w:r>
    </w:p>
    <w:p w14:paraId="26999402" w14:textId="77777777" w:rsidR="00C504AE" w:rsidRPr="00923511" w:rsidRDefault="00C504AE" w:rsidP="00C504AE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14:paraId="7E8949E5" w14:textId="77777777" w:rsidR="00393C25" w:rsidRPr="00884DDC" w:rsidRDefault="00393C25" w:rsidP="00393C25">
      <w:pPr>
        <w:widowControl w:val="0"/>
        <w:tabs>
          <w:tab w:val="clear" w:pos="3402"/>
        </w:tabs>
        <w:spacing w:line="240" w:lineRule="auto"/>
        <w:rPr>
          <w:rFonts w:cs="Arial"/>
          <w:b/>
          <w:bCs/>
          <w:snapToGrid w:val="0"/>
          <w:szCs w:val="24"/>
        </w:rPr>
      </w:pPr>
      <w:r w:rsidRPr="00884DDC">
        <w:rPr>
          <w:rFonts w:cs="Arial"/>
          <w:b/>
          <w:bCs/>
          <w:snapToGrid w:val="0"/>
          <w:szCs w:val="24"/>
        </w:rPr>
        <w:t>7</w:t>
      </w:r>
      <w:r w:rsidR="00B51E1D" w:rsidRPr="00884DDC">
        <w:rPr>
          <w:rFonts w:cs="Arial"/>
          <w:b/>
          <w:bCs/>
          <w:snapToGrid w:val="0"/>
          <w:szCs w:val="24"/>
        </w:rPr>
        <w:t>.</w:t>
      </w:r>
      <w:r w:rsidRPr="00884DDC">
        <w:rPr>
          <w:rFonts w:cs="Arial"/>
          <w:b/>
          <w:bCs/>
          <w:snapToGrid w:val="0"/>
          <w:szCs w:val="24"/>
        </w:rPr>
        <w:t xml:space="preserve"> Spotkania, zgłaszanie problemów.</w:t>
      </w:r>
    </w:p>
    <w:p w14:paraId="73E4DB1D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szCs w:val="24"/>
        </w:rPr>
      </w:pPr>
    </w:p>
    <w:p w14:paraId="2DB6CA5E" w14:textId="77777777" w:rsidR="0015720A" w:rsidRPr="00884DDC" w:rsidRDefault="00A75FE8" w:rsidP="0015720A">
      <w:pPr>
        <w:widowControl w:val="0"/>
        <w:suppressAutoHyphens/>
        <w:snapToGrid w:val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Zaleca się, aby Wykonawca zapoznał się z planowanym przedsięwzięciem jak również uwarunkowaniami na obiekcie. </w:t>
      </w:r>
      <w:r w:rsidR="0015720A" w:rsidRPr="00884DDC">
        <w:rPr>
          <w:rFonts w:cs="Arial"/>
          <w:szCs w:val="24"/>
        </w:rPr>
        <w:t xml:space="preserve">Przed złożeniem oferty Wykonawca może zgłaszać wszystkie wątpliwości, sugestie i pytania. W czasie realizacji zamówienia Wykonawca nie będzie mógł zgłaszać skutecznie problemów, które mógł i powinien </w:t>
      </w:r>
      <w:proofErr w:type="gramStart"/>
      <w:r w:rsidR="0015720A" w:rsidRPr="00884DDC">
        <w:rPr>
          <w:rFonts w:cs="Arial"/>
          <w:szCs w:val="24"/>
        </w:rPr>
        <w:t>przewidzieć  do</w:t>
      </w:r>
      <w:proofErr w:type="gramEnd"/>
      <w:r w:rsidR="0015720A" w:rsidRPr="00884DDC">
        <w:rPr>
          <w:rFonts w:cs="Arial"/>
          <w:szCs w:val="24"/>
        </w:rPr>
        <w:t xml:space="preserve"> chwili  składania ofert. </w:t>
      </w:r>
    </w:p>
    <w:p w14:paraId="587E421A" w14:textId="77777777" w:rsidR="0015720A" w:rsidRPr="00884DDC" w:rsidRDefault="0015720A" w:rsidP="0015720A">
      <w:pPr>
        <w:widowControl w:val="0"/>
        <w:suppressAutoHyphens/>
        <w:snapToGrid w:val="0"/>
        <w:jc w:val="both"/>
        <w:rPr>
          <w:rFonts w:cs="Arial"/>
          <w:i/>
          <w:szCs w:val="24"/>
        </w:rPr>
      </w:pPr>
      <w:r w:rsidRPr="00884DDC">
        <w:rPr>
          <w:rFonts w:cs="Arial"/>
          <w:szCs w:val="24"/>
        </w:rPr>
        <w:t>Wszystkie pytania, problemy, uwagi prosimy zgłaszać osobie upoważnionej do kontaktów z Wykonawcami</w:t>
      </w:r>
      <w:r w:rsidR="004A0664" w:rsidRPr="00884DDC">
        <w:rPr>
          <w:rFonts w:cs="Arial"/>
          <w:szCs w:val="24"/>
        </w:rPr>
        <w:t xml:space="preserve"> (listownie, poczta elektroniczna</w:t>
      </w:r>
      <w:r w:rsidR="00884DDC">
        <w:rPr>
          <w:rFonts w:cs="Arial"/>
          <w:szCs w:val="24"/>
        </w:rPr>
        <w:t>, fax</w:t>
      </w:r>
      <w:proofErr w:type="gramStart"/>
      <w:r w:rsidR="004A0664" w:rsidRPr="00884DDC">
        <w:rPr>
          <w:rFonts w:cs="Arial"/>
          <w:szCs w:val="24"/>
        </w:rPr>
        <w:t>)</w:t>
      </w:r>
      <w:r w:rsidRPr="00884DDC">
        <w:rPr>
          <w:rFonts w:cs="Arial"/>
          <w:szCs w:val="24"/>
        </w:rPr>
        <w:t xml:space="preserve">. </w:t>
      </w:r>
      <w:r w:rsidR="00884DDC" w:rsidRPr="000226F3">
        <w:rPr>
          <w:rFonts w:cs="Arial"/>
          <w:szCs w:val="24"/>
        </w:rPr>
        <w:t>Przy</w:t>
      </w:r>
      <w:proofErr w:type="gramEnd"/>
      <w:r w:rsidR="00884DDC" w:rsidRPr="000226F3">
        <w:rPr>
          <w:rFonts w:cs="Arial"/>
          <w:szCs w:val="24"/>
        </w:rPr>
        <w:t xml:space="preserve"> komunikacji faksem lub pocztą elektroniczną należy potwierdzić fakt nadania oraz otrzymania korespondencji przez obie strony. </w:t>
      </w:r>
      <w:r w:rsidRPr="000226F3">
        <w:rPr>
          <w:rFonts w:cs="Arial"/>
          <w:szCs w:val="24"/>
        </w:rPr>
        <w:t>Zamawiający niezwłocznie udzieli wyjaśnień, chyba</w:t>
      </w:r>
      <w:r w:rsidRPr="00884DDC">
        <w:rPr>
          <w:rFonts w:cs="Arial"/>
          <w:szCs w:val="24"/>
        </w:rPr>
        <w:t xml:space="preserve"> że prośba o wyjaśnienie wpłynęła do Zamawiającego na mniej niż 5 (pięć) dni roboczych przed terminem składania ofert</w:t>
      </w:r>
      <w:r w:rsidR="00D32DC4" w:rsidRPr="00884DDC">
        <w:rPr>
          <w:rFonts w:cs="Arial"/>
          <w:szCs w:val="24"/>
        </w:rPr>
        <w:t xml:space="preserve">. W takim wypadku Zamawiający może pozostawić pytania bez </w:t>
      </w:r>
      <w:r w:rsidR="00DB5E58" w:rsidRPr="00884DDC">
        <w:rPr>
          <w:rFonts w:cs="Arial"/>
          <w:szCs w:val="24"/>
        </w:rPr>
        <w:t>odpowiedzi. Treść</w:t>
      </w:r>
      <w:r w:rsidRPr="00884DDC">
        <w:rPr>
          <w:rFonts w:cs="Arial"/>
          <w:szCs w:val="24"/>
        </w:rPr>
        <w:t xml:space="preserve"> wyjaśnień, bez ujawniania źródła zapytania, będzie przez Zamawiającego zamieszczona na stronie internetowej pod ogłoszeniem o przetargu w formie załącznika najpóźniej na 3 </w:t>
      </w:r>
      <w:r w:rsidRPr="00884DDC">
        <w:rPr>
          <w:rFonts w:cs="Arial"/>
          <w:szCs w:val="24"/>
        </w:rPr>
        <w:lastRenderedPageBreak/>
        <w:t>(trzy) dni robocze przed terminem złożenia ofert i takie wyjaśnienia będą wiążące</w:t>
      </w:r>
      <w:r w:rsidRPr="00884DDC">
        <w:rPr>
          <w:rFonts w:cs="Arial"/>
          <w:i/>
          <w:szCs w:val="24"/>
        </w:rPr>
        <w:t>.</w:t>
      </w:r>
    </w:p>
    <w:p w14:paraId="7EBAC3FF" w14:textId="77777777" w:rsidR="00A37E57" w:rsidRPr="00884DDC" w:rsidRDefault="00A37E57" w:rsidP="00A37E57">
      <w:pPr>
        <w:widowControl w:val="0"/>
        <w:suppressAutoHyphens/>
        <w:snapToGrid w:val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 przypadku wpływu pytań Wykonawców po wyznaczonym terminie na składanie pytań, Zamawiający pozostawia wniosek bez rozpoznania. </w:t>
      </w:r>
    </w:p>
    <w:p w14:paraId="5DFE04B2" w14:textId="77777777" w:rsidR="0015720A" w:rsidRPr="00884DDC" w:rsidRDefault="0015720A" w:rsidP="0015720A">
      <w:pPr>
        <w:widowControl w:val="0"/>
        <w:suppressAutoHyphens/>
        <w:snapToGrid w:val="0"/>
        <w:jc w:val="both"/>
        <w:rPr>
          <w:rFonts w:cs="Arial"/>
          <w:i/>
          <w:szCs w:val="24"/>
          <w:u w:val="single"/>
        </w:rPr>
      </w:pPr>
      <w:r w:rsidRPr="00884DDC">
        <w:rPr>
          <w:rFonts w:cs="Arial"/>
          <w:i/>
          <w:szCs w:val="24"/>
          <w:u w:val="single"/>
        </w:rPr>
        <w:t xml:space="preserve">Z tych względów Wykonawcy zobowiązani są </w:t>
      </w:r>
      <w:proofErr w:type="gramStart"/>
      <w:r w:rsidRPr="00884DDC">
        <w:rPr>
          <w:rFonts w:cs="Arial"/>
          <w:i/>
          <w:szCs w:val="24"/>
          <w:u w:val="single"/>
        </w:rPr>
        <w:t>śledzić  ogłoszenia</w:t>
      </w:r>
      <w:proofErr w:type="gramEnd"/>
      <w:r w:rsidRPr="00884DDC">
        <w:rPr>
          <w:rFonts w:cs="Arial"/>
          <w:i/>
          <w:szCs w:val="24"/>
          <w:u w:val="single"/>
        </w:rPr>
        <w:t xml:space="preserve"> na stronie internetowej Zamawiającego do dnia otwarcia ofert.</w:t>
      </w:r>
    </w:p>
    <w:p w14:paraId="750712A1" w14:textId="77777777" w:rsidR="00EF013E" w:rsidRPr="00884DDC" w:rsidRDefault="00EF013E" w:rsidP="00BC4279">
      <w:pPr>
        <w:tabs>
          <w:tab w:val="left" w:pos="708"/>
        </w:tabs>
        <w:jc w:val="both"/>
        <w:rPr>
          <w:rFonts w:cs="Arial"/>
          <w:b/>
          <w:szCs w:val="24"/>
        </w:rPr>
      </w:pPr>
    </w:p>
    <w:p w14:paraId="2B628EE5" w14:textId="77777777" w:rsidR="00BC4279" w:rsidRPr="00884DDC" w:rsidRDefault="00BC4279" w:rsidP="00BC4279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8. Modyfikacja SWZ</w:t>
      </w:r>
    </w:p>
    <w:p w14:paraId="7F10A9F3" w14:textId="77777777" w:rsidR="0015720A" w:rsidRPr="00884DDC" w:rsidRDefault="0015720A" w:rsidP="0015720A">
      <w:p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może w każdym czasie przed upływem terminu składania ofert wprowadzić zmiany do treści SWZ. Zamawiający treść dokonanych zmian zamieści na stronie internetowej pod ogłoszeniem o przetargu najpóźniej na 3 (trzy) dni robocze przed terminem złożenia ofert w formie załącznika i takie zmiany będą wiążące. Modyfikacja treści SWZ może również dotyczyć kryteriów oceny ofert, a także warunków udziału w postępowaniu oraz sposobu oceny ich spełniania. </w:t>
      </w:r>
    </w:p>
    <w:p w14:paraId="3D54C969" w14:textId="77777777" w:rsidR="009F7E35" w:rsidRPr="00884DDC" w:rsidRDefault="0015720A" w:rsidP="0015720A">
      <w:pPr>
        <w:tabs>
          <w:tab w:val="clear" w:pos="3402"/>
        </w:tabs>
        <w:spacing w:line="240" w:lineRule="auto"/>
        <w:jc w:val="both"/>
        <w:rPr>
          <w:rFonts w:cs="Arial"/>
          <w:i/>
          <w:szCs w:val="24"/>
          <w:u w:val="single"/>
        </w:rPr>
      </w:pPr>
      <w:r w:rsidRPr="00884DDC">
        <w:rPr>
          <w:rFonts w:cs="Arial"/>
          <w:i/>
          <w:szCs w:val="24"/>
          <w:u w:val="single"/>
        </w:rPr>
        <w:t>Z powyższych względów Wykonawcy zobowiązani są śledzić ogłoszenia na stronie internetowej Zamawiającego do dnia otwarcia ofert</w:t>
      </w:r>
    </w:p>
    <w:p w14:paraId="78BF9DFA" w14:textId="77777777" w:rsidR="0015720A" w:rsidRPr="00884DDC" w:rsidRDefault="0015720A" w:rsidP="0015720A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6A1C820B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II. </w:t>
      </w:r>
      <w:proofErr w:type="gramStart"/>
      <w:r w:rsidRPr="00884DDC">
        <w:rPr>
          <w:rFonts w:cs="Arial"/>
          <w:b/>
          <w:szCs w:val="24"/>
        </w:rPr>
        <w:t>CZĘŚĆ  OPISOWA</w:t>
      </w:r>
      <w:proofErr w:type="gramEnd"/>
      <w:r w:rsidRPr="00884DDC">
        <w:rPr>
          <w:rFonts w:cs="Arial"/>
          <w:b/>
          <w:szCs w:val="24"/>
        </w:rPr>
        <w:t xml:space="preserve"> </w:t>
      </w:r>
    </w:p>
    <w:p w14:paraId="62B5D482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2F4BB4FA" w14:textId="1107B898" w:rsidR="009F7E35" w:rsidRPr="00884DDC" w:rsidRDefault="009F7E35" w:rsidP="00393C25">
      <w:pPr>
        <w:tabs>
          <w:tab w:val="clear" w:pos="3402"/>
          <w:tab w:val="left" w:pos="360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1. Przedmiot zamówienia</w:t>
      </w:r>
    </w:p>
    <w:p w14:paraId="758EDE46" w14:textId="4FF2352E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 xml:space="preserve">Przedmiotem zamówienia jest: </w:t>
      </w:r>
    </w:p>
    <w:p w14:paraId="5961C32F" w14:textId="0850A696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 xml:space="preserve">- prowadzenie prac w </w:t>
      </w:r>
      <w:r w:rsidR="00A2090C" w:rsidRPr="00621C39">
        <w:rPr>
          <w:rFonts w:cs="Arial"/>
          <w:szCs w:val="24"/>
        </w:rPr>
        <w:t>zakresie konserwacji oraz</w:t>
      </w:r>
      <w:r w:rsidRPr="00621C39">
        <w:rPr>
          <w:rFonts w:cs="Arial"/>
          <w:szCs w:val="24"/>
        </w:rPr>
        <w:t xml:space="preserve"> usuwania usterek i awarii urządzeń dźwigowych znajdujących się w Enea Ciepło sp. z o.</w:t>
      </w:r>
      <w:proofErr w:type="gramStart"/>
      <w:r w:rsidRPr="00621C39">
        <w:rPr>
          <w:rFonts w:cs="Arial"/>
          <w:szCs w:val="24"/>
        </w:rPr>
        <w:t>o</w:t>
      </w:r>
      <w:proofErr w:type="gramEnd"/>
      <w:r w:rsidRPr="00621C39">
        <w:rPr>
          <w:rFonts w:cs="Arial"/>
          <w:szCs w:val="24"/>
        </w:rPr>
        <w:t xml:space="preserve">. </w:t>
      </w:r>
      <w:proofErr w:type="gramStart"/>
      <w:r w:rsidR="00A2090C" w:rsidRPr="00621C39">
        <w:rPr>
          <w:rFonts w:cs="Arial"/>
          <w:szCs w:val="24"/>
        </w:rPr>
        <w:t>opisanych</w:t>
      </w:r>
      <w:proofErr w:type="gramEnd"/>
      <w:r w:rsidR="00A2090C" w:rsidRPr="00621C39">
        <w:rPr>
          <w:rFonts w:cs="Arial"/>
          <w:szCs w:val="24"/>
        </w:rPr>
        <w:t xml:space="preserve"> w</w:t>
      </w:r>
      <w:r w:rsidRPr="00621C39">
        <w:rPr>
          <w:rFonts w:cs="Arial"/>
          <w:szCs w:val="24"/>
        </w:rPr>
        <w:t xml:space="preserve"> pkt. 1.2.</w:t>
      </w:r>
    </w:p>
    <w:p w14:paraId="1689B672" w14:textId="0B7B063A" w:rsid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Wykaz dźwigów:</w:t>
      </w:r>
    </w:p>
    <w:p w14:paraId="70DD87B3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proofErr w:type="gramStart"/>
      <w:r w:rsidRPr="00621C39">
        <w:rPr>
          <w:rFonts w:cs="Arial"/>
          <w:szCs w:val="24"/>
        </w:rPr>
        <w:t>a</w:t>
      </w:r>
      <w:proofErr w:type="gramEnd"/>
      <w:r w:rsidRPr="00621C39">
        <w:rPr>
          <w:rFonts w:cs="Arial"/>
          <w:szCs w:val="24"/>
        </w:rPr>
        <w:t>) w Elektrociepłowni w Białymstoku, ul. Gen. Władysława Andersa 15, Białystok.</w:t>
      </w:r>
    </w:p>
    <w:p w14:paraId="7DABD54F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 -osobowy przy kotle K-6 Nr fabryczny 40609;</w:t>
      </w:r>
    </w:p>
    <w:p w14:paraId="44233E7F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 -osobowy przy kotle K-7 Nr fabryczny 48312;</w:t>
      </w:r>
    </w:p>
    <w:p w14:paraId="17215F49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 -osobowy przy kotle K-8 Nr fabryczny 54253 - pozostaje czasowo wyłączony z eksploatacji. Konserwacja ww. urządzania będzie wykonywana na pisemne zlecenie zamawiającego.</w:t>
      </w:r>
    </w:p>
    <w:p w14:paraId="7651427E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towarowo-osobowy przy zbiorniku retencyjnym popiołu Nr fabryczny 35174;</w:t>
      </w:r>
    </w:p>
    <w:p w14:paraId="2670C6D9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towarowo-osobowego przy instalacji odsiarczania spalin kotłów K-7 i K-8 Nr fabryczny 1511.</w:t>
      </w:r>
    </w:p>
    <w:p w14:paraId="5ED110DD" w14:textId="77777777" w:rsidR="00A2090C" w:rsidRPr="00621C39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proofErr w:type="gramStart"/>
      <w:r w:rsidRPr="00621C39">
        <w:rPr>
          <w:rFonts w:cs="Arial"/>
          <w:szCs w:val="24"/>
        </w:rPr>
        <w:t>b</w:t>
      </w:r>
      <w:proofErr w:type="gramEnd"/>
      <w:r w:rsidRPr="00621C39">
        <w:rPr>
          <w:rFonts w:cs="Arial"/>
          <w:szCs w:val="24"/>
        </w:rPr>
        <w:t xml:space="preserve">) w Ciepłowni "Zachód" ul. </w:t>
      </w:r>
      <w:proofErr w:type="spellStart"/>
      <w:r w:rsidRPr="00621C39">
        <w:rPr>
          <w:rFonts w:cs="Arial"/>
          <w:szCs w:val="24"/>
        </w:rPr>
        <w:t>Starosielce</w:t>
      </w:r>
      <w:proofErr w:type="spellEnd"/>
      <w:r w:rsidRPr="00621C39">
        <w:rPr>
          <w:rFonts w:cs="Arial"/>
          <w:szCs w:val="24"/>
        </w:rPr>
        <w:t xml:space="preserve"> 2/1, Białystok.  </w:t>
      </w:r>
    </w:p>
    <w:p w14:paraId="1580E832" w14:textId="77777777" w:rsidR="00A2090C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- Dźwig towarowo-osobowy, Nr fabryczny E10-2753,</w:t>
      </w:r>
    </w:p>
    <w:p w14:paraId="3D547490" w14:textId="32064B6D" w:rsidR="00A2090C" w:rsidRPr="00A2090C" w:rsidRDefault="00A2090C" w:rsidP="00A2090C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lastRenderedPageBreak/>
        <w:t>Akty prawne i dokumentacje wpływające na zakres i sposób realizacji przedmiotu zamówienia</w:t>
      </w:r>
    </w:p>
    <w:p w14:paraId="6C087F1E" w14:textId="69A52230" w:rsidR="00A2090C" w:rsidRPr="00A2090C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b/>
          <w:szCs w:val="24"/>
        </w:rPr>
        <w:t xml:space="preserve">- </w:t>
      </w:r>
      <w:r w:rsidRPr="00A2090C">
        <w:rPr>
          <w:rFonts w:cs="Arial"/>
          <w:szCs w:val="24"/>
        </w:rPr>
        <w:t xml:space="preserve">Ustawa z 21.12.2000 </w:t>
      </w:r>
      <w:proofErr w:type="gramStart"/>
      <w:r w:rsidRPr="00A2090C">
        <w:rPr>
          <w:rFonts w:cs="Arial"/>
          <w:szCs w:val="24"/>
        </w:rPr>
        <w:t>r</w:t>
      </w:r>
      <w:proofErr w:type="gramEnd"/>
      <w:r w:rsidRPr="00A2090C">
        <w:rPr>
          <w:rFonts w:cs="Arial"/>
          <w:szCs w:val="24"/>
        </w:rPr>
        <w:t xml:space="preserve">. o dozorze technicznym (Dz.U. </w:t>
      </w:r>
      <w:r w:rsidR="00E732E8">
        <w:rPr>
          <w:rFonts w:cs="Arial"/>
          <w:szCs w:val="24"/>
        </w:rPr>
        <w:t>2021</w:t>
      </w:r>
      <w:proofErr w:type="gramStart"/>
      <w:r w:rsidR="00E732E8">
        <w:rPr>
          <w:rFonts w:cs="Arial"/>
          <w:szCs w:val="24"/>
        </w:rPr>
        <w:t>r</w:t>
      </w:r>
      <w:proofErr w:type="gramEnd"/>
      <w:r w:rsidR="00E732E8">
        <w:rPr>
          <w:rFonts w:cs="Arial"/>
          <w:szCs w:val="24"/>
        </w:rPr>
        <w:t xml:space="preserve">., poz. 272 </w:t>
      </w:r>
      <w:proofErr w:type="spellStart"/>
      <w:r w:rsidR="00E732E8">
        <w:rPr>
          <w:rFonts w:cs="Arial"/>
          <w:szCs w:val="24"/>
        </w:rPr>
        <w:t>t.j</w:t>
      </w:r>
      <w:proofErr w:type="spellEnd"/>
      <w:r w:rsidR="00E732E8">
        <w:rPr>
          <w:rFonts w:cs="Arial"/>
          <w:szCs w:val="24"/>
        </w:rPr>
        <w:t xml:space="preserve">. </w:t>
      </w:r>
      <w:r w:rsidRPr="00A2090C">
        <w:rPr>
          <w:rFonts w:cs="Arial"/>
          <w:szCs w:val="24"/>
        </w:rPr>
        <w:t>)</w:t>
      </w:r>
    </w:p>
    <w:p w14:paraId="1D0194B1" w14:textId="3C201D1B" w:rsidR="00A2090C" w:rsidRPr="00A2090C" w:rsidRDefault="00A2090C" w:rsidP="002165DE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t xml:space="preserve">- Rozporządzenia Ministra </w:t>
      </w:r>
      <w:r w:rsidR="00E732E8">
        <w:rPr>
          <w:rFonts w:cs="Arial"/>
          <w:szCs w:val="24"/>
        </w:rPr>
        <w:t xml:space="preserve">Przedsiębiorczości i </w:t>
      </w:r>
      <w:proofErr w:type="gramStart"/>
      <w:r w:rsidR="00E732E8">
        <w:rPr>
          <w:rFonts w:cs="Arial"/>
          <w:szCs w:val="24"/>
        </w:rPr>
        <w:t>Technologii  z</w:t>
      </w:r>
      <w:proofErr w:type="gramEnd"/>
      <w:r w:rsidR="00E732E8">
        <w:rPr>
          <w:rFonts w:cs="Arial"/>
          <w:szCs w:val="24"/>
        </w:rPr>
        <w:t xml:space="preserve"> dnia 21 maja 2019 </w:t>
      </w:r>
      <w:proofErr w:type="spellStart"/>
      <w:r w:rsidR="00E732E8">
        <w:rPr>
          <w:rFonts w:cs="Arial"/>
          <w:szCs w:val="24"/>
        </w:rPr>
        <w:t>r.</w:t>
      </w:r>
      <w:r w:rsidR="00E732E8" w:rsidRPr="00E732E8">
        <w:rPr>
          <w:rFonts w:cs="Arial"/>
          <w:szCs w:val="24"/>
        </w:rPr>
        <w:t>w</w:t>
      </w:r>
      <w:proofErr w:type="spellEnd"/>
      <w:r w:rsidR="00E732E8" w:rsidRPr="00E732E8">
        <w:rPr>
          <w:rFonts w:cs="Arial"/>
          <w:szCs w:val="24"/>
        </w:rPr>
        <w:t xml:space="preserve"> sprawie sposobu i trybu sprawdzania kwalifikacji wymaganych przy obsłudze i konserwacji urządzeń technicznych oraz sposobu i trybu przedłużania okresu ważności zaświadczeń kwalifikacyjnych</w:t>
      </w:r>
      <w:r w:rsidR="00E732E8" w:rsidRPr="00E732E8" w:rsidDel="00E732E8">
        <w:rPr>
          <w:rFonts w:cs="Arial"/>
          <w:szCs w:val="24"/>
        </w:rPr>
        <w:t xml:space="preserve"> </w:t>
      </w:r>
      <w:r w:rsidR="00E732E8">
        <w:rPr>
          <w:rFonts w:cs="Arial"/>
          <w:szCs w:val="24"/>
        </w:rPr>
        <w:t xml:space="preserve">(Dz.U. 2019r., </w:t>
      </w:r>
      <w:proofErr w:type="gramStart"/>
      <w:r w:rsidR="00E732E8">
        <w:rPr>
          <w:rFonts w:cs="Arial"/>
          <w:szCs w:val="24"/>
        </w:rPr>
        <w:t xml:space="preserve">poz. 1008) </w:t>
      </w:r>
      <w:r w:rsidRPr="00A2090C">
        <w:rPr>
          <w:rFonts w:cs="Arial"/>
          <w:szCs w:val="24"/>
        </w:rPr>
        <w:t xml:space="preserve"> Przeglądy</w:t>
      </w:r>
      <w:proofErr w:type="gramEnd"/>
      <w:r w:rsidRPr="00A2090C">
        <w:rPr>
          <w:rFonts w:cs="Arial"/>
          <w:szCs w:val="24"/>
        </w:rPr>
        <w:t xml:space="preserve"> konserwacyjne powinny być wykonywane nie rzadziej niż w terminach określonych w załączniku nr 2 do rozporządzenia </w:t>
      </w:r>
      <w:r w:rsidR="002165DE" w:rsidRPr="002165DE">
        <w:rPr>
          <w:rFonts w:cs="Arial"/>
          <w:szCs w:val="24"/>
        </w:rPr>
        <w:t>Ministra Przedsiębiorczości i Technologii</w:t>
      </w:r>
      <w:r w:rsidR="002165DE">
        <w:rPr>
          <w:rFonts w:cs="Arial"/>
          <w:szCs w:val="24"/>
        </w:rPr>
        <w:t xml:space="preserve"> z dnia 30 października 2018 r. </w:t>
      </w:r>
      <w:r w:rsidR="002165DE" w:rsidRPr="002165DE">
        <w:rPr>
          <w:rFonts w:cs="Arial"/>
          <w:szCs w:val="24"/>
        </w:rPr>
        <w:t xml:space="preserve">w sprawie warunków technicznych dozoru technicznego w zakresie eksploatacji, napraw i modernizacji urządzeń transportu bliskiego (Dz.U. 2018r., </w:t>
      </w:r>
      <w:proofErr w:type="gramStart"/>
      <w:r w:rsidR="002165DE" w:rsidRPr="002165DE">
        <w:rPr>
          <w:rFonts w:cs="Arial"/>
          <w:szCs w:val="24"/>
        </w:rPr>
        <w:t xml:space="preserve">poz. 2176)  </w:t>
      </w:r>
      <w:r w:rsidRPr="00A2090C">
        <w:rPr>
          <w:rFonts w:cs="Arial"/>
          <w:szCs w:val="24"/>
        </w:rPr>
        <w:t>o</w:t>
      </w:r>
      <w:proofErr w:type="gramEnd"/>
      <w:r w:rsidRPr="00A2090C">
        <w:rPr>
          <w:rFonts w:cs="Arial"/>
          <w:szCs w:val="24"/>
        </w:rPr>
        <w:t xml:space="preserve"> ile wytwórca nie określił inaczej.</w:t>
      </w:r>
    </w:p>
    <w:p w14:paraId="60B20844" w14:textId="37095EB0" w:rsidR="00A2090C" w:rsidRPr="00A2090C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t xml:space="preserve">- Rozporządzenie Rady Ministrów z dnia 7.12.2012 </w:t>
      </w:r>
      <w:proofErr w:type="gramStart"/>
      <w:r w:rsidRPr="00A2090C">
        <w:rPr>
          <w:rFonts w:cs="Arial"/>
          <w:szCs w:val="24"/>
        </w:rPr>
        <w:t>r</w:t>
      </w:r>
      <w:proofErr w:type="gramEnd"/>
      <w:r w:rsidRPr="00A2090C">
        <w:rPr>
          <w:rFonts w:cs="Arial"/>
          <w:szCs w:val="24"/>
        </w:rPr>
        <w:t xml:space="preserve">. w sprawie rodzajów urządzeń technicznych podlegających dozorowi technicznemu (Dz. U. 2012 </w:t>
      </w:r>
      <w:r w:rsidR="00E732E8">
        <w:rPr>
          <w:rFonts w:cs="Arial"/>
          <w:szCs w:val="24"/>
        </w:rPr>
        <w:t xml:space="preserve">, </w:t>
      </w:r>
      <w:proofErr w:type="gramStart"/>
      <w:r w:rsidRPr="00A2090C">
        <w:rPr>
          <w:rFonts w:cs="Arial"/>
          <w:szCs w:val="24"/>
        </w:rPr>
        <w:t>poz</w:t>
      </w:r>
      <w:proofErr w:type="gramEnd"/>
      <w:r w:rsidRPr="00A2090C">
        <w:rPr>
          <w:rFonts w:cs="Arial"/>
          <w:szCs w:val="24"/>
        </w:rPr>
        <w:t>. 1468), wydane na podstawie art. 5 ust. 2 ustawy o dozorze technicznym.</w:t>
      </w:r>
    </w:p>
    <w:p w14:paraId="7628C79E" w14:textId="77777777" w:rsidR="00E732E8" w:rsidRPr="00E732E8" w:rsidRDefault="00A2090C" w:rsidP="00E732E8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t>- Rozporządzenia Ministra</w:t>
      </w:r>
      <w:r w:rsidR="00E732E8">
        <w:rPr>
          <w:rFonts w:cs="Arial"/>
          <w:szCs w:val="24"/>
        </w:rPr>
        <w:t xml:space="preserve"> Przedsiębiorczości i Technologii </w:t>
      </w:r>
      <w:r w:rsidR="00E732E8" w:rsidRPr="00E732E8">
        <w:rPr>
          <w:rFonts w:cs="Arial"/>
          <w:szCs w:val="24"/>
        </w:rPr>
        <w:t>z dnia 30 października 2018 r.</w:t>
      </w:r>
    </w:p>
    <w:p w14:paraId="28F3FADC" w14:textId="042159A8" w:rsidR="00A2090C" w:rsidRPr="00A2090C" w:rsidRDefault="00E732E8" w:rsidP="00E732E8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proofErr w:type="gramStart"/>
      <w:r w:rsidRPr="00E732E8">
        <w:rPr>
          <w:rFonts w:cs="Arial"/>
          <w:szCs w:val="24"/>
        </w:rPr>
        <w:t>w</w:t>
      </w:r>
      <w:proofErr w:type="gramEnd"/>
      <w:r w:rsidRPr="00E732E8">
        <w:rPr>
          <w:rFonts w:cs="Arial"/>
          <w:szCs w:val="24"/>
        </w:rPr>
        <w:t xml:space="preserve"> sprawie warunków technicznych dozoru technicznego w zakresie eksploatacji, napraw i modernizacji urządzeń transportu bliskiego</w:t>
      </w:r>
      <w:r>
        <w:rPr>
          <w:rFonts w:cs="Arial"/>
          <w:szCs w:val="24"/>
        </w:rPr>
        <w:t xml:space="preserve"> (Dz.U. 2018</w:t>
      </w:r>
      <w:proofErr w:type="gramStart"/>
      <w:r>
        <w:rPr>
          <w:rFonts w:cs="Arial"/>
          <w:szCs w:val="24"/>
        </w:rPr>
        <w:t>r</w:t>
      </w:r>
      <w:proofErr w:type="gramEnd"/>
      <w:r>
        <w:rPr>
          <w:rFonts w:cs="Arial"/>
          <w:szCs w:val="24"/>
        </w:rPr>
        <w:t xml:space="preserve">., poz. 2176) </w:t>
      </w:r>
      <w:r w:rsidR="00A2090C" w:rsidRPr="00A2090C">
        <w:rPr>
          <w:rFonts w:cs="Arial"/>
          <w:szCs w:val="24"/>
        </w:rPr>
        <w:t>,</w:t>
      </w:r>
    </w:p>
    <w:p w14:paraId="32EBA1D0" w14:textId="0E793CA1" w:rsidR="00A2090C" w:rsidRPr="00A2090C" w:rsidRDefault="00A2090C" w:rsidP="00860DA1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t xml:space="preserve">- Rozporządzenie </w:t>
      </w:r>
      <w:proofErr w:type="gramStart"/>
      <w:r w:rsidRPr="00A2090C">
        <w:rPr>
          <w:rFonts w:cs="Arial"/>
          <w:szCs w:val="24"/>
        </w:rPr>
        <w:t xml:space="preserve">Ministra </w:t>
      </w:r>
      <w:r w:rsidR="00860DA1">
        <w:rPr>
          <w:rFonts w:cs="Arial"/>
          <w:szCs w:val="24"/>
        </w:rPr>
        <w:t xml:space="preserve"> Przedsiębiorczości</w:t>
      </w:r>
      <w:proofErr w:type="gramEnd"/>
      <w:r w:rsidR="00860DA1">
        <w:rPr>
          <w:rFonts w:cs="Arial"/>
          <w:szCs w:val="24"/>
        </w:rPr>
        <w:t xml:space="preserve"> i Technologii z dnia 21 maja 2019 r. </w:t>
      </w:r>
      <w:r w:rsidR="00860DA1" w:rsidRPr="00860DA1">
        <w:rPr>
          <w:rFonts w:cs="Arial"/>
          <w:szCs w:val="24"/>
        </w:rPr>
        <w:t>w sprawie sposobu i trybu sprawdzania kwalifikacji wymaganych przy obsłudze i konserwacji urządzeń technicznych oraz sposobu i trybu przedłużania okresu ważności zaświadczeń kwalifikacyjnych</w:t>
      </w:r>
      <w:r w:rsidR="00860DA1">
        <w:rPr>
          <w:rFonts w:cs="Arial"/>
          <w:szCs w:val="24"/>
        </w:rPr>
        <w:t xml:space="preserve"> ( Dz.U. 2019</w:t>
      </w:r>
      <w:proofErr w:type="gramStart"/>
      <w:r w:rsidR="00860DA1">
        <w:rPr>
          <w:rFonts w:cs="Arial"/>
          <w:szCs w:val="24"/>
        </w:rPr>
        <w:t>r</w:t>
      </w:r>
      <w:proofErr w:type="gramEnd"/>
      <w:r w:rsidR="00860DA1">
        <w:rPr>
          <w:rFonts w:cs="Arial"/>
          <w:szCs w:val="24"/>
        </w:rPr>
        <w:t xml:space="preserve">., poz. 1008) </w:t>
      </w:r>
      <w:r w:rsidRPr="00A2090C">
        <w:rPr>
          <w:rFonts w:cs="Arial"/>
          <w:szCs w:val="24"/>
        </w:rPr>
        <w:t>, wydane na podstawie art. 23 ust. 5 ustawy o dozorze technicznym.</w:t>
      </w:r>
    </w:p>
    <w:p w14:paraId="14AB84E1" w14:textId="77777777" w:rsidR="00A2090C" w:rsidRPr="00A2090C" w:rsidRDefault="00A2090C" w:rsidP="00A2090C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A2090C">
        <w:rPr>
          <w:rFonts w:cs="Arial"/>
          <w:szCs w:val="24"/>
        </w:rPr>
        <w:t>- Dokumentacje techniczno-ruchowe, instrukcje konserwacji i obsługi oraz wytyczne producentów urządzeń,</w:t>
      </w:r>
    </w:p>
    <w:p w14:paraId="0A7F1789" w14:textId="2A84A777" w:rsidR="00621C39" w:rsidRPr="00A2090C" w:rsidRDefault="00621C39" w:rsidP="00A2090C">
      <w:pPr>
        <w:pStyle w:val="Akapitzlist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A2090C">
        <w:rPr>
          <w:rFonts w:ascii="Arial" w:hAnsi="Arial" w:cs="Arial"/>
          <w:sz w:val="24"/>
          <w:szCs w:val="24"/>
        </w:rPr>
        <w:t xml:space="preserve">Szczegółowy zakres prac.  </w:t>
      </w:r>
    </w:p>
    <w:p w14:paraId="21CE081E" w14:textId="7EEE823E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 xml:space="preserve">Przedmiotem zamówienia jest utrzymanie w zdolności techniczno-eksploatacyjnej urządzeń dźwigowych poprzez wykonywanie bieżących (miesięcznych) przeglądów i konserwacji </w:t>
      </w:r>
      <w:r w:rsidR="00CB5A4C" w:rsidRPr="00CB5A4C">
        <w:rPr>
          <w:rFonts w:cs="Arial"/>
          <w:szCs w:val="24"/>
        </w:rPr>
        <w:t xml:space="preserve">zgodnie z przepisami i dokumentacjami, o których mowa w pkt 1.3 oraz </w:t>
      </w:r>
      <w:r w:rsidRPr="00621C39">
        <w:rPr>
          <w:rFonts w:cs="Arial"/>
          <w:szCs w:val="24"/>
        </w:rPr>
        <w:t>ewentualnych napraw urządzeń, a w szczególności utrzymanie ich w sprawności technicznej, usuwanie wszelkich nieprawidłowości w ich działaniu, a zwłaszcza usuwanie awarii powodujących przerwy w pracy urządzeń dźwigowych.</w:t>
      </w:r>
    </w:p>
    <w:p w14:paraId="781A34AC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lastRenderedPageBreak/>
        <w:t>Wykonawca zapewnia:</w:t>
      </w:r>
    </w:p>
    <w:p w14:paraId="20639928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a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Utrzymywanie</w:t>
      </w:r>
      <w:proofErr w:type="gramEnd"/>
      <w:r w:rsidRPr="00621C39">
        <w:rPr>
          <w:rFonts w:cs="Arial"/>
          <w:szCs w:val="24"/>
        </w:rPr>
        <w:t xml:space="preserve"> urządzeń dźwigowych w stanie technicznym zapewniającym jego maksymalnie sprawną, bezawaryjną i bezpieczną eksploatację ; </w:t>
      </w:r>
    </w:p>
    <w:p w14:paraId="27F751F3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a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Usuwanie</w:t>
      </w:r>
      <w:proofErr w:type="gramEnd"/>
      <w:r w:rsidRPr="00621C39">
        <w:rPr>
          <w:rFonts w:cs="Arial"/>
          <w:szCs w:val="24"/>
        </w:rPr>
        <w:t xml:space="preserve"> awarii w ciągu 24 godzin od chwili powiadomienia;</w:t>
      </w:r>
    </w:p>
    <w:p w14:paraId="560F9684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b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Usuwanie</w:t>
      </w:r>
      <w:proofErr w:type="gramEnd"/>
      <w:r w:rsidRPr="00621C39">
        <w:rPr>
          <w:rFonts w:cs="Arial"/>
          <w:szCs w:val="24"/>
        </w:rPr>
        <w:t xml:space="preserve"> na bieżąco usterek powstałych podczas eksploatacji;</w:t>
      </w:r>
    </w:p>
    <w:p w14:paraId="2F0E2B7B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c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Uczestnictwo</w:t>
      </w:r>
      <w:proofErr w:type="gramEnd"/>
      <w:r w:rsidRPr="00621C39">
        <w:rPr>
          <w:rFonts w:cs="Arial"/>
          <w:szCs w:val="24"/>
        </w:rPr>
        <w:t xml:space="preserve"> Wykonawcy w okresowych badaniach UDT;</w:t>
      </w:r>
    </w:p>
    <w:p w14:paraId="4DA6EC3E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Wykonawca zobowiązany jest przygotować urządzenia i brać udział w okresowych badaniach przeprowadzanych przez Urząd Dozoru Technicznego oraz prowadzić bieżącą współpracę z UDT.</w:t>
      </w:r>
    </w:p>
    <w:p w14:paraId="17C1E935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d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Wykonawca</w:t>
      </w:r>
      <w:proofErr w:type="gramEnd"/>
      <w:r w:rsidRPr="00621C39">
        <w:rPr>
          <w:rFonts w:cs="Arial"/>
          <w:szCs w:val="24"/>
        </w:rPr>
        <w:t xml:space="preserve"> zobowiązany jest wykonać pomiary elektryczne wymagane przez przepisy dozoru technicznego.</w:t>
      </w:r>
    </w:p>
    <w:p w14:paraId="051C5233" w14:textId="77777777" w:rsidR="00621C39" w:rsidRPr="00621C39" w:rsidRDefault="00621C39" w:rsidP="00CB5A4C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Konserwacja miesięczna obejmuje również całodobową pracę pogotowia awaryjnego we wszystkie dni tygodnia, mającego na celu uwolnienie w razie potrzeby osób uwięzionych w windzie. Czas dojazdu do uwięzionych wynosi maksymalnie 60 minut od momentu telefonicznego zgłoszenia przez przedstawiciela zamawiającego.</w:t>
      </w:r>
    </w:p>
    <w:p w14:paraId="2A8A2DFE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Dokonanie oceny stanu technicznego na podstawie szczegółowego przeglądu urządzenia, przygotowanie planu bieżących napraw eksploatacyjnych. Informowanie o ewentualnych zmianach w przepisach i konieczności dostosowania do nich urządzenia.</w:t>
      </w:r>
    </w:p>
    <w:p w14:paraId="12133D59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O wszelkich zauważonych usterkach wykraczających poza zakres wyszczególnionych robót, jak również kwalifikujących dźwig do naprawy Wykonawca jest zobowiązany do niezwłocznego powiadomienia Zamawiającego.</w:t>
      </w:r>
    </w:p>
    <w:p w14:paraId="07252B2B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 xml:space="preserve">Naprawy spowodowane dewastacją, kradzieżą, umyślnym zniszczeniem części i podzespołów będą wykonywane przez Wykonawcę po otrzymaniu od Zamawiającego odrębnego odpłatnego zlecenia. Naprawa oraz wymiana podzespołów </w:t>
      </w:r>
      <w:proofErr w:type="gramStart"/>
      <w:r w:rsidRPr="00621C39">
        <w:rPr>
          <w:rFonts w:cs="Arial"/>
          <w:szCs w:val="24"/>
        </w:rPr>
        <w:t>nie objętych</w:t>
      </w:r>
      <w:proofErr w:type="gramEnd"/>
      <w:r w:rsidRPr="00621C39">
        <w:rPr>
          <w:rFonts w:cs="Arial"/>
          <w:szCs w:val="24"/>
        </w:rPr>
        <w:t xml:space="preserve"> zakresem robót konserwacyjnych m.in. polegająca na remoncie dźwigów bądź ich części lub podzespołów wymaga udzielenia Wykonawcy odrębnego płatnego zlecenia.</w:t>
      </w:r>
    </w:p>
    <w:p w14:paraId="37F5CE10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Zgłoszenia awarii będą dokonywane przez przedstawiciela zamawiającego na wskazany przez Wykonawcę numer telefonu alarmowego.</w:t>
      </w:r>
    </w:p>
    <w:p w14:paraId="6BEF138D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lastRenderedPageBreak/>
        <w:t>Usługa naprawy wykonywana będzie na podstawie zlecenia, wystawionego przez Zamawiającego w oparciu o protokół z przeglądu technicznego ustalający przyczynę awarii oraz zaakceptowanego kosztorysu,</w:t>
      </w:r>
    </w:p>
    <w:p w14:paraId="4DCDFCF6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Szczegółowy zakres czynności naprawczych:</w:t>
      </w:r>
    </w:p>
    <w:p w14:paraId="726E4334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a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zdiagnozowanie</w:t>
      </w:r>
      <w:proofErr w:type="gramEnd"/>
      <w:r w:rsidRPr="00621C39">
        <w:rPr>
          <w:rFonts w:cs="Arial"/>
          <w:szCs w:val="24"/>
        </w:rPr>
        <w:t xml:space="preserve"> przyczyny zgłoszonej awarii;</w:t>
      </w:r>
    </w:p>
    <w:p w14:paraId="0B1519EE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b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określenie</w:t>
      </w:r>
      <w:proofErr w:type="gramEnd"/>
      <w:r w:rsidRPr="00621C39">
        <w:rPr>
          <w:rFonts w:cs="Arial"/>
          <w:szCs w:val="24"/>
        </w:rPr>
        <w:t xml:space="preserve"> kosztów związanych z naprawą (w kosztorysie musi się znaleźć: ilość roboczogodzin, wykaz części jakie zostaną użyte przy naprawie wraz z wyceną, termin realizacji) </w:t>
      </w:r>
    </w:p>
    <w:p w14:paraId="439072A3" w14:textId="77777777" w:rsidR="00621C39" w:rsidRPr="00621C39" w:rsidRDefault="00621C39" w:rsidP="007A0932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c</w:t>
      </w:r>
      <w:proofErr w:type="gramStart"/>
      <w:r w:rsidRPr="00621C39">
        <w:rPr>
          <w:rFonts w:cs="Arial"/>
          <w:szCs w:val="24"/>
        </w:rPr>
        <w:t>)</w:t>
      </w:r>
      <w:r w:rsidRPr="00621C39">
        <w:rPr>
          <w:rFonts w:cs="Arial"/>
          <w:szCs w:val="24"/>
        </w:rPr>
        <w:tab/>
        <w:t>Wykonawca</w:t>
      </w:r>
      <w:proofErr w:type="gramEnd"/>
      <w:r w:rsidRPr="00621C39">
        <w:rPr>
          <w:rFonts w:cs="Arial"/>
          <w:szCs w:val="24"/>
        </w:rPr>
        <w:t xml:space="preserve"> zobowiązuje się do załączenia do Protokołu odbioru usługi zlecenia, kopii dokumentu potwierdzającej zakup wymienionych części zrealizowanej na podstawie zlecenia;</w:t>
      </w:r>
    </w:p>
    <w:p w14:paraId="178AB361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Odpady powstałe w wyniku wykonywania konserwacji i napraw będą usuwane przez Wykonawcę zgodnie z obowiązującymi w tym zakresie przepisami prawa.</w:t>
      </w:r>
    </w:p>
    <w:p w14:paraId="3F1053C0" w14:textId="77777777" w:rsidR="00621C39" w:rsidRPr="00621C39" w:rsidRDefault="00621C39" w:rsidP="00DD50F4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Wszystkie naprawy wykonywane na zlecenie, Wykonawca będzie wykonywał w terminach i godzinach ustalonych z Zamawiającym, nie wyłączając dni ustawowo wolnych od pracy,</w:t>
      </w:r>
    </w:p>
    <w:p w14:paraId="41E47FA4" w14:textId="7D352B29" w:rsidR="005415C5" w:rsidRPr="00FD0180" w:rsidRDefault="00621C39" w:rsidP="005415C5">
      <w:pPr>
        <w:numPr>
          <w:ilvl w:val="1"/>
          <w:numId w:val="8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621C39">
        <w:rPr>
          <w:rFonts w:cs="Arial"/>
          <w:szCs w:val="24"/>
        </w:rPr>
        <w:t>Części i podzespoły w oparciu, o które Wykonawca przeprowadzi naprawy oraz konserwacje muszą być fabrycznie nowe i zgodne z zaleceniami producenta urządzenia,</w:t>
      </w:r>
    </w:p>
    <w:p w14:paraId="76019CB4" w14:textId="7C7AFC85" w:rsidR="005415C5" w:rsidRPr="00884DDC" w:rsidRDefault="005415C5" w:rsidP="00DD50F4">
      <w:pPr>
        <w:pStyle w:val="Nagwek2"/>
        <w:numPr>
          <w:ilvl w:val="1"/>
          <w:numId w:val="8"/>
        </w:numPr>
        <w:tabs>
          <w:tab w:val="left" w:pos="708"/>
        </w:tabs>
        <w:spacing w:before="0" w:after="0"/>
        <w:jc w:val="both"/>
        <w:rPr>
          <w:rFonts w:cs="Arial"/>
          <w:b w:val="0"/>
          <w:bCs/>
        </w:rPr>
      </w:pPr>
      <w:r w:rsidRPr="00884DDC">
        <w:rPr>
          <w:rFonts w:cs="Arial"/>
          <w:b w:val="0"/>
        </w:rPr>
        <w:t>Zamawiający informuje, iż treść Instrukcji przywołanych w projekcie umowy stanowiącym załącznik do Specyfikacji Warunków Zamówienia zostaną udostępnione na pisemny wniosek Wykonawcy</w:t>
      </w:r>
      <w:r w:rsidR="00747DD9">
        <w:rPr>
          <w:rFonts w:cs="Arial"/>
          <w:b w:val="0"/>
        </w:rPr>
        <w:t xml:space="preserve"> </w:t>
      </w:r>
      <w:r w:rsidR="00747DD9" w:rsidRPr="00747DD9">
        <w:rPr>
          <w:rFonts w:cs="Arial"/>
          <w:b w:val="0"/>
        </w:rPr>
        <w:t>po złożeniu klauzuli poufności.</w:t>
      </w:r>
    </w:p>
    <w:p w14:paraId="36E59556" w14:textId="77777777" w:rsidR="005A0E16" w:rsidRPr="00884DDC" w:rsidRDefault="005A0E16" w:rsidP="008977D0">
      <w:pPr>
        <w:tabs>
          <w:tab w:val="clear" w:pos="3402"/>
        </w:tabs>
        <w:jc w:val="both"/>
        <w:rPr>
          <w:rFonts w:cs="Arial"/>
          <w:iCs/>
          <w:szCs w:val="24"/>
        </w:rPr>
      </w:pPr>
    </w:p>
    <w:p w14:paraId="209EC61B" w14:textId="77777777" w:rsidR="00393C25" w:rsidRPr="00884DDC" w:rsidRDefault="00393C25" w:rsidP="009B7A55">
      <w:pPr>
        <w:tabs>
          <w:tab w:val="clear" w:pos="3402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III. WYMAGANIA, WARUNKI I SPOSÓB SKŁADANIA OFERT</w:t>
      </w:r>
    </w:p>
    <w:p w14:paraId="0622C6B0" w14:textId="77777777" w:rsidR="005A0E16" w:rsidRPr="00884DDC" w:rsidRDefault="005A0E16" w:rsidP="009B7A55">
      <w:pPr>
        <w:tabs>
          <w:tab w:val="clear" w:pos="3402"/>
        </w:tabs>
        <w:jc w:val="both"/>
        <w:rPr>
          <w:rFonts w:cs="Arial"/>
          <w:b/>
          <w:szCs w:val="24"/>
        </w:rPr>
      </w:pPr>
    </w:p>
    <w:p w14:paraId="7F2D0F59" w14:textId="153664A5" w:rsidR="00BA3557" w:rsidRPr="00884DDC" w:rsidRDefault="00D10D48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Ofertę należy złożyć zgodnie ze wzorem </w:t>
      </w:r>
      <w:r w:rsidR="00BA3557" w:rsidRPr="00884DDC">
        <w:rPr>
          <w:rFonts w:eastAsia="Verdana,Bold" w:cs="Arial"/>
          <w:szCs w:val="24"/>
        </w:rPr>
        <w:t>Formularza ofertowego stanowiącego Załącznik do niniejszej SWZ</w:t>
      </w:r>
      <w:r w:rsidR="00293868">
        <w:rPr>
          <w:rFonts w:eastAsia="Verdana,Bold" w:cs="Arial"/>
          <w:szCs w:val="24"/>
        </w:rPr>
        <w:t xml:space="preserve"> </w:t>
      </w:r>
    </w:p>
    <w:p w14:paraId="7EB2B91F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Złożona oferta musi odpowiadać treści SWZ.</w:t>
      </w:r>
    </w:p>
    <w:p w14:paraId="2974DAC4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Oferta musi być sporządzona w języku polskim, na maszynie do pisania, komputerze lub inną trwałą i czytelną techniką oraz podpisana przez osobę(y) upoważnioną do reprezentowania firmy na zewnątrz i zaciągania zobowiązań w wysokości odpowiadającej cenie oferty.</w:t>
      </w:r>
    </w:p>
    <w:p w14:paraId="02F95877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lastRenderedPageBreak/>
        <w:t>Dokumenty sporządzone w języku obcym muszą być złożone wraz z tłumaczeniem na język polski, poświadczonym przez Wykonawcę. W przypadku braku tłumaczeń na język polski Zamawiający uzna, iż oferta nie zawiera wymaganego dokumentu.</w:t>
      </w:r>
    </w:p>
    <w:p w14:paraId="32C376BE" w14:textId="77777777" w:rsidR="00494A41" w:rsidRPr="00884DDC" w:rsidRDefault="00494A41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Wykonawca ma prawo złożyć tylko jedną ofertę. Oferta powinna być </w:t>
      </w:r>
      <w:proofErr w:type="gramStart"/>
      <w:r w:rsidRPr="00884DDC">
        <w:rPr>
          <w:rFonts w:eastAsia="Verdana,Bold" w:cs="Arial"/>
          <w:szCs w:val="24"/>
        </w:rPr>
        <w:t xml:space="preserve">złożona  </w:t>
      </w:r>
      <w:r w:rsidRPr="00884DDC">
        <w:rPr>
          <w:rFonts w:cs="Arial"/>
          <w:szCs w:val="24"/>
        </w:rPr>
        <w:t>w</w:t>
      </w:r>
      <w:proofErr w:type="gramEnd"/>
      <w:r w:rsidRPr="00884DDC">
        <w:rPr>
          <w:rFonts w:cs="Arial"/>
          <w:szCs w:val="24"/>
        </w:rPr>
        <w:t xml:space="preserve"> 2 egzemplarzach (oryginał i kopia - odpowiednio oznaczyć).</w:t>
      </w:r>
    </w:p>
    <w:p w14:paraId="0FAF22A2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Oferta i załączniki do oferty (oświadczenia i dokumenty) muszą być podpisane przez upoważnionych przedstawicieli Wykonawcy w sposób umożliwiający identyfikację podpisu (np. wraz z imienną pieczątką).</w:t>
      </w:r>
    </w:p>
    <w:p w14:paraId="4CD04F88" w14:textId="77777777" w:rsidR="004001DA" w:rsidRPr="00884DDC" w:rsidRDefault="004001DA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Dokumenty składane w formie kopii, </w:t>
      </w:r>
      <w:r w:rsidRPr="00884DDC">
        <w:rPr>
          <w:rFonts w:eastAsia="Verdana,Bold" w:cs="Arial"/>
          <w:bCs/>
          <w:szCs w:val="24"/>
        </w:rPr>
        <w:t xml:space="preserve">muszą być poświadczone za zgodność z oryginałem </w:t>
      </w:r>
      <w:r w:rsidRPr="00884DDC">
        <w:rPr>
          <w:rFonts w:eastAsia="Verdana,Bold" w:cs="Arial"/>
          <w:szCs w:val="24"/>
        </w:rPr>
        <w:t>przez upoważnionych przedstawicieli Wykonawcy.</w:t>
      </w:r>
    </w:p>
    <w:p w14:paraId="6E87F476" w14:textId="77777777" w:rsidR="00BA3557" w:rsidRPr="00884DDC" w:rsidRDefault="00BA3557" w:rsidP="00DD50F4">
      <w:pPr>
        <w:numPr>
          <w:ilvl w:val="0"/>
          <w:numId w:val="6"/>
        </w:numPr>
        <w:tabs>
          <w:tab w:val="clear" w:pos="3402"/>
          <w:tab w:val="left" w:pos="0"/>
          <w:tab w:val="left" w:pos="426"/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Poświadczenie za zgodność z oryginałem powinno być sporządzone w sposób umożliwiający identyfikację podpisu (np. wraz z imienną pieczątką osoby poświadczającej kopię dokumentu za zgodność z oryginałem).</w:t>
      </w:r>
    </w:p>
    <w:p w14:paraId="70BA4DD2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 przypadku podpisywania oferty lub poświadczania za zgodność z oryginałem kserokopii dokumentów przez osoby niewymienione w dokumencie rejestracyjnym (ewidencyjnym) Wykonawcy, </w:t>
      </w:r>
      <w:r w:rsidRPr="00884DDC">
        <w:rPr>
          <w:rFonts w:eastAsia="Verdana,Bold" w:cs="Arial"/>
          <w:bCs/>
          <w:szCs w:val="24"/>
        </w:rPr>
        <w:t>należy do oferty dołączyć stosowne</w:t>
      </w:r>
      <w:r w:rsidRPr="00884DDC">
        <w:rPr>
          <w:rFonts w:eastAsia="Verdana,Bold" w:cs="Arial"/>
          <w:szCs w:val="24"/>
        </w:rPr>
        <w:t xml:space="preserve"> </w:t>
      </w:r>
      <w:r w:rsidRPr="00884DDC">
        <w:rPr>
          <w:rFonts w:eastAsia="Verdana,Bold" w:cs="Arial"/>
          <w:bCs/>
          <w:szCs w:val="24"/>
        </w:rPr>
        <w:t>pełnomocnictwo</w:t>
      </w:r>
      <w:r w:rsidRPr="00884DDC">
        <w:rPr>
          <w:rFonts w:eastAsia="Verdana,Bold" w:cs="Arial"/>
          <w:szCs w:val="24"/>
        </w:rPr>
        <w:t>. Pełnomocnictwo powinno być przedstawione w formie oryginału lub notarialnie poświadczonej za zgodność z oryginałem kserokopii.</w:t>
      </w:r>
    </w:p>
    <w:p w14:paraId="36487457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Każdą zapisaną stronę oferty (również załączniki) Zamawiający zaleca ponumerować </w:t>
      </w:r>
      <w:proofErr w:type="gramStart"/>
      <w:r w:rsidRPr="00884DDC">
        <w:rPr>
          <w:rFonts w:eastAsia="Verdana,Bold" w:cs="Arial"/>
          <w:szCs w:val="24"/>
        </w:rPr>
        <w:t>kolejnymi  numerami</w:t>
      </w:r>
      <w:proofErr w:type="gramEnd"/>
      <w:r w:rsidRPr="00884DDC">
        <w:rPr>
          <w:rFonts w:eastAsia="Verdana,Bold" w:cs="Arial"/>
          <w:szCs w:val="24"/>
        </w:rPr>
        <w:t>.</w:t>
      </w:r>
    </w:p>
    <w:p w14:paraId="14A3FB9C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Zamawiający zaleca, aby oferta wraz z załącznikami była zestawiona w sposób uniemożliwiający jej samoistną dekompletację.</w:t>
      </w:r>
    </w:p>
    <w:p w14:paraId="71F84684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Wszelkie poprawki lub zmiany w tekście oferty (w tym załącznikach do oferty) muszą być parafowane (lub podpisane) własnoręcznie przez </w:t>
      </w:r>
      <w:r w:rsidR="00AF658D" w:rsidRPr="00884DDC">
        <w:rPr>
          <w:rFonts w:eastAsia="Verdana,Bold" w:cs="Arial"/>
          <w:szCs w:val="24"/>
        </w:rPr>
        <w:t>osoby podpisujące ofertę. Paraf</w:t>
      </w:r>
      <w:r w:rsidRPr="00884DDC">
        <w:rPr>
          <w:rFonts w:eastAsia="Verdana,Bold" w:cs="Arial"/>
          <w:szCs w:val="24"/>
        </w:rPr>
        <w:t>a (podpis) winna być naniesiona w sposób umożliwiający identyfikację podpisu (np. wraz z imienną pieczątką osoby sporządzającej poprawkę).</w:t>
      </w:r>
    </w:p>
    <w:p w14:paraId="5CB634A8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cs="Arial"/>
          <w:szCs w:val="24"/>
        </w:rPr>
        <w:t xml:space="preserve">Część niejawna oferty: </w:t>
      </w:r>
    </w:p>
    <w:p w14:paraId="550EF0DD" w14:textId="62BFB7D3" w:rsidR="00F570D9" w:rsidRPr="00884DDC" w:rsidRDefault="00BA3557" w:rsidP="00DD50F4">
      <w:pPr>
        <w:widowControl w:val="0"/>
        <w:numPr>
          <w:ilvl w:val="0"/>
          <w:numId w:val="16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Wykonawca ma prawo – nie później niż w terminie składania oferty - zastrzec, że nie mogą być ujawniane zawarte w niej informacje stanowiące tajemnicę przedsiębiorstwa w rozumieniu przepisów Ustawy </w:t>
      </w:r>
      <w:r w:rsidR="00B03E85">
        <w:rPr>
          <w:rFonts w:cs="Tahoma"/>
        </w:rPr>
        <w:t>dnia 16 kwietnia 1993 r. o zwalczaniu nieuczciwej konkurencji (</w:t>
      </w:r>
      <w:r w:rsidR="00C90A06" w:rsidRPr="00C90A06">
        <w:rPr>
          <w:rFonts w:cs="Tahoma"/>
        </w:rPr>
        <w:t>Dz.U.2020</w:t>
      </w:r>
      <w:proofErr w:type="gramStart"/>
      <w:r w:rsidR="00C90A06" w:rsidRPr="00C90A06">
        <w:rPr>
          <w:rFonts w:cs="Tahoma"/>
        </w:rPr>
        <w:t>r</w:t>
      </w:r>
      <w:proofErr w:type="gramEnd"/>
      <w:r w:rsidR="00C90A06" w:rsidRPr="00C90A06">
        <w:rPr>
          <w:rFonts w:cs="Tahoma"/>
        </w:rPr>
        <w:t xml:space="preserve">., poz. 1913 . </w:t>
      </w:r>
      <w:proofErr w:type="spellStart"/>
      <w:r w:rsidR="00C90A06" w:rsidRPr="00C90A06">
        <w:rPr>
          <w:rFonts w:cs="Tahoma"/>
        </w:rPr>
        <w:t>t.j</w:t>
      </w:r>
      <w:proofErr w:type="spellEnd"/>
      <w:r w:rsidR="00C90A06" w:rsidRPr="00C90A06">
        <w:rPr>
          <w:rFonts w:cs="Tahoma"/>
        </w:rPr>
        <w:t xml:space="preserve"> </w:t>
      </w:r>
      <w:r w:rsidR="00B03E85">
        <w:rPr>
          <w:rFonts w:cs="Tahoma"/>
        </w:rPr>
        <w:t>)</w:t>
      </w:r>
    </w:p>
    <w:p w14:paraId="393B3457" w14:textId="77777777" w:rsidR="00F570D9" w:rsidRPr="00884DDC" w:rsidRDefault="00F570D9" w:rsidP="00DD50F4">
      <w:pPr>
        <w:widowControl w:val="0"/>
        <w:numPr>
          <w:ilvl w:val="0"/>
          <w:numId w:val="16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Wykonawca zastrzeżone informacje oddzieli od pozostałej części oferty i </w:t>
      </w:r>
      <w:r w:rsidRPr="00884DDC">
        <w:rPr>
          <w:rFonts w:cs="Arial"/>
          <w:szCs w:val="24"/>
        </w:rPr>
        <w:lastRenderedPageBreak/>
        <w:t>oznaczy, jako „Tajemnica przedsiębiorstwa”, a w odpowiednich miejscach oferty Wykonawca zamieści stosowne odesłanie.</w:t>
      </w:r>
    </w:p>
    <w:p w14:paraId="2F53B038" w14:textId="6211D4AA" w:rsidR="00F570D9" w:rsidRPr="00884DDC" w:rsidRDefault="00F570D9" w:rsidP="00DD50F4">
      <w:pPr>
        <w:widowControl w:val="0"/>
        <w:numPr>
          <w:ilvl w:val="0"/>
          <w:numId w:val="16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 przypadku zastrzeżenia tajności informacji zamieszczonych w ofercie, Wykonawca złoży uzasadnienie utajnienia zastrzeżonych informacji poprzez wykazanie spełnienia łącznie wszystkich przesłanek zastrzeżenia tajności określonych w art. 11 ust. 4 Ustawy </w:t>
      </w:r>
      <w:r w:rsidR="00B03E85">
        <w:rPr>
          <w:rFonts w:cs="Tahoma"/>
        </w:rPr>
        <w:t>dnia 16 kwietnia 1993 r. o zwalczaniu nieuczciwej konkurencji (</w:t>
      </w:r>
      <w:r w:rsidR="00055A82" w:rsidRPr="00055A82">
        <w:rPr>
          <w:rFonts w:cs="Tahoma"/>
        </w:rPr>
        <w:t xml:space="preserve">Dz.U.2020r., poz. 1913 . </w:t>
      </w:r>
      <w:proofErr w:type="spellStart"/>
      <w:r w:rsidR="00055A82" w:rsidRPr="00055A82">
        <w:rPr>
          <w:rFonts w:cs="Tahoma"/>
        </w:rPr>
        <w:t>t.</w:t>
      </w:r>
      <w:proofErr w:type="gramStart"/>
      <w:r w:rsidR="00055A82" w:rsidRPr="00055A82">
        <w:rPr>
          <w:rFonts w:cs="Tahoma"/>
        </w:rPr>
        <w:t>j</w:t>
      </w:r>
      <w:proofErr w:type="spellEnd"/>
      <w:r w:rsidR="006B1369">
        <w:rPr>
          <w:rFonts w:cs="Tahoma"/>
        </w:rPr>
        <w:t>.)</w:t>
      </w:r>
      <w:r w:rsidR="00055A82" w:rsidRPr="00055A82">
        <w:rPr>
          <w:rFonts w:cs="Tahoma"/>
        </w:rPr>
        <w:t xml:space="preserve"> </w:t>
      </w:r>
      <w:r w:rsidRPr="00884DDC">
        <w:rPr>
          <w:rFonts w:cs="Arial"/>
          <w:szCs w:val="24"/>
        </w:rPr>
        <w:t xml:space="preserve"> tj</w:t>
      </w:r>
      <w:proofErr w:type="gramEnd"/>
      <w:r w:rsidRPr="00884DDC">
        <w:rPr>
          <w:rFonts w:cs="Arial"/>
          <w:szCs w:val="24"/>
        </w:rPr>
        <w:t>. że:</w:t>
      </w:r>
    </w:p>
    <w:p w14:paraId="389C1A2D" w14:textId="77777777" w:rsidR="00BA3557" w:rsidRPr="00884DDC" w:rsidRDefault="00BA3557" w:rsidP="00DD50F4">
      <w:pPr>
        <w:widowControl w:val="0"/>
        <w:numPr>
          <w:ilvl w:val="0"/>
          <w:numId w:val="4"/>
        </w:numPr>
        <w:tabs>
          <w:tab w:val="left" w:pos="993"/>
        </w:tabs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zastrzeżone</w:t>
      </w:r>
      <w:proofErr w:type="gramEnd"/>
      <w:r w:rsidRPr="00884DDC">
        <w:rPr>
          <w:rFonts w:cs="Arial"/>
          <w:szCs w:val="24"/>
        </w:rPr>
        <w:t xml:space="preserve"> informacje mają charakter techniczny, technologiczny, organizacyjny przedsiębiorstwa lub są to inne informacje posiadające wartość gospodarczą,</w:t>
      </w:r>
    </w:p>
    <w:p w14:paraId="57A51546" w14:textId="77777777" w:rsidR="00BA3557" w:rsidRPr="00884DDC" w:rsidRDefault="00BA3557" w:rsidP="00DD50F4">
      <w:pPr>
        <w:widowControl w:val="0"/>
        <w:numPr>
          <w:ilvl w:val="0"/>
          <w:numId w:val="5"/>
        </w:numPr>
        <w:tabs>
          <w:tab w:val="clear" w:pos="3402"/>
          <w:tab w:val="left" w:pos="993"/>
          <w:tab w:val="left" w:pos="1701"/>
        </w:tabs>
        <w:ind w:left="1418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zastrzeżone</w:t>
      </w:r>
      <w:proofErr w:type="gramEnd"/>
      <w:r w:rsidRPr="00884DDC">
        <w:rPr>
          <w:rFonts w:cs="Arial"/>
          <w:szCs w:val="24"/>
        </w:rPr>
        <w:t xml:space="preserve"> informacje nie zostały ujawnione do wiadomości publicznej,</w:t>
      </w:r>
    </w:p>
    <w:p w14:paraId="732E11F7" w14:textId="77777777" w:rsidR="00BA3557" w:rsidRPr="00884DDC" w:rsidRDefault="00BA3557" w:rsidP="00DD50F4">
      <w:pPr>
        <w:widowControl w:val="0"/>
        <w:numPr>
          <w:ilvl w:val="0"/>
          <w:numId w:val="5"/>
        </w:numPr>
        <w:tabs>
          <w:tab w:val="clear" w:pos="3402"/>
          <w:tab w:val="left" w:pos="993"/>
          <w:tab w:val="left" w:pos="1701"/>
        </w:tabs>
        <w:ind w:left="1418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podjęto</w:t>
      </w:r>
      <w:proofErr w:type="gramEnd"/>
      <w:r w:rsidRPr="00884DDC">
        <w:rPr>
          <w:rFonts w:cs="Arial"/>
          <w:szCs w:val="24"/>
        </w:rPr>
        <w:t xml:space="preserve"> niezbędne działania w celu zachowania poufności informacji zastrzeżonych.</w:t>
      </w:r>
    </w:p>
    <w:p w14:paraId="49743461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Oferta powinna być zamknięta w sposób trwały i zabezpieczona przed przypadkowym otwarciem. Na kopercie należy umieścić napis jak w tytule przetargu oraz umieścić pieczęć firmową Wykonawcy lub podpisana w inny czytelny sposób, celem identyfikacji Wykonawcy, który złożył ofertę w niniejszym postępowaniu. </w:t>
      </w:r>
    </w:p>
    <w:p w14:paraId="0A0A4CA0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Walutą oferty jest złoty polski.</w:t>
      </w:r>
    </w:p>
    <w:p w14:paraId="482A525E" w14:textId="77777777" w:rsidR="00BA3557" w:rsidRPr="00884DDC" w:rsidRDefault="00BA3557" w:rsidP="00DD50F4">
      <w:pPr>
        <w:numPr>
          <w:ilvl w:val="0"/>
          <w:numId w:val="3"/>
        </w:numPr>
        <w:tabs>
          <w:tab w:val="clear" w:pos="3402"/>
          <w:tab w:val="left" w:pos="360"/>
          <w:tab w:val="num" w:pos="720"/>
          <w:tab w:val="left" w:pos="1080"/>
        </w:tabs>
        <w:suppressAutoHyphens/>
        <w:ind w:left="567" w:firstLine="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cena</w:t>
      </w:r>
      <w:proofErr w:type="gramEnd"/>
      <w:r w:rsidRPr="00884DDC">
        <w:rPr>
          <w:rFonts w:cs="Arial"/>
          <w:szCs w:val="24"/>
        </w:rPr>
        <w:t xml:space="preserve"> powinna być stała i obowiązująca na cały okres realizacji przedsięwzięcia;</w:t>
      </w:r>
    </w:p>
    <w:p w14:paraId="1AA6BB7D" w14:textId="77777777" w:rsidR="00BA3557" w:rsidRPr="00884DDC" w:rsidRDefault="00BA3557" w:rsidP="00DD50F4">
      <w:pPr>
        <w:numPr>
          <w:ilvl w:val="0"/>
          <w:numId w:val="3"/>
        </w:numPr>
        <w:tabs>
          <w:tab w:val="clear" w:pos="3402"/>
          <w:tab w:val="left" w:pos="360"/>
          <w:tab w:val="num" w:pos="720"/>
          <w:tab w:val="left" w:pos="1080"/>
        </w:tabs>
        <w:suppressAutoHyphens/>
        <w:ind w:left="567" w:firstLine="0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łączną</w:t>
      </w:r>
      <w:proofErr w:type="gramEnd"/>
      <w:r w:rsidRPr="00884DDC">
        <w:rPr>
          <w:rFonts w:cs="Arial"/>
          <w:szCs w:val="24"/>
        </w:rPr>
        <w:t xml:space="preserve"> cenę za realizację przedmiotu zamówienia należy podać zgodnie z</w:t>
      </w:r>
      <w:r w:rsidR="004C32C9">
        <w:rPr>
          <w:rFonts w:cs="Arial"/>
          <w:szCs w:val="24"/>
        </w:rPr>
        <w:t>e</w:t>
      </w:r>
      <w:r w:rsidRPr="00884DDC">
        <w:rPr>
          <w:rFonts w:cs="Arial"/>
          <w:szCs w:val="24"/>
        </w:rPr>
        <w:t xml:space="preserve"> wzorem na Formularzu ofertowym.</w:t>
      </w:r>
    </w:p>
    <w:p w14:paraId="09736E00" w14:textId="77777777" w:rsidR="00BA3557" w:rsidRPr="00884DDC" w:rsidRDefault="00BA3557" w:rsidP="00DD50F4">
      <w:pPr>
        <w:numPr>
          <w:ilvl w:val="0"/>
          <w:numId w:val="6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</w:rPr>
        <w:t xml:space="preserve">Warunkiem uczestnictwa w przetargu jest </w:t>
      </w:r>
      <w:r w:rsidRPr="00884DDC">
        <w:rPr>
          <w:rFonts w:cs="Arial"/>
          <w:b/>
        </w:rPr>
        <w:t xml:space="preserve">wniesienie wadium </w:t>
      </w:r>
      <w:r w:rsidRPr="00884DDC">
        <w:rPr>
          <w:rFonts w:cs="Arial"/>
        </w:rPr>
        <w:t>na warunkach określonych w rozdziale I „GŁÓWNE WARUNKI PRZETARGU”.</w:t>
      </w:r>
    </w:p>
    <w:p w14:paraId="2C4FA355" w14:textId="77777777" w:rsidR="00AA7266" w:rsidRPr="00884DDC" w:rsidRDefault="00AA7266" w:rsidP="0034686C">
      <w:pPr>
        <w:tabs>
          <w:tab w:val="clear" w:pos="3402"/>
          <w:tab w:val="left" w:pos="0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0639C99A" w14:textId="07232238" w:rsidR="00AA7266" w:rsidRPr="00884DDC" w:rsidRDefault="00AA7266" w:rsidP="0034686C">
      <w:pPr>
        <w:pStyle w:val="Tekstpodstawowy21"/>
        <w:tabs>
          <w:tab w:val="left" w:pos="0"/>
          <w:tab w:val="left" w:pos="284"/>
          <w:tab w:val="left" w:pos="1134"/>
        </w:tabs>
        <w:spacing w:line="360" w:lineRule="auto"/>
        <w:ind w:firstLine="0"/>
        <w:rPr>
          <w:rFonts w:ascii="Arial" w:hAnsi="Arial" w:cs="Arial"/>
          <w:b/>
        </w:rPr>
      </w:pPr>
      <w:r w:rsidRPr="00884DDC">
        <w:rPr>
          <w:rFonts w:ascii="Arial" w:hAnsi="Arial" w:cs="Arial"/>
          <w:b/>
        </w:rPr>
        <w:t>IV</w:t>
      </w:r>
      <w:r w:rsidR="006B1369">
        <w:rPr>
          <w:rFonts w:ascii="Arial" w:hAnsi="Arial" w:cs="Arial"/>
          <w:b/>
        </w:rPr>
        <w:t>.</w:t>
      </w:r>
      <w:r w:rsidRPr="00884DDC">
        <w:rPr>
          <w:rFonts w:ascii="Arial" w:hAnsi="Arial" w:cs="Arial"/>
          <w:b/>
        </w:rPr>
        <w:t xml:space="preserve"> WYKONAWCY WSPÓLNIE UBIEGAJĄCY SIĘ O UDZIELENIE ZAMÓWIENIA</w:t>
      </w:r>
    </w:p>
    <w:p w14:paraId="71F7C4A0" w14:textId="77777777" w:rsidR="00AA7266" w:rsidRPr="00884DDC" w:rsidRDefault="00AA7266" w:rsidP="0034686C">
      <w:pPr>
        <w:pStyle w:val="Tekstpodstawowy21"/>
        <w:tabs>
          <w:tab w:val="left" w:pos="0"/>
          <w:tab w:val="left" w:pos="284"/>
          <w:tab w:val="left" w:pos="1134"/>
        </w:tabs>
        <w:spacing w:line="360" w:lineRule="auto"/>
        <w:ind w:left="357" w:firstLine="0"/>
        <w:rPr>
          <w:rFonts w:ascii="Arial" w:hAnsi="Arial" w:cs="Arial"/>
        </w:rPr>
      </w:pPr>
    </w:p>
    <w:p w14:paraId="493F2A5B" w14:textId="77777777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Zamawiający dopuszcza możliwość złożenia oferty wspólnej przez Konsorcjum firm.</w:t>
      </w:r>
    </w:p>
    <w:p w14:paraId="1748C532" w14:textId="77CB8EED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</w:rPr>
        <w:t xml:space="preserve">Wykonawcy wspólnie ubiegający się o udzielenie niniejszego zamówienia powinni łącznie spełniać warunki udziału w postępowaniu oraz złożyć oświadczenia i dokumenty potwierdzające spełnianie tych warunków zgodnie z zapisami określonymi </w:t>
      </w:r>
      <w:r w:rsidRPr="00884DDC">
        <w:rPr>
          <w:rFonts w:ascii="Arial" w:hAnsi="Arial" w:cs="Arial"/>
          <w:color w:val="000000"/>
          <w:szCs w:val="24"/>
        </w:rPr>
        <w:t xml:space="preserve">w </w:t>
      </w:r>
      <w:r w:rsidRPr="00884DDC">
        <w:rPr>
          <w:rFonts w:ascii="Arial" w:hAnsi="Arial" w:cs="Arial"/>
          <w:szCs w:val="24"/>
        </w:rPr>
        <w:t>Części I punkt 6 niniejszej Specyfikacji Warunków Zamówienia</w:t>
      </w:r>
      <w:r w:rsidRPr="00884DDC">
        <w:rPr>
          <w:rFonts w:ascii="Arial" w:hAnsi="Arial" w:cs="Arial"/>
        </w:rPr>
        <w:t xml:space="preserve">. </w:t>
      </w:r>
      <w:r w:rsidRPr="00884DDC">
        <w:rPr>
          <w:rFonts w:ascii="Arial" w:hAnsi="Arial" w:cs="Arial"/>
          <w:szCs w:val="24"/>
        </w:rPr>
        <w:t xml:space="preserve">Warunek udziału w postępowaniu </w:t>
      </w:r>
      <w:r w:rsidRPr="00CB5A4C">
        <w:rPr>
          <w:rFonts w:ascii="Arial" w:hAnsi="Arial" w:cs="Arial"/>
          <w:szCs w:val="24"/>
        </w:rPr>
        <w:t>ok</w:t>
      </w:r>
      <w:r w:rsidR="001173B5" w:rsidRPr="00CB5A4C">
        <w:rPr>
          <w:rFonts w:ascii="Arial" w:hAnsi="Arial" w:cs="Arial"/>
          <w:szCs w:val="24"/>
        </w:rPr>
        <w:t xml:space="preserve">reślony w Części I punkt 6 lit </w:t>
      </w:r>
      <w:r w:rsidR="00FE22A9" w:rsidRPr="00CB5A4C">
        <w:rPr>
          <w:rFonts w:ascii="Arial" w:hAnsi="Arial" w:cs="Arial"/>
          <w:szCs w:val="24"/>
        </w:rPr>
        <w:t>h</w:t>
      </w:r>
      <w:r w:rsidRPr="00CB5A4C">
        <w:rPr>
          <w:rFonts w:ascii="Arial" w:hAnsi="Arial" w:cs="Arial"/>
          <w:szCs w:val="24"/>
        </w:rPr>
        <w:t>) Specyfikacji Warunków Zamówienia,</w:t>
      </w:r>
      <w:r w:rsidRPr="00884DDC">
        <w:rPr>
          <w:rFonts w:ascii="Arial" w:hAnsi="Arial" w:cs="Arial"/>
          <w:szCs w:val="24"/>
        </w:rPr>
        <w:t xml:space="preserve"> członkowie Konsorcjum mogą spełniać łącznie, z tym zastrzeżeniem, że nie sumuje się wartości </w:t>
      </w:r>
      <w:r w:rsidRPr="00884DDC">
        <w:rPr>
          <w:rFonts w:ascii="Arial" w:hAnsi="Arial" w:cs="Arial"/>
          <w:szCs w:val="24"/>
        </w:rPr>
        <w:lastRenderedPageBreak/>
        <w:t xml:space="preserve">zamówień, co oznacza, że do oceny spełnienia warunku w tym zakresie przyjmuje się wykonane zamówienia o wartości nie </w:t>
      </w:r>
      <w:r w:rsidRPr="00C9441D">
        <w:rPr>
          <w:rFonts w:ascii="Arial" w:hAnsi="Arial" w:cs="Arial"/>
          <w:szCs w:val="24"/>
        </w:rPr>
        <w:t xml:space="preserve">mniejszej niż </w:t>
      </w:r>
      <w:r w:rsidR="00B72324">
        <w:rPr>
          <w:rFonts w:ascii="Arial" w:hAnsi="Arial" w:cs="Arial"/>
          <w:szCs w:val="24"/>
        </w:rPr>
        <w:t>1</w:t>
      </w:r>
      <w:r w:rsidR="00B72324" w:rsidRPr="00C9441D">
        <w:rPr>
          <w:rFonts w:ascii="Arial" w:hAnsi="Arial" w:cs="Arial"/>
          <w:szCs w:val="24"/>
        </w:rPr>
        <w:t>0 </w:t>
      </w:r>
      <w:r w:rsidR="007A0932" w:rsidRPr="00C9441D">
        <w:rPr>
          <w:rFonts w:ascii="Arial" w:hAnsi="Arial" w:cs="Arial"/>
          <w:szCs w:val="24"/>
        </w:rPr>
        <w:t>000,00</w:t>
      </w:r>
      <w:r w:rsidRPr="00C9441D">
        <w:rPr>
          <w:rFonts w:ascii="Arial" w:hAnsi="Arial" w:cs="Arial"/>
          <w:szCs w:val="24"/>
        </w:rPr>
        <w:t xml:space="preserve"> PLN netto </w:t>
      </w:r>
    </w:p>
    <w:p w14:paraId="5DC1C45D" w14:textId="77777777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</w:rPr>
        <w:t xml:space="preserve">Wykonawcy wspólnie ubiegający się o udzielenie zamówienia ustanawiają pełnomocnika do reprezentowania ich w niniejszym postępowaniu albo reprezentowania ich w postępowaniu i zawarcia umowy w sprawie zamówienia. W takim przypadku Wykonawcy wspólnie ubiegający się o udzielenie zamówienia są zobowiązani do złożenia w ofercie pełnomocnictwa ustanawiającego pełnomocnika, o którym mowa powyżej. Pełnomocnictwo zawierać powinno umocowanie do reprezentowania Wykonawców wspólnie ubiegających się o udzielenie niniejszego </w:t>
      </w:r>
      <w:r w:rsidRPr="00884DDC">
        <w:rPr>
          <w:rFonts w:ascii="Arial" w:hAnsi="Arial" w:cs="Arial"/>
          <w:szCs w:val="24"/>
        </w:rPr>
        <w:t>zamówienia w postępowaniu lub do reprezentowania w postępowaniu i zawarcia umowy w sprawie zamówienia.</w:t>
      </w:r>
    </w:p>
    <w:p w14:paraId="6D96FC46" w14:textId="77777777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 przypadku Wykonawców wspólnie ubiegających się o udzielenie zamówienia, kopie dokumentów każdego z Wykonawców poświadczają osoby zgodnie z reprezentacją tego Wykonawcy lub osoby uprawnione ze strony Lidera Konsorcjum, pod warunkiem że pełnomocnictwo udzielone na rzecz Lidera swym zakresem obejmuje czynność poświadczania dokumentów za zgodność z oryginałem.</w:t>
      </w:r>
    </w:p>
    <w:p w14:paraId="5458F720" w14:textId="77777777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Wszelka korespondencja oraz rozliczenia dokonywane będą wyłącznie z podmiotem występującym jako pełnomocnik pozostałych.</w:t>
      </w:r>
    </w:p>
    <w:p w14:paraId="740D5D77" w14:textId="77777777" w:rsidR="00AA7266" w:rsidRPr="00884DDC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 xml:space="preserve">Jeżeli zostanie wybrana oferta Wykonawców wspólnie ubiegających się o udzielenie zamówienia, Zamawiający przed zawarciem umowy w sprawie zamówienia zażąda umowy regulującej współpracę tych wykonawców. </w:t>
      </w:r>
    </w:p>
    <w:p w14:paraId="3FC78C13" w14:textId="77777777" w:rsidR="00AA7266" w:rsidRDefault="00AA7266" w:rsidP="00DD50F4">
      <w:pPr>
        <w:pStyle w:val="Tekstpodstawowy21"/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Wykonawcy wspólnie ubiegający się o zamówienie ponoszą solidarną odpowiedzialność za wykonanie umowy</w:t>
      </w:r>
      <w:r w:rsidRPr="00884DDC">
        <w:rPr>
          <w:rFonts w:ascii="Arial" w:hAnsi="Arial" w:cs="Arial"/>
        </w:rPr>
        <w:t xml:space="preserve">. </w:t>
      </w:r>
    </w:p>
    <w:p w14:paraId="655599D4" w14:textId="77777777" w:rsid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</w:rPr>
      </w:pPr>
    </w:p>
    <w:p w14:paraId="1FFB4D8F" w14:textId="77777777" w:rsid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V. </w:t>
      </w:r>
      <w:r w:rsidRPr="00AF33EA">
        <w:rPr>
          <w:rFonts w:ascii="Arial" w:hAnsi="Arial" w:cs="Arial"/>
          <w:b/>
          <w:szCs w:val="24"/>
        </w:rPr>
        <w:t xml:space="preserve">UDZIAŁ W POSTĘPOWANIU PODMIOTÓW TRZECICH </w:t>
      </w:r>
    </w:p>
    <w:p w14:paraId="1F15D353" w14:textId="77777777" w:rsidR="00AF33EA" w:rsidRP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  <w:szCs w:val="24"/>
        </w:rPr>
      </w:pPr>
      <w:r w:rsidRPr="00AF33EA">
        <w:rPr>
          <w:rFonts w:ascii="Arial" w:hAnsi="Arial" w:cs="Arial"/>
          <w:szCs w:val="24"/>
        </w:rPr>
        <w:t xml:space="preserve">Wykonawca może polegać na wiedzy i doświadczeniu, potencjale technicznym, osobach zdolnych do wykonania Zamówienia, zdolnościach finansowych lub ekonomicznych innych podmiotów, niezależnie od charakteru prawnego łączących go z nimi stosunków. Wykonawca w takiej sytuacji zobowiązany jest udowodnić Zamawiającemu, iż będzie dysponował tymi zasobami w trakcie realizacji Zamówienia, w szczególności przedstawiając w tym celu zobowiązanie </w:t>
      </w:r>
      <w:r>
        <w:rPr>
          <w:rFonts w:ascii="Arial" w:hAnsi="Arial" w:cs="Arial"/>
          <w:szCs w:val="24"/>
        </w:rPr>
        <w:t xml:space="preserve">(oświadczenie) złożone wraz z Ofertą </w:t>
      </w:r>
      <w:r w:rsidRPr="00AF33EA">
        <w:rPr>
          <w:rFonts w:ascii="Arial" w:hAnsi="Arial" w:cs="Arial"/>
          <w:szCs w:val="24"/>
        </w:rPr>
        <w:t>tych podmiotów do oddania mu do dyspozycji niezbędnych zasobów na potrzeby wykonania Zamówienia.</w:t>
      </w:r>
    </w:p>
    <w:p w14:paraId="2358CC6E" w14:textId="77777777" w:rsidR="00AA7266" w:rsidRPr="00884DDC" w:rsidRDefault="00AA7266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</w:p>
    <w:p w14:paraId="47EB5477" w14:textId="77777777" w:rsidR="0082378B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  <w:r w:rsidRPr="00884DDC">
        <w:rPr>
          <w:rFonts w:cs="Arial"/>
          <w:b/>
          <w:bCs/>
          <w:szCs w:val="24"/>
          <w:u w:val="single"/>
        </w:rPr>
        <w:t>V</w:t>
      </w:r>
      <w:r w:rsidR="00AF33EA">
        <w:rPr>
          <w:rFonts w:cs="Arial"/>
          <w:b/>
          <w:bCs/>
          <w:szCs w:val="24"/>
          <w:u w:val="single"/>
        </w:rPr>
        <w:t>I</w:t>
      </w:r>
      <w:r w:rsidRPr="00884DDC">
        <w:rPr>
          <w:rFonts w:cs="Arial"/>
          <w:b/>
          <w:bCs/>
          <w:szCs w:val="24"/>
          <w:u w:val="single"/>
        </w:rPr>
        <w:t xml:space="preserve">. ZAWARTOŚĆ OFERTY: </w:t>
      </w:r>
    </w:p>
    <w:p w14:paraId="696ADD4E" w14:textId="77777777" w:rsidR="0082378B" w:rsidRDefault="0082378B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</w:p>
    <w:p w14:paraId="20A7510F" w14:textId="1E8CC7B6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  <w:r w:rsidRPr="00884DDC">
        <w:rPr>
          <w:rFonts w:cs="Arial"/>
          <w:b/>
          <w:bCs/>
          <w:szCs w:val="24"/>
          <w:u w:val="single"/>
        </w:rPr>
        <w:t xml:space="preserve">              </w:t>
      </w:r>
    </w:p>
    <w:p w14:paraId="43117D9C" w14:textId="77777777" w:rsidR="00393C25" w:rsidRPr="00884DDC" w:rsidRDefault="00393C25" w:rsidP="0034686C">
      <w:pPr>
        <w:tabs>
          <w:tab w:val="clear" w:pos="3402"/>
          <w:tab w:val="left" w:pos="284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Oferta musi być zgodna z wymaganiami </w:t>
      </w:r>
      <w:r w:rsidR="00554537" w:rsidRPr="00884DDC">
        <w:rPr>
          <w:rFonts w:cs="Arial"/>
          <w:szCs w:val="24"/>
        </w:rPr>
        <w:t>Specyfikacji Warunków Zamówienia</w:t>
      </w:r>
      <w:r w:rsidRPr="00884DDC">
        <w:rPr>
          <w:rFonts w:cs="Arial"/>
          <w:szCs w:val="24"/>
        </w:rPr>
        <w:t xml:space="preserve"> i powinna z</w:t>
      </w:r>
      <w:r w:rsidR="002571DC" w:rsidRPr="00884DDC">
        <w:rPr>
          <w:rFonts w:cs="Arial"/>
          <w:szCs w:val="24"/>
        </w:rPr>
        <w:t>awierać następujące dokumenty</w:t>
      </w:r>
      <w:r w:rsidR="00A37E57" w:rsidRPr="00884DDC">
        <w:rPr>
          <w:rFonts w:cs="Arial"/>
          <w:szCs w:val="24"/>
        </w:rPr>
        <w:t>, aktualne na dzień składania ofert:</w:t>
      </w:r>
    </w:p>
    <w:p w14:paraId="110CB400" w14:textId="0AF2D453" w:rsidR="00393C25" w:rsidRPr="00884DDC" w:rsidRDefault="005A0E16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Wypełniony </w:t>
      </w:r>
      <w:r w:rsidR="00393C25" w:rsidRPr="00884DDC">
        <w:rPr>
          <w:rFonts w:cs="Arial"/>
          <w:szCs w:val="24"/>
        </w:rPr>
        <w:t>„Formularz ofertowy”</w:t>
      </w:r>
      <w:r w:rsidRPr="00884DDC">
        <w:rPr>
          <w:rFonts w:cs="Arial"/>
          <w:szCs w:val="24"/>
        </w:rPr>
        <w:t>,</w:t>
      </w:r>
      <w:r w:rsidR="00047F59" w:rsidRPr="00047F59">
        <w:rPr>
          <w:rFonts w:eastAsia="Verdana,Bold" w:cs="Arial"/>
          <w:szCs w:val="24"/>
        </w:rPr>
        <w:t xml:space="preserve"> </w:t>
      </w:r>
      <w:r w:rsidR="00047F59" w:rsidRPr="00047F59">
        <w:rPr>
          <w:rFonts w:cs="Arial"/>
          <w:szCs w:val="24"/>
        </w:rPr>
        <w:t>wraz z wypełnionym załącznikiem do SWZ</w:t>
      </w:r>
      <w:r w:rsidR="005E7D95">
        <w:rPr>
          <w:rFonts w:cs="Arial"/>
          <w:szCs w:val="24"/>
        </w:rPr>
        <w:t xml:space="preserve"> „Formularz cenowy”</w:t>
      </w:r>
    </w:p>
    <w:p w14:paraId="2F620DD0" w14:textId="77777777" w:rsidR="00AA7266" w:rsidRPr="00884DDC" w:rsidRDefault="00AA7266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Aktualny odpis z właściwego rejestru lub z centralnej ewidencji i informacji o działalności gospodarczej, jeżeli odrębne przepisy wymagają wpisu do rejestru lub ewidencji </w:t>
      </w:r>
      <w:r w:rsidRPr="00884DDC">
        <w:rPr>
          <w:rFonts w:cs="Arial"/>
          <w:i/>
          <w:szCs w:val="24"/>
        </w:rPr>
        <w:t>(W przypadku Wykonawców wspólnie ubiegających się o udzielenie zamówienia dokument składa każdy Wykonawca).</w:t>
      </w:r>
    </w:p>
    <w:p w14:paraId="5FB8A5AC" w14:textId="77777777" w:rsidR="008B0B90" w:rsidRPr="00884DDC" w:rsidRDefault="008B0B90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przypadku podpisania oferty przez osobę, która nie jest uprawniona do reprezentacji zgodnie z dokumentami rejestrowym</w:t>
      </w:r>
      <w:r w:rsidR="000510B1" w:rsidRPr="00884DDC">
        <w:rPr>
          <w:rFonts w:cs="Arial"/>
          <w:szCs w:val="24"/>
        </w:rPr>
        <w:t>i,</w:t>
      </w:r>
      <w:r w:rsidRPr="00884DDC">
        <w:rPr>
          <w:rFonts w:cs="Arial"/>
          <w:szCs w:val="24"/>
        </w:rPr>
        <w:t xml:space="preserve"> wymagane jest dołączenie do oferty stosownego pełnomocnictwa.</w:t>
      </w:r>
    </w:p>
    <w:p w14:paraId="4D8896D3" w14:textId="21CEC6AB" w:rsidR="00A9082E" w:rsidRPr="00884DDC" w:rsidRDefault="00CE74D6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t xml:space="preserve">Opłaconą polisę, a w przypadku jej braku inny dokument potwierdzający, że wykonawca jest ubezpieczony od odpowiedzialności cywilnej w zakresie prowadzonej działalności na sumę gwarancyjną w wysokości co </w:t>
      </w:r>
      <w:r w:rsidRPr="007B459B">
        <w:t xml:space="preserve">najmniej </w:t>
      </w:r>
      <w:r w:rsidR="007A0932" w:rsidRPr="007B459B">
        <w:t>300 000,00 z</w:t>
      </w:r>
      <w:r w:rsidRPr="007B459B">
        <w:t xml:space="preserve">łotych (słownie: </w:t>
      </w:r>
      <w:r w:rsidR="007A0932">
        <w:rPr>
          <w:rFonts w:cs="Arial"/>
          <w:bCs/>
          <w:szCs w:val="24"/>
        </w:rPr>
        <w:t>trzysta tysięcy</w:t>
      </w:r>
      <w:r w:rsidRPr="00884DDC">
        <w:t xml:space="preserve"> złotych) na jeden i wszystkie wypadki w okresie ubezpieczenia. </w:t>
      </w:r>
    </w:p>
    <w:p w14:paraId="0C0F08B4" w14:textId="77777777" w:rsidR="009E6F83" w:rsidRPr="00884DDC" w:rsidRDefault="009E6F83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Dowód wniesienia wadium (do oferty należy dołączyć kserokopie przelewu lub dokument wniesienia wadium w innej formie niepieniężnej, zgodnie z warunkami wymaganymi niniejszą Specyfikacją ). </w:t>
      </w:r>
    </w:p>
    <w:p w14:paraId="37CD9205" w14:textId="1A00B1DC" w:rsidR="00A2660F" w:rsidRPr="00884DDC" w:rsidRDefault="00890F17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 w:rsidRPr="00884DDC">
        <w:rPr>
          <w:rFonts w:cs="Arial"/>
          <w:color w:val="000000"/>
          <w:szCs w:val="24"/>
        </w:rPr>
        <w:t xml:space="preserve">Informację o zrealizowanym zamówieniu, o którym </w:t>
      </w:r>
      <w:r w:rsidRPr="007B459B">
        <w:rPr>
          <w:rFonts w:cs="Arial"/>
          <w:color w:val="000000"/>
          <w:szCs w:val="24"/>
        </w:rPr>
        <w:t xml:space="preserve">mowa w Części I w punkcie 6 lit. </w:t>
      </w:r>
      <w:r w:rsidR="00FE22A9" w:rsidRPr="007B459B">
        <w:rPr>
          <w:rFonts w:cs="Arial"/>
          <w:color w:val="000000"/>
          <w:szCs w:val="24"/>
        </w:rPr>
        <w:t>h</w:t>
      </w:r>
      <w:r w:rsidRPr="007B459B">
        <w:rPr>
          <w:rFonts w:cs="Arial"/>
          <w:color w:val="000000"/>
          <w:szCs w:val="24"/>
        </w:rPr>
        <w:t>)</w:t>
      </w:r>
      <w:r w:rsidRPr="00884DDC">
        <w:rPr>
          <w:rFonts w:cs="Arial"/>
          <w:color w:val="000000"/>
          <w:szCs w:val="24"/>
        </w:rPr>
        <w:t xml:space="preserve"> niniejszej Specyfikacji Warunków Zamówienia </w:t>
      </w:r>
      <w:r w:rsidR="00A2660F" w:rsidRPr="00884DDC">
        <w:rPr>
          <w:rFonts w:cs="Arial"/>
          <w:color w:val="000000"/>
          <w:szCs w:val="24"/>
        </w:rPr>
        <w:t xml:space="preserve">w ciągu </w:t>
      </w:r>
      <w:r w:rsidR="00A2660F" w:rsidRPr="00884DDC">
        <w:rPr>
          <w:rFonts w:cs="Arial"/>
          <w:szCs w:val="24"/>
        </w:rPr>
        <w:t xml:space="preserve">ostatnich </w:t>
      </w:r>
      <w:r w:rsidR="007A0932">
        <w:rPr>
          <w:rFonts w:cs="Arial"/>
          <w:szCs w:val="24"/>
        </w:rPr>
        <w:t xml:space="preserve">5 </w:t>
      </w:r>
      <w:r w:rsidR="00A2660F" w:rsidRPr="00884DDC">
        <w:rPr>
          <w:rFonts w:cs="Arial"/>
          <w:szCs w:val="24"/>
        </w:rPr>
        <w:t>lat przed upływem terminu składania ofert, a w przypadku gdy okres prowadzenia działalności gospodarczej jest krótszy - w tym okresie z podaniem</w:t>
      </w:r>
      <w:r w:rsidR="00A2660F" w:rsidRPr="00884DDC">
        <w:rPr>
          <w:rFonts w:cs="Arial"/>
          <w:color w:val="000000"/>
          <w:szCs w:val="24"/>
        </w:rPr>
        <w:t xml:space="preserve"> daty i miejsca wykonania.</w:t>
      </w:r>
    </w:p>
    <w:p w14:paraId="64679F3C" w14:textId="77777777" w:rsidR="00A2660F" w:rsidRPr="00884DDC" w:rsidRDefault="00890F17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 w:rsidRPr="00884DDC">
        <w:rPr>
          <w:rFonts w:cs="Arial"/>
          <w:szCs w:val="24"/>
        </w:rPr>
        <w:t xml:space="preserve">Jedną </w:t>
      </w:r>
      <w:r w:rsidRPr="00884DDC">
        <w:rPr>
          <w:rFonts w:cs="Arial"/>
          <w:bCs/>
          <w:szCs w:val="24"/>
        </w:rPr>
        <w:t>opinię (referencję), potwierdzającą wykonanie w sposób należyty jednego zamówienia, o którym mowa</w:t>
      </w:r>
      <w:r w:rsidR="00A2660F" w:rsidRPr="00884DDC">
        <w:rPr>
          <w:rFonts w:cs="Arial"/>
          <w:bCs/>
          <w:szCs w:val="24"/>
        </w:rPr>
        <w:t xml:space="preserve"> </w:t>
      </w:r>
      <w:r w:rsidR="001173B5" w:rsidRPr="00884DDC">
        <w:rPr>
          <w:rFonts w:cs="Arial"/>
          <w:szCs w:val="24"/>
        </w:rPr>
        <w:t xml:space="preserve">w Części I punkt 6 lit </w:t>
      </w:r>
      <w:r w:rsidR="00FE22A9" w:rsidRPr="00884DDC">
        <w:rPr>
          <w:rFonts w:cs="Arial"/>
          <w:szCs w:val="24"/>
        </w:rPr>
        <w:t>h</w:t>
      </w:r>
      <w:r w:rsidR="00A2660F" w:rsidRPr="00884DDC">
        <w:rPr>
          <w:rFonts w:cs="Arial"/>
          <w:szCs w:val="24"/>
        </w:rPr>
        <w:t>), Specyfikacji Warunków Zamówienia.</w:t>
      </w:r>
    </w:p>
    <w:p w14:paraId="76549D55" w14:textId="59B6D531" w:rsidR="00D23EFD" w:rsidRPr="00884DDC" w:rsidRDefault="00D23EFD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 w:rsidRPr="00884DDC">
        <w:rPr>
          <w:szCs w:val="24"/>
        </w:rPr>
        <w:t xml:space="preserve">Wykaz osób, które będą realizować zamówienie lub uczestniczyć przy realizacji zamówienia z załączonymi ważnymi zaświadczeniami kwalifikacyjnymi w zakresie </w:t>
      </w:r>
      <w:r w:rsidR="00F61BC8" w:rsidRPr="007B459B">
        <w:rPr>
          <w:szCs w:val="24"/>
        </w:rPr>
        <w:t>okre</w:t>
      </w:r>
      <w:r w:rsidR="007B459B" w:rsidRPr="007B459B">
        <w:rPr>
          <w:szCs w:val="24"/>
        </w:rPr>
        <w:t>ślonym w Części I punkt 6 lit g)</w:t>
      </w:r>
      <w:r w:rsidR="00F61BC8" w:rsidRPr="007B459B">
        <w:rPr>
          <w:szCs w:val="24"/>
        </w:rPr>
        <w:t xml:space="preserve"> Specyfikacji Warunków Zamówienia.</w:t>
      </w:r>
    </w:p>
    <w:p w14:paraId="2724AC3C" w14:textId="4AE35062" w:rsidR="00196A7E" w:rsidRDefault="00196A7E" w:rsidP="00196A7E">
      <w:pPr>
        <w:pStyle w:val="Tekstpodstawowy3"/>
        <w:tabs>
          <w:tab w:val="left" w:pos="284"/>
        </w:tabs>
        <w:spacing w:after="0"/>
        <w:jc w:val="both"/>
        <w:rPr>
          <w:rFonts w:cs="Arial"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Wykonawca zobowiązuje się przy wykonywaniu przedmiotu Umowy posługiwać się osobami uprawnionymi, o których mowa </w:t>
      </w:r>
      <w:r>
        <w:rPr>
          <w:rFonts w:cs="Arial"/>
          <w:bCs/>
          <w:sz w:val="24"/>
          <w:szCs w:val="24"/>
        </w:rPr>
        <w:t xml:space="preserve">w Rozporządzeniu Ministra Energii </w:t>
      </w:r>
      <w:r w:rsidR="006B1369">
        <w:rPr>
          <w:rFonts w:cs="Arial"/>
          <w:bCs/>
          <w:sz w:val="24"/>
          <w:szCs w:val="24"/>
        </w:rPr>
        <w:t xml:space="preserve">z dnia 28 </w:t>
      </w:r>
      <w:r w:rsidR="006B1369">
        <w:rPr>
          <w:rFonts w:cs="Arial"/>
          <w:bCs/>
          <w:sz w:val="24"/>
          <w:szCs w:val="24"/>
        </w:rPr>
        <w:lastRenderedPageBreak/>
        <w:t xml:space="preserve">sierpnia 2019r. </w:t>
      </w:r>
      <w:r>
        <w:rPr>
          <w:rFonts w:cs="Arial"/>
          <w:bCs/>
          <w:sz w:val="24"/>
          <w:szCs w:val="24"/>
        </w:rPr>
        <w:t>w sprawie bezpieczeństwa i higieny pracy przy urządzeniach energetycznych (Dz.U.20</w:t>
      </w:r>
      <w:r w:rsidR="006B1369">
        <w:rPr>
          <w:rFonts w:cs="Arial"/>
          <w:bCs/>
          <w:sz w:val="24"/>
          <w:szCs w:val="24"/>
        </w:rPr>
        <w:t>21</w:t>
      </w:r>
      <w:proofErr w:type="gramStart"/>
      <w:r w:rsidR="006B1369">
        <w:rPr>
          <w:rFonts w:cs="Arial"/>
          <w:bCs/>
          <w:sz w:val="24"/>
          <w:szCs w:val="24"/>
        </w:rPr>
        <w:t>r</w:t>
      </w:r>
      <w:proofErr w:type="gramEnd"/>
      <w:r w:rsidR="006B1369">
        <w:rPr>
          <w:rFonts w:cs="Arial"/>
          <w:bCs/>
          <w:sz w:val="24"/>
          <w:szCs w:val="24"/>
        </w:rPr>
        <w:t xml:space="preserve">., poz. 1210 </w:t>
      </w:r>
      <w:proofErr w:type="spellStart"/>
      <w:r w:rsidR="006B1369">
        <w:rPr>
          <w:rFonts w:cs="Arial"/>
          <w:bCs/>
          <w:sz w:val="24"/>
          <w:szCs w:val="24"/>
        </w:rPr>
        <w:t>t.j</w:t>
      </w:r>
      <w:proofErr w:type="spellEnd"/>
      <w:r w:rsidR="006B1369">
        <w:rPr>
          <w:rFonts w:cs="Arial"/>
          <w:bCs/>
          <w:sz w:val="24"/>
          <w:szCs w:val="24"/>
        </w:rPr>
        <w:t>.</w:t>
      </w:r>
      <w:r>
        <w:rPr>
          <w:rFonts w:cs="Arial"/>
          <w:bCs/>
          <w:sz w:val="24"/>
          <w:szCs w:val="24"/>
        </w:rPr>
        <w:t>.).</w:t>
      </w:r>
    </w:p>
    <w:p w14:paraId="2EFBBAA3" w14:textId="3B0BBE2F" w:rsidR="00F61BC8" w:rsidRPr="00C9441D" w:rsidRDefault="00F61BC8" w:rsidP="00F61BC8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strike/>
          <w:szCs w:val="24"/>
        </w:rPr>
      </w:pPr>
      <w:r w:rsidRPr="007B459B">
        <w:rPr>
          <w:szCs w:val="24"/>
        </w:rPr>
        <w:t xml:space="preserve">Kopię decyzji wydanej przez Urząd Dozoru Technicznego (UDT) lub inny równoważny dokument, o którym mowa </w:t>
      </w:r>
      <w:r w:rsidR="00C504AE">
        <w:rPr>
          <w:szCs w:val="24"/>
        </w:rPr>
        <w:t>w Części I punkt 6 lit. i</w:t>
      </w:r>
      <w:bookmarkStart w:id="0" w:name="_GoBack"/>
      <w:bookmarkEnd w:id="0"/>
      <w:r w:rsidRPr="007B459B">
        <w:rPr>
          <w:szCs w:val="24"/>
        </w:rPr>
        <w:t xml:space="preserve">), Specyfikacji Warunków Zamówienia, wystawionej na rzecz Wykonawcy lub podmiotu, który w ramach umowy będzie realizował </w:t>
      </w:r>
      <w:r w:rsidRPr="00C9441D">
        <w:rPr>
          <w:szCs w:val="24"/>
        </w:rPr>
        <w:t xml:space="preserve">przedmiot zamówienia.  </w:t>
      </w:r>
    </w:p>
    <w:p w14:paraId="7EA93FD5" w14:textId="77777777" w:rsidR="00E87E44" w:rsidRPr="00C9441D" w:rsidRDefault="00E87E44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szCs w:val="24"/>
        </w:rPr>
      </w:pPr>
      <w:r w:rsidRPr="00C9441D">
        <w:rPr>
          <w:szCs w:val="24"/>
        </w:rPr>
        <w:t>Część opisowa:</w:t>
      </w:r>
    </w:p>
    <w:p w14:paraId="3E02DAF2" w14:textId="77777777" w:rsidR="00E87E44" w:rsidRPr="00C9441D" w:rsidRDefault="00E87E44" w:rsidP="0034686C">
      <w:pPr>
        <w:tabs>
          <w:tab w:val="left" w:pos="284"/>
        </w:tabs>
        <w:jc w:val="both"/>
        <w:rPr>
          <w:szCs w:val="24"/>
        </w:rPr>
      </w:pPr>
      <w:r w:rsidRPr="00C9441D">
        <w:rPr>
          <w:szCs w:val="24"/>
        </w:rPr>
        <w:t>- opis realizacji przedmiotu zamówienia (z zakresem prac wykonywanych przez Podwykonawców) z uwzględnieniem występujących zagrożeń w zakresie przedmiotu zamówienia,</w:t>
      </w:r>
    </w:p>
    <w:p w14:paraId="0E964677" w14:textId="77777777" w:rsidR="00E87E44" w:rsidRPr="00C9441D" w:rsidRDefault="00E87E44" w:rsidP="0034686C">
      <w:pPr>
        <w:tabs>
          <w:tab w:val="left" w:pos="284"/>
        </w:tabs>
        <w:jc w:val="both"/>
        <w:rPr>
          <w:szCs w:val="24"/>
        </w:rPr>
      </w:pPr>
      <w:r w:rsidRPr="00C9441D">
        <w:rPr>
          <w:szCs w:val="24"/>
        </w:rPr>
        <w:t>- informacje o zakresie prac wykonywanych przez Podwykonawców,</w:t>
      </w:r>
    </w:p>
    <w:p w14:paraId="1E9E5DF8" w14:textId="77777777" w:rsidR="00196A7E" w:rsidRPr="00196A7E" w:rsidRDefault="00196A7E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196A7E">
        <w:rPr>
          <w:rFonts w:cs="Arial"/>
          <w:szCs w:val="24"/>
        </w:rPr>
        <w:t>Pisemne zobowiązanie (oświadczenie) podmiotów trzecich do oddania do dyspozycji Wykonawcy niezbędnych zasobów na potrzeby wykonania przedmiotowego Zamówienia, o którym mowa w Części V Specyfikacji Warunków Zamówienia.</w:t>
      </w:r>
    </w:p>
    <w:p w14:paraId="3C87B93A" w14:textId="04DB142F" w:rsidR="00F07E02" w:rsidRPr="00884DDC" w:rsidRDefault="00F07E02" w:rsidP="00DD50F4">
      <w:pPr>
        <w:numPr>
          <w:ilvl w:val="0"/>
          <w:numId w:val="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Kopie decyzji</w:t>
      </w:r>
      <w:r w:rsidRPr="00884DDC">
        <w:rPr>
          <w:rFonts w:cs="Arial"/>
          <w:bCs/>
          <w:iCs/>
          <w:szCs w:val="24"/>
        </w:rPr>
        <w:t xml:space="preserve"> wydanych na podstawi</w:t>
      </w:r>
      <w:r w:rsidR="007B71E1" w:rsidRPr="00884DDC">
        <w:rPr>
          <w:rFonts w:cs="Arial"/>
          <w:bCs/>
          <w:iCs/>
          <w:szCs w:val="24"/>
        </w:rPr>
        <w:t xml:space="preserve">e Ustawy </w:t>
      </w:r>
      <w:r w:rsidR="00163513" w:rsidRPr="00884DDC">
        <w:rPr>
          <w:rFonts w:cs="Arial"/>
          <w:bCs/>
          <w:iCs/>
          <w:szCs w:val="24"/>
        </w:rPr>
        <w:t>z dnia 14 grudnia 2012r.</w:t>
      </w:r>
      <w:r w:rsidR="000803BE">
        <w:rPr>
          <w:rFonts w:cs="Arial"/>
          <w:bCs/>
          <w:iCs/>
          <w:szCs w:val="24"/>
        </w:rPr>
        <w:t xml:space="preserve"> o odpadach (</w:t>
      </w:r>
      <w:proofErr w:type="spellStart"/>
      <w:r w:rsidR="000803BE">
        <w:rPr>
          <w:rFonts w:cs="Arial"/>
          <w:bCs/>
          <w:iCs/>
          <w:szCs w:val="24"/>
        </w:rPr>
        <w:t>t.j</w:t>
      </w:r>
      <w:proofErr w:type="spellEnd"/>
      <w:r w:rsidR="000803BE">
        <w:rPr>
          <w:rFonts w:cs="Arial"/>
          <w:bCs/>
          <w:iCs/>
          <w:szCs w:val="24"/>
        </w:rPr>
        <w:t>. Dz. U. z 202</w:t>
      </w:r>
      <w:r w:rsidR="00ED3902">
        <w:rPr>
          <w:rFonts w:cs="Arial"/>
          <w:bCs/>
          <w:iCs/>
          <w:szCs w:val="24"/>
        </w:rPr>
        <w:t>1</w:t>
      </w:r>
      <w:r w:rsidR="002F4947">
        <w:rPr>
          <w:rFonts w:cs="Arial"/>
          <w:bCs/>
          <w:iCs/>
          <w:szCs w:val="24"/>
        </w:rPr>
        <w:t>r</w:t>
      </w:r>
      <w:r w:rsidR="00ED3902">
        <w:rPr>
          <w:rFonts w:cs="Arial"/>
          <w:bCs/>
          <w:iCs/>
          <w:szCs w:val="24"/>
        </w:rPr>
        <w:t>.,</w:t>
      </w:r>
      <w:r w:rsidR="00EF013E" w:rsidRPr="00884DDC">
        <w:rPr>
          <w:rFonts w:cs="Arial"/>
          <w:bCs/>
          <w:iCs/>
          <w:szCs w:val="24"/>
        </w:rPr>
        <w:t xml:space="preserve"> </w:t>
      </w:r>
      <w:proofErr w:type="gramStart"/>
      <w:r w:rsidR="00EF013E" w:rsidRPr="00884DDC">
        <w:rPr>
          <w:rFonts w:cs="Arial"/>
          <w:bCs/>
          <w:iCs/>
          <w:szCs w:val="24"/>
        </w:rPr>
        <w:t xml:space="preserve">poz. </w:t>
      </w:r>
      <w:r w:rsidR="002F4947">
        <w:rPr>
          <w:rFonts w:cs="Arial"/>
          <w:bCs/>
          <w:iCs/>
          <w:szCs w:val="24"/>
        </w:rPr>
        <w:t>7</w:t>
      </w:r>
      <w:r w:rsidR="00ED3902">
        <w:rPr>
          <w:rFonts w:cs="Arial"/>
          <w:bCs/>
          <w:iCs/>
          <w:szCs w:val="24"/>
        </w:rPr>
        <w:t>7</w:t>
      </w:r>
      <w:r w:rsidR="000803BE">
        <w:rPr>
          <w:rFonts w:cs="Arial"/>
          <w:bCs/>
          <w:iCs/>
          <w:szCs w:val="24"/>
        </w:rPr>
        <w:t>9</w:t>
      </w:r>
      <w:r w:rsidR="00ED3902">
        <w:rPr>
          <w:rFonts w:cs="Arial"/>
          <w:bCs/>
          <w:iCs/>
          <w:szCs w:val="24"/>
        </w:rPr>
        <w:t xml:space="preserve">  </w:t>
      </w:r>
      <w:proofErr w:type="spellStart"/>
      <w:r w:rsidR="00ED3902">
        <w:rPr>
          <w:rFonts w:cs="Arial"/>
          <w:bCs/>
          <w:iCs/>
          <w:szCs w:val="24"/>
        </w:rPr>
        <w:t>t</w:t>
      </w:r>
      <w:proofErr w:type="gramEnd"/>
      <w:r w:rsidR="00ED3902">
        <w:rPr>
          <w:rFonts w:cs="Arial"/>
          <w:bCs/>
          <w:iCs/>
          <w:szCs w:val="24"/>
        </w:rPr>
        <w:t>.j</w:t>
      </w:r>
      <w:proofErr w:type="spellEnd"/>
      <w:r w:rsidR="00ED3902">
        <w:rPr>
          <w:rFonts w:cs="Arial"/>
          <w:bCs/>
          <w:iCs/>
          <w:szCs w:val="24"/>
        </w:rPr>
        <w:t>.</w:t>
      </w:r>
      <w:r w:rsidR="00163513" w:rsidRPr="00884DDC">
        <w:rPr>
          <w:rFonts w:cs="Arial"/>
          <w:bCs/>
          <w:iCs/>
          <w:szCs w:val="24"/>
        </w:rPr>
        <w:t xml:space="preserve">) </w:t>
      </w:r>
      <w:r w:rsidRPr="00884DDC">
        <w:rPr>
          <w:rFonts w:cs="Arial"/>
          <w:bCs/>
          <w:iCs/>
          <w:szCs w:val="24"/>
        </w:rPr>
        <w:t>gwarantujące gospodarowanie odpadami powstałymi w trakcie realizacji zadania (z uwzględnieniem prac wykonywanych przez podwykonawców), zgodnie z przepisami przywołanej ustawy, lub uzasadnienie, iż sposób gospodarowania odpadami powstałymi podczas realizacji przedmiotu zamówienia nie wymaga posiadania takich decyzji. Przez gospodarowanie odpadami rozumie się zbieranie, transport i przetwarzanie odpadów.</w:t>
      </w:r>
    </w:p>
    <w:p w14:paraId="5CC984C6" w14:textId="35741E81" w:rsidR="0099761A" w:rsidRPr="00884DDC" w:rsidRDefault="0099761A" w:rsidP="0099761A">
      <w:pPr>
        <w:tabs>
          <w:tab w:val="left" w:pos="708"/>
        </w:tabs>
        <w:spacing w:line="240" w:lineRule="auto"/>
        <w:jc w:val="both"/>
        <w:rPr>
          <w:rFonts w:cs="Arial"/>
          <w:szCs w:val="24"/>
        </w:rPr>
      </w:pPr>
    </w:p>
    <w:p w14:paraId="39F775E0" w14:textId="77777777" w:rsidR="0099761A" w:rsidRPr="00884DDC" w:rsidRDefault="0099761A" w:rsidP="0099761A">
      <w:pPr>
        <w:tabs>
          <w:tab w:val="left" w:pos="708"/>
        </w:tabs>
        <w:spacing w:before="80" w:after="120"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zastrzega sobie możliwość żądania przedłożenia do wglądu oryginału lub notarialnie potwierdzonej kopii, gdyby przedstawiona przez Wykonawcę kserokopia dokumentu była nieczytelna lub treść budziła wątpliwości co do jej wiarygodności.</w:t>
      </w:r>
    </w:p>
    <w:p w14:paraId="6571D2F6" w14:textId="77777777" w:rsidR="00EF013E" w:rsidRPr="00884DDC" w:rsidRDefault="00EF013E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5AB7173C" w14:textId="77777777" w:rsidR="00EF013E" w:rsidRPr="00884DDC" w:rsidRDefault="00EF013E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3D0339E8" w14:textId="77777777" w:rsidR="00393C25" w:rsidRPr="00884DDC" w:rsidRDefault="00393C25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V</w:t>
      </w:r>
      <w:r w:rsidR="00AF33EA">
        <w:rPr>
          <w:rFonts w:cs="Arial"/>
          <w:b/>
          <w:szCs w:val="24"/>
        </w:rPr>
        <w:t>I</w:t>
      </w:r>
      <w:r w:rsidR="00EF4032" w:rsidRPr="00884DDC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>. ZASADY OCENY I WYBORU OFERT</w:t>
      </w:r>
      <w:r w:rsidRPr="00884DDC">
        <w:rPr>
          <w:rFonts w:cs="Arial"/>
          <w:szCs w:val="24"/>
        </w:rPr>
        <w:t>.</w:t>
      </w:r>
    </w:p>
    <w:p w14:paraId="3FD13C58" w14:textId="77777777" w:rsidR="00393C25" w:rsidRPr="00884DDC" w:rsidRDefault="00393C25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szCs w:val="24"/>
        </w:rPr>
      </w:pPr>
    </w:p>
    <w:p w14:paraId="5904C53F" w14:textId="77777777" w:rsidR="00CF04EB" w:rsidRPr="00884DDC" w:rsidRDefault="0060650F" w:rsidP="00DD50F4">
      <w:pPr>
        <w:numPr>
          <w:ilvl w:val="1"/>
          <w:numId w:val="3"/>
        </w:numPr>
        <w:tabs>
          <w:tab w:val="clear" w:pos="1440"/>
          <w:tab w:val="num" w:pos="0"/>
          <w:tab w:val="left" w:pos="284"/>
          <w:tab w:val="left" w:pos="567"/>
          <w:tab w:val="right" w:pos="1134"/>
        </w:tabs>
        <w:suppressAutoHyphens/>
        <w:ind w:left="22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przy ocenie oferty zastosuje następujące kryterium, przyjmując </w:t>
      </w:r>
    </w:p>
    <w:p w14:paraId="270FF474" w14:textId="77777777" w:rsidR="00CF04EB" w:rsidRPr="00884DDC" w:rsidRDefault="00CF04EB" w:rsidP="00323D15">
      <w:pPr>
        <w:tabs>
          <w:tab w:val="left" w:pos="284"/>
          <w:tab w:val="left" w:pos="567"/>
          <w:tab w:val="right" w:pos="1134"/>
        </w:tabs>
        <w:suppressAutoHyphens/>
        <w:ind w:left="22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odpowiednio</w:t>
      </w:r>
      <w:proofErr w:type="gramEnd"/>
      <w:r w:rsidRPr="00884DDC">
        <w:rPr>
          <w:rFonts w:cs="Arial"/>
          <w:szCs w:val="24"/>
        </w:rPr>
        <w:t xml:space="preserve"> jej wagę:</w:t>
      </w:r>
    </w:p>
    <w:p w14:paraId="2A21D591" w14:textId="77777777" w:rsidR="00CF04EB" w:rsidRPr="00884DDC" w:rsidRDefault="00CF04EB" w:rsidP="00323D15">
      <w:pPr>
        <w:tabs>
          <w:tab w:val="left" w:pos="284"/>
          <w:tab w:val="left" w:pos="567"/>
          <w:tab w:val="right" w:pos="1134"/>
        </w:tabs>
        <w:suppressAutoHyphens/>
        <w:ind w:left="22"/>
        <w:jc w:val="both"/>
        <w:rPr>
          <w:rFonts w:cs="Arial"/>
          <w:i/>
          <w:iCs/>
          <w:szCs w:val="24"/>
        </w:rPr>
      </w:pPr>
    </w:p>
    <w:tbl>
      <w:tblPr>
        <w:tblW w:w="0" w:type="auto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6073"/>
        <w:gridCol w:w="1701"/>
      </w:tblGrid>
      <w:tr w:rsidR="00CF04EB" w:rsidRPr="00884DDC" w14:paraId="12AAF712" w14:textId="77777777" w:rsidTr="00CF04EB"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6F0AE3D4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i/>
                <w:szCs w:val="24"/>
              </w:rPr>
            </w:pPr>
            <w:r w:rsidRPr="00884DDC">
              <w:rPr>
                <w:rFonts w:cs="Arial"/>
                <w:i/>
                <w:szCs w:val="24"/>
              </w:rPr>
              <w:t>Lp.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0FD33926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i/>
                <w:szCs w:val="24"/>
              </w:rPr>
            </w:pPr>
            <w:r w:rsidRPr="00884DDC">
              <w:rPr>
                <w:rFonts w:cs="Arial"/>
                <w:i/>
                <w:szCs w:val="24"/>
              </w:rPr>
              <w:t>KRYTERIUM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35442778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WAGA</w:t>
            </w:r>
          </w:p>
        </w:tc>
      </w:tr>
      <w:tr w:rsidR="00CF04EB" w:rsidRPr="00884DDC" w14:paraId="1BF32932" w14:textId="77777777" w:rsidTr="00CF04EB">
        <w:trPr>
          <w:trHeight w:val="249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52429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b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1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D922B1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spacing w:line="240" w:lineRule="auto"/>
              <w:ind w:left="22" w:hanging="22"/>
              <w:jc w:val="both"/>
              <w:rPr>
                <w:rFonts w:cs="Arial"/>
                <w:b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Cena (K1)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14CC6C" w14:textId="7EC7A6AB" w:rsidR="00CF04EB" w:rsidRPr="00884DDC" w:rsidRDefault="00F61BC8">
            <w:pPr>
              <w:tabs>
                <w:tab w:val="num" w:pos="0"/>
                <w:tab w:val="left" w:pos="284"/>
                <w:tab w:val="left" w:pos="567"/>
              </w:tabs>
              <w:suppressAutoHyphens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100</w:t>
            </w:r>
            <w:r w:rsidR="00CF04EB" w:rsidRPr="00884DDC">
              <w:rPr>
                <w:rFonts w:cs="Arial"/>
                <w:b/>
                <w:szCs w:val="24"/>
              </w:rPr>
              <w:t>/pkt</w:t>
            </w:r>
          </w:p>
        </w:tc>
      </w:tr>
    </w:tbl>
    <w:p w14:paraId="60919B99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</w:p>
    <w:p w14:paraId="4D0B1F56" w14:textId="77777777" w:rsidR="00CF04EB" w:rsidRPr="00884DDC" w:rsidRDefault="00CF04EB" w:rsidP="00DD50F4">
      <w:pPr>
        <w:numPr>
          <w:ilvl w:val="1"/>
          <w:numId w:val="24"/>
        </w:num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Porównywanie cen ofert oparte będzie na cenach netto określonych przez Wykonawcę w ofercie. </w:t>
      </w:r>
    </w:p>
    <w:p w14:paraId="3EBE0F84" w14:textId="77777777" w:rsidR="00CF04EB" w:rsidRPr="00884DDC" w:rsidRDefault="00CF04EB" w:rsidP="00DD50F4">
      <w:pPr>
        <w:numPr>
          <w:ilvl w:val="0"/>
          <w:numId w:val="25"/>
        </w:num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celu oceny ofert w kryterium „Cena (K</w:t>
      </w:r>
      <w:proofErr w:type="gramStart"/>
      <w:r w:rsidRPr="00884DDC">
        <w:rPr>
          <w:rFonts w:cs="Arial"/>
          <w:szCs w:val="24"/>
        </w:rPr>
        <w:t>1)” wyko</w:t>
      </w:r>
      <w:r w:rsidR="003F746A">
        <w:rPr>
          <w:rFonts w:cs="Arial"/>
          <w:szCs w:val="24"/>
        </w:rPr>
        <w:t>rzystany</w:t>
      </w:r>
      <w:proofErr w:type="gramEnd"/>
      <w:r w:rsidR="003F746A">
        <w:rPr>
          <w:rFonts w:cs="Arial"/>
          <w:szCs w:val="24"/>
        </w:rPr>
        <w:t xml:space="preserve"> zostanie poniższy wzór</w:t>
      </w:r>
      <w:r w:rsidRPr="00884DDC">
        <w:rPr>
          <w:rFonts w:cs="Arial"/>
          <w:szCs w:val="24"/>
        </w:rPr>
        <w:t>:</w:t>
      </w:r>
    </w:p>
    <w:tbl>
      <w:tblPr>
        <w:tblW w:w="0" w:type="auto"/>
        <w:tblInd w:w="1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26"/>
        <w:gridCol w:w="2244"/>
      </w:tblGrid>
      <w:tr w:rsidR="00CF04EB" w:rsidRPr="00884DDC" w14:paraId="7E0DBA1C" w14:textId="77777777" w:rsidTr="00CF04EB">
        <w:trPr>
          <w:cantSplit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653D7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</w:p>
          <w:p w14:paraId="34AB2DC8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 xml:space="preserve">K1 </w:t>
            </w:r>
            <w:r w:rsidRPr="00884DDC">
              <w:rPr>
                <w:rFonts w:cs="Arial"/>
                <w:szCs w:val="24"/>
                <w:vertAlign w:val="subscript"/>
              </w:rPr>
              <w:t xml:space="preserve"> </w:t>
            </w:r>
            <w:r w:rsidRPr="00884DDC">
              <w:rPr>
                <w:rFonts w:cs="Arial"/>
                <w:szCs w:val="24"/>
              </w:rPr>
              <w:t>=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0820DB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 xml:space="preserve">Najniższa cena  C </w:t>
            </w:r>
            <w:r w:rsidRPr="00884DDC">
              <w:rPr>
                <w:rFonts w:cs="Arial"/>
                <w:szCs w:val="24"/>
                <w:vertAlign w:val="subscript"/>
              </w:rPr>
              <w:t>min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14B2D" w14:textId="77777777" w:rsidR="00CF04EB" w:rsidRPr="00884DDC" w:rsidRDefault="00CF04EB" w:rsidP="005A24D1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proofErr w:type="gramStart"/>
            <w:r w:rsidRPr="00884DDC">
              <w:rPr>
                <w:rFonts w:cs="Arial"/>
                <w:szCs w:val="24"/>
              </w:rPr>
              <w:t>x</w:t>
            </w:r>
            <w:proofErr w:type="gramEnd"/>
            <w:r w:rsidRPr="00884DDC">
              <w:rPr>
                <w:rFonts w:cs="Arial"/>
                <w:szCs w:val="24"/>
              </w:rPr>
              <w:t>…………</w:t>
            </w:r>
          </w:p>
        </w:tc>
      </w:tr>
      <w:tr w:rsidR="00CF04EB" w:rsidRPr="00884DDC" w14:paraId="69FE955D" w14:textId="77777777" w:rsidTr="00CF04EB">
        <w:trPr>
          <w:cantSplit/>
          <w:trHeight w:val="25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FA9D049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  <w:tc>
          <w:tcPr>
            <w:tcW w:w="34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A87422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------------------------------------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C20AE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</w:tr>
      <w:tr w:rsidR="00CF04EB" w:rsidRPr="00884DDC" w14:paraId="53C31345" w14:textId="77777777" w:rsidTr="00CF04EB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B50F0A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ECEF2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Cena oferty ocenianej  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5EB5D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</w:tr>
    </w:tbl>
    <w:p w14:paraId="7DC718A7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ind w:left="390"/>
        <w:jc w:val="both"/>
        <w:rPr>
          <w:rFonts w:cs="Arial"/>
          <w:b/>
          <w:szCs w:val="24"/>
        </w:rPr>
      </w:pPr>
    </w:p>
    <w:p w14:paraId="5A09AFA9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ab/>
      </w:r>
      <w:r w:rsidRPr="00884DDC">
        <w:rPr>
          <w:rFonts w:cs="Arial"/>
          <w:szCs w:val="24"/>
        </w:rPr>
        <w:tab/>
      </w:r>
      <w:proofErr w:type="gramStart"/>
      <w:r w:rsidRPr="00884DDC">
        <w:rPr>
          <w:rFonts w:cs="Arial"/>
          <w:szCs w:val="24"/>
        </w:rPr>
        <w:t>gdzie</w:t>
      </w:r>
      <w:proofErr w:type="gramEnd"/>
      <w:r w:rsidRPr="00884DDC">
        <w:rPr>
          <w:rFonts w:cs="Arial"/>
          <w:szCs w:val="24"/>
        </w:rPr>
        <w:t>:</w:t>
      </w:r>
    </w:p>
    <w:p w14:paraId="2288D62A" w14:textId="3B8C1ED0" w:rsidR="00CF04EB" w:rsidRPr="00F61BC8" w:rsidRDefault="00CF04EB" w:rsidP="00F61BC8">
      <w:pPr>
        <w:tabs>
          <w:tab w:val="left" w:pos="284"/>
          <w:tab w:val="left" w:pos="567"/>
          <w:tab w:val="right" w:pos="1134"/>
        </w:tabs>
        <w:suppressAutoHyphens/>
        <w:ind w:left="39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ab/>
        <w:t xml:space="preserve">C </w:t>
      </w:r>
      <w:r w:rsidRPr="00884DDC">
        <w:rPr>
          <w:rFonts w:cs="Arial"/>
          <w:szCs w:val="24"/>
          <w:vertAlign w:val="subscript"/>
        </w:rPr>
        <w:t>min</w:t>
      </w:r>
      <w:r w:rsidRPr="00884DDC">
        <w:rPr>
          <w:rFonts w:cs="Arial"/>
          <w:szCs w:val="24"/>
        </w:rPr>
        <w:t xml:space="preserve"> -  oznacza cenę netto najtańszej </w:t>
      </w:r>
      <w:proofErr w:type="gramStart"/>
      <w:r w:rsidRPr="00884DDC">
        <w:rPr>
          <w:rFonts w:cs="Arial"/>
          <w:szCs w:val="24"/>
        </w:rPr>
        <w:t>nie odrzuconej</w:t>
      </w:r>
      <w:proofErr w:type="gramEnd"/>
      <w:r w:rsidRPr="00884DDC">
        <w:rPr>
          <w:rFonts w:cs="Arial"/>
          <w:szCs w:val="24"/>
        </w:rPr>
        <w:t xml:space="preserve"> oferty</w:t>
      </w:r>
    </w:p>
    <w:p w14:paraId="768CC3EC" w14:textId="77777777" w:rsidR="00CF04EB" w:rsidRPr="00884DDC" w:rsidRDefault="00CF04EB" w:rsidP="00CF04EB">
      <w:pPr>
        <w:rPr>
          <w:b/>
          <w:bCs/>
        </w:rPr>
      </w:pPr>
    </w:p>
    <w:p w14:paraId="11453D8E" w14:textId="77777777" w:rsidR="0060650F" w:rsidRPr="00884DDC" w:rsidRDefault="0060650F" w:rsidP="00DD50F4">
      <w:pPr>
        <w:numPr>
          <w:ilvl w:val="0"/>
          <w:numId w:val="24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nie dopuszcza możliwości złożenia oferty częściowej. </w:t>
      </w:r>
    </w:p>
    <w:p w14:paraId="28573E23" w14:textId="77777777" w:rsidR="0060650F" w:rsidRPr="00884DDC" w:rsidRDefault="0060650F" w:rsidP="00DD50F4">
      <w:pPr>
        <w:numPr>
          <w:ilvl w:val="0"/>
          <w:numId w:val="24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nie dopuszcza możliwości złożenia oferty wariantowej.</w:t>
      </w:r>
    </w:p>
    <w:p w14:paraId="35F79E7B" w14:textId="77777777" w:rsidR="0015720A" w:rsidRPr="00884DDC" w:rsidRDefault="0015720A" w:rsidP="00DD50F4">
      <w:pPr>
        <w:numPr>
          <w:ilvl w:val="0"/>
          <w:numId w:val="24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 toku </w:t>
      </w:r>
      <w:r w:rsidR="00496D97" w:rsidRPr="00884DDC">
        <w:rPr>
          <w:rFonts w:cs="Arial"/>
          <w:szCs w:val="24"/>
        </w:rPr>
        <w:t xml:space="preserve">badania i </w:t>
      </w:r>
      <w:r w:rsidRPr="00884DDC">
        <w:rPr>
          <w:rFonts w:cs="Arial"/>
          <w:szCs w:val="24"/>
        </w:rPr>
        <w:t xml:space="preserve">oceny złożonych ofert Zamawiający może żądać od wykonawców pisemnych wyjaśnień dotyczących treści złożonych przez nich ofert lub złożenia wymaganych </w:t>
      </w:r>
      <w:r w:rsidR="00496D97" w:rsidRPr="00884DDC">
        <w:rPr>
          <w:rFonts w:cs="Arial"/>
          <w:szCs w:val="24"/>
        </w:rPr>
        <w:t>w niniejszej Specyfikacji dok</w:t>
      </w:r>
      <w:r w:rsidRPr="00884DDC">
        <w:rPr>
          <w:rFonts w:cs="Arial"/>
          <w:szCs w:val="24"/>
        </w:rPr>
        <w:t>umentów, oświadczeń, pełnomocnictw w wyznaczonym przez Zamawiającego terminie. Zamawiającemu przysługuje prawo zwrócenia się do podmiotów, którzy wystawili opinie (referencje) o udzielenie informacji co do zakresu i jakości zrealizowanych zamówień, wykazanych w referencjach. W takim wypadku Wykonawca udzieli Zamawiającemu stosownych upoważnień.</w:t>
      </w:r>
      <w:r w:rsidR="00D40433" w:rsidRPr="00884DDC">
        <w:rPr>
          <w:rFonts w:cs="Arial"/>
          <w:szCs w:val="24"/>
        </w:rPr>
        <w:t xml:space="preserve"> </w:t>
      </w:r>
    </w:p>
    <w:p w14:paraId="77879F62" w14:textId="77777777" w:rsidR="00E87BA3" w:rsidRPr="00884DDC" w:rsidRDefault="00E87BA3" w:rsidP="00E87BA3">
      <w:pPr>
        <w:tabs>
          <w:tab w:val="left" w:pos="284"/>
          <w:tab w:val="left" w:pos="567"/>
          <w:tab w:val="right" w:pos="1134"/>
          <w:tab w:val="num" w:pos="2116"/>
        </w:tabs>
        <w:suppressAutoHyphens/>
        <w:ind w:left="22"/>
        <w:jc w:val="both"/>
        <w:rPr>
          <w:rFonts w:cs="Arial"/>
          <w:szCs w:val="24"/>
        </w:rPr>
      </w:pPr>
    </w:p>
    <w:p w14:paraId="28FA767A" w14:textId="77777777" w:rsidR="009E27F6" w:rsidRPr="00884DDC" w:rsidRDefault="009E27F6" w:rsidP="00045794">
      <w:pPr>
        <w:tabs>
          <w:tab w:val="num" w:pos="0"/>
        </w:tabs>
        <w:ind w:hanging="22"/>
        <w:jc w:val="both"/>
        <w:rPr>
          <w:rFonts w:cs="Arial"/>
          <w:b/>
          <w:bCs/>
          <w:szCs w:val="24"/>
        </w:rPr>
      </w:pPr>
      <w:r w:rsidRPr="00884DDC">
        <w:rPr>
          <w:rFonts w:cs="Arial"/>
          <w:b/>
          <w:szCs w:val="24"/>
        </w:rPr>
        <w:t>V</w:t>
      </w:r>
      <w:r w:rsidR="00AF33EA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 xml:space="preserve">II. </w:t>
      </w:r>
      <w:r w:rsidRPr="00884DDC">
        <w:rPr>
          <w:rFonts w:cs="Arial"/>
          <w:b/>
          <w:bCs/>
          <w:szCs w:val="24"/>
        </w:rPr>
        <w:t>POSTĘPOWANIE UZUPEŁNIAJĄCE</w:t>
      </w:r>
    </w:p>
    <w:p w14:paraId="2B9FF42C" w14:textId="77777777" w:rsidR="00045794" w:rsidRPr="00884DDC" w:rsidRDefault="00045794" w:rsidP="00045794">
      <w:pPr>
        <w:tabs>
          <w:tab w:val="num" w:pos="0"/>
        </w:tabs>
        <w:ind w:hanging="22"/>
        <w:jc w:val="both"/>
        <w:rPr>
          <w:rFonts w:cs="Arial"/>
          <w:b/>
          <w:bCs/>
          <w:szCs w:val="24"/>
        </w:rPr>
      </w:pPr>
    </w:p>
    <w:p w14:paraId="32670B42" w14:textId="77777777" w:rsidR="00A82A25" w:rsidRPr="00884DDC" w:rsidRDefault="00A82A25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bCs/>
          <w:i/>
          <w:szCs w:val="24"/>
          <w:u w:val="single"/>
        </w:rPr>
        <w:t xml:space="preserve">Po rozpatrzeniu ważnych ofert Zamawiający przeprowadzi postępowanie uzupełniające. </w:t>
      </w:r>
    </w:p>
    <w:p w14:paraId="3627C38F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Postępowanie uzupełniające może być prowadzone w całym zakresie oferty, nie wyłączając ceny.</w:t>
      </w:r>
    </w:p>
    <w:p w14:paraId="2E8623F6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może przeprowadzić postępowanie uzupełniające w jednej z nw. form:</w:t>
      </w:r>
    </w:p>
    <w:p w14:paraId="6B1E5421" w14:textId="77777777" w:rsidR="009E27F6" w:rsidRPr="00884DDC" w:rsidRDefault="009E27F6" w:rsidP="00DD50F4">
      <w:pPr>
        <w:numPr>
          <w:ilvl w:val="1"/>
          <w:numId w:val="19"/>
        </w:numPr>
        <w:tabs>
          <w:tab w:val="clear" w:pos="3402"/>
          <w:tab w:val="left" w:pos="284"/>
          <w:tab w:val="left" w:pos="567"/>
          <w:tab w:val="left" w:pos="993"/>
        </w:tabs>
        <w:ind w:hanging="1734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aukcji</w:t>
      </w:r>
      <w:proofErr w:type="gramEnd"/>
      <w:r w:rsidRPr="00884DDC">
        <w:rPr>
          <w:rFonts w:cs="Arial"/>
          <w:szCs w:val="24"/>
        </w:rPr>
        <w:t xml:space="preserve"> elektronicznej,</w:t>
      </w:r>
    </w:p>
    <w:p w14:paraId="058E65EF" w14:textId="77777777" w:rsidR="009E27F6" w:rsidRPr="00884DDC" w:rsidRDefault="009E27F6" w:rsidP="00DD50F4">
      <w:pPr>
        <w:numPr>
          <w:ilvl w:val="1"/>
          <w:numId w:val="19"/>
        </w:numPr>
        <w:tabs>
          <w:tab w:val="clear" w:pos="3402"/>
          <w:tab w:val="left" w:pos="284"/>
          <w:tab w:val="left" w:pos="567"/>
          <w:tab w:val="left" w:pos="993"/>
        </w:tabs>
        <w:ind w:hanging="1734"/>
        <w:jc w:val="both"/>
        <w:rPr>
          <w:rFonts w:cs="Arial"/>
          <w:szCs w:val="24"/>
        </w:rPr>
      </w:pPr>
      <w:proofErr w:type="gramStart"/>
      <w:r w:rsidRPr="00884DDC">
        <w:rPr>
          <w:rFonts w:cs="Arial"/>
          <w:szCs w:val="24"/>
        </w:rPr>
        <w:t>negocjacji</w:t>
      </w:r>
      <w:proofErr w:type="gramEnd"/>
      <w:r w:rsidRPr="00884DDC">
        <w:rPr>
          <w:rFonts w:cs="Arial"/>
          <w:szCs w:val="24"/>
        </w:rPr>
        <w:t xml:space="preserve"> bezpośrednich.</w:t>
      </w:r>
    </w:p>
    <w:p w14:paraId="42E943B0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Do postępowania uzupełniającego Zamawiający kwalifikuje </w:t>
      </w:r>
      <w:r w:rsidRPr="00884DDC">
        <w:rPr>
          <w:rFonts w:cs="Arial"/>
          <w:b/>
          <w:bCs/>
          <w:szCs w:val="24"/>
          <w:u w:val="single"/>
        </w:rPr>
        <w:t>nie więcej niż trzech Wykonawców</w:t>
      </w:r>
      <w:r w:rsidRPr="00884DDC">
        <w:rPr>
          <w:rFonts w:cs="Arial"/>
          <w:szCs w:val="24"/>
        </w:rPr>
        <w:t xml:space="preserve">, którzy złożyli ważne, najwyżej ocenione oferty w świetle postawionych kryteriów. </w:t>
      </w:r>
    </w:p>
    <w:p w14:paraId="09D683D1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Przystępując do postępowania uzupełniającego, Zamawiający zawiadamia na piśmie lub drog</w:t>
      </w:r>
      <w:r w:rsidR="00466AE9" w:rsidRPr="00884DDC">
        <w:rPr>
          <w:rFonts w:cs="Arial"/>
          <w:szCs w:val="24"/>
        </w:rPr>
        <w:t>ą</w:t>
      </w:r>
      <w:r w:rsidRPr="00884DDC">
        <w:rPr>
          <w:rFonts w:cs="Arial"/>
          <w:szCs w:val="24"/>
        </w:rPr>
        <w:t xml:space="preserve"> elektroniczną wszystkich Wykonawców zakwalifikowanych do postępowania</w:t>
      </w:r>
      <w:r w:rsidR="004F4B65" w:rsidRPr="00884DDC">
        <w:rPr>
          <w:rFonts w:cs="Arial"/>
          <w:szCs w:val="24"/>
        </w:rPr>
        <w:t xml:space="preserve"> uzupełniającego zgodnie z pkt 4</w:t>
      </w:r>
      <w:r w:rsidRPr="00884DDC">
        <w:rPr>
          <w:rFonts w:cs="Arial"/>
          <w:szCs w:val="24"/>
        </w:rPr>
        <w:t>, informując Wykonawców o formie prowadzenia postępowania uzupełniającego oraz zasadach uczestnictwa i prowadzenia postępowania uzupełniającego.</w:t>
      </w:r>
    </w:p>
    <w:p w14:paraId="058BAA58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Postępowanie uzupełniające prowadzone w formie aukcji elektronicznej odbywa się na podstawie szczegółowego regulaminu aukcji operatora portalu obsługującego w tym zakresie Zamawiającego. Regulamin aukcji zostanie udostępniony Wykonawcom zakwalifikowanym do postępowania uzupełniającego. Protokół z aukcji sporządzany jest elektronicznie przez operatora portalu.</w:t>
      </w:r>
    </w:p>
    <w:p w14:paraId="5A129509" w14:textId="77777777" w:rsidR="009E27F6" w:rsidRPr="00884DDC" w:rsidRDefault="009E27F6" w:rsidP="00DD50F4">
      <w:pPr>
        <w:numPr>
          <w:ilvl w:val="1"/>
          <w:numId w:val="12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przypadku postępowania uzupełniającego prowadzonego w formie negocjacji bezpośrednich, negocjacje prowadzone są z każdym z Wykonawców oddzielnie. Z negocjacji bezpośrednich sporządza się protokół. Protokół podpisują wszyscy upoważnieni przedstawiciele Wykonawców.</w:t>
      </w:r>
    </w:p>
    <w:p w14:paraId="15EC5469" w14:textId="77777777" w:rsidR="00A36618" w:rsidRDefault="00A36618" w:rsidP="009E27F6">
      <w:pPr>
        <w:tabs>
          <w:tab w:val="num" w:pos="0"/>
          <w:tab w:val="left" w:pos="567"/>
        </w:tabs>
        <w:ind w:right="-1" w:hanging="22"/>
        <w:rPr>
          <w:rFonts w:cs="Arial"/>
          <w:szCs w:val="24"/>
        </w:rPr>
      </w:pPr>
    </w:p>
    <w:p w14:paraId="0C78EA6D" w14:textId="038A47B2" w:rsidR="00A36618" w:rsidRPr="00884DDC" w:rsidRDefault="00EF4032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I</w:t>
      </w:r>
      <w:r w:rsidR="00AF33EA">
        <w:rPr>
          <w:rFonts w:cs="Arial"/>
          <w:b/>
          <w:szCs w:val="24"/>
        </w:rPr>
        <w:t>X</w:t>
      </w:r>
      <w:r w:rsidR="00A36618" w:rsidRPr="00884DDC">
        <w:rPr>
          <w:rFonts w:cs="Arial"/>
          <w:b/>
          <w:szCs w:val="24"/>
        </w:rPr>
        <w:t>. WYKLUCZENIE WYKONAWCY, ODRZUCENIE OFERT</w:t>
      </w:r>
    </w:p>
    <w:p w14:paraId="15C600F6" w14:textId="77777777" w:rsidR="00A36618" w:rsidRPr="00884DDC" w:rsidRDefault="00A36618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</w:p>
    <w:p w14:paraId="681F9B08" w14:textId="77777777" w:rsidR="00A36618" w:rsidRPr="00884DDC" w:rsidRDefault="00A36618" w:rsidP="008B5E98">
      <w:pPr>
        <w:tabs>
          <w:tab w:val="num" w:pos="0"/>
          <w:tab w:val="left" w:pos="284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1.</w:t>
      </w:r>
      <w:r w:rsidRPr="00884DDC">
        <w:rPr>
          <w:rFonts w:cs="Arial"/>
          <w:szCs w:val="24"/>
        </w:rPr>
        <w:tab/>
      </w:r>
      <w:r w:rsidR="007F531B" w:rsidRPr="00884DDC">
        <w:rPr>
          <w:rFonts w:cs="Arial"/>
          <w:szCs w:val="24"/>
        </w:rPr>
        <w:t xml:space="preserve">Wykluczeniu podlegają wykonawcy w następujących przypadkach, gdy: </w:t>
      </w:r>
    </w:p>
    <w:p w14:paraId="1F8B6E8E" w14:textId="77777777" w:rsidR="00A36618" w:rsidRPr="00884DDC" w:rsidRDefault="00A36618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1.1.</w:t>
      </w:r>
      <w:r w:rsidRPr="00884DDC">
        <w:rPr>
          <w:rFonts w:cs="Arial"/>
          <w:szCs w:val="24"/>
        </w:rPr>
        <w:tab/>
      </w:r>
      <w:proofErr w:type="gramStart"/>
      <w:r w:rsidR="007F531B" w:rsidRPr="00884DDC">
        <w:rPr>
          <w:rFonts w:cs="Arial"/>
          <w:szCs w:val="24"/>
        </w:rPr>
        <w:t>w</w:t>
      </w:r>
      <w:proofErr w:type="gramEnd"/>
      <w:r w:rsidR="00A21B00" w:rsidRPr="00884DDC">
        <w:rPr>
          <w:rFonts w:cs="Arial"/>
          <w:szCs w:val="24"/>
        </w:rPr>
        <w:t xml:space="preserve"> ciągu ostatnich 3 lat przed upływem terminu składania ofert wyrządził stwierdzoną prawomocnym orzeczeniem sądu szkodę Spółce w związku z realizacją zamówienia;</w:t>
      </w:r>
    </w:p>
    <w:p w14:paraId="431CFF99" w14:textId="77777777" w:rsidR="00A21B00" w:rsidRPr="00884DDC" w:rsidRDefault="00A36618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1.2.</w:t>
      </w:r>
      <w:r w:rsidRPr="00884DDC">
        <w:rPr>
          <w:rFonts w:cs="Arial"/>
          <w:szCs w:val="24"/>
        </w:rPr>
        <w:tab/>
      </w:r>
      <w:proofErr w:type="gramStart"/>
      <w:r w:rsidR="00A21B00" w:rsidRPr="00884DDC">
        <w:rPr>
          <w:rFonts w:cs="Arial"/>
          <w:szCs w:val="24"/>
        </w:rPr>
        <w:t>w</w:t>
      </w:r>
      <w:proofErr w:type="gramEnd"/>
      <w:r w:rsidR="00A21B00" w:rsidRPr="00884DDC">
        <w:rPr>
          <w:rFonts w:cs="Arial"/>
          <w:szCs w:val="24"/>
        </w:rPr>
        <w:t xml:space="preserve"> ciągu ostatnich 3 lat przed upływem terminu składania ofert wyrządził szkodę Spółce, nie wykonując zamówienia lub wykonując je nienależycie, a szkoda ta nie została dobrowolnie naprawiona do dnia wszczęcia postępowania, chyba że niewykonanie lub nienależyte wykonanie jest następstwem okoliczności, za które wykonawca nie ponosi odpowiedzialności; </w:t>
      </w:r>
    </w:p>
    <w:p w14:paraId="4A866B65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1.3. </w:t>
      </w:r>
      <w:proofErr w:type="gramStart"/>
      <w:r w:rsidRPr="00884DDC">
        <w:rPr>
          <w:rFonts w:cs="Arial"/>
          <w:szCs w:val="24"/>
        </w:rPr>
        <w:t>w</w:t>
      </w:r>
      <w:proofErr w:type="gramEnd"/>
      <w:r w:rsidRPr="00884DDC">
        <w:rPr>
          <w:rFonts w:cs="Arial"/>
          <w:szCs w:val="24"/>
        </w:rPr>
        <w:t xml:space="preserve"> ciągu ostatnich 3 lat przed upływem terminu składania ofert wypowiedział Spółce umowę w sprawie zamówienia z przyczyn innych niż wina Spółki lub siła wyższa; </w:t>
      </w:r>
    </w:p>
    <w:p w14:paraId="21D2E13A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1.4. </w:t>
      </w:r>
      <w:proofErr w:type="gramStart"/>
      <w:r w:rsidRPr="00884DDC">
        <w:rPr>
          <w:rFonts w:cs="Arial"/>
          <w:szCs w:val="24"/>
        </w:rPr>
        <w:t>w</w:t>
      </w:r>
      <w:proofErr w:type="gramEnd"/>
      <w:r w:rsidRPr="00884DDC">
        <w:rPr>
          <w:rFonts w:cs="Arial"/>
          <w:szCs w:val="24"/>
        </w:rPr>
        <w:t xml:space="preserve"> ciągu ostatnich 3 lat przed upływem terminu składania ofert odmówił zawarcia umowy w sprawie zamówienia po wyborze jego oferty przez Spółkę</w:t>
      </w:r>
      <w:r w:rsidR="003F746A">
        <w:rPr>
          <w:rFonts w:cs="Arial"/>
          <w:szCs w:val="24"/>
        </w:rPr>
        <w:t xml:space="preserve"> - </w:t>
      </w:r>
      <w:r w:rsidR="003F746A" w:rsidRPr="003F746A">
        <w:rPr>
          <w:rFonts w:cs="Arial"/>
          <w:szCs w:val="24"/>
        </w:rPr>
        <w:t>w takim przypadku Wykonawca podlega wykluczeniu z udziału w postępowaniu na okres lat trzech;</w:t>
      </w:r>
    </w:p>
    <w:p w14:paraId="32173840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1.5. </w:t>
      </w:r>
      <w:proofErr w:type="gramStart"/>
      <w:r w:rsidRPr="00884DDC">
        <w:rPr>
          <w:rFonts w:cs="Arial"/>
          <w:szCs w:val="24"/>
        </w:rPr>
        <w:t>otwarto</w:t>
      </w:r>
      <w:proofErr w:type="gramEnd"/>
      <w:r w:rsidRPr="00884DDC">
        <w:rPr>
          <w:rFonts w:cs="Arial"/>
          <w:szCs w:val="24"/>
        </w:rPr>
        <w:t xml:space="preserve"> w stosunku do niego likwidację, lub ogłoszono jego upadłość, z wyjątkiem wykonawcy, który po ogłoszeniu upadłości zawarł układ zatwierdzony prawomocnym postanowieniem sądu, jeżeli układ nie przewiduje zaspokojenia wierzycieli poprzez likwidację majątku upadłego; </w:t>
      </w:r>
    </w:p>
    <w:p w14:paraId="3FD5C259" w14:textId="77777777" w:rsidR="00A21B00" w:rsidRPr="00884DDC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1.6. </w:t>
      </w:r>
      <w:proofErr w:type="gramStart"/>
      <w:r w:rsidRPr="00884DDC">
        <w:rPr>
          <w:rFonts w:cs="Arial"/>
          <w:szCs w:val="24"/>
        </w:rPr>
        <w:t>wykonywał</w:t>
      </w:r>
      <w:proofErr w:type="gramEnd"/>
      <w:r w:rsidRPr="00884DDC">
        <w:rPr>
          <w:rFonts w:cs="Arial"/>
          <w:szCs w:val="24"/>
        </w:rPr>
        <w:t xml:space="preserve"> bezpośrednio czynności związane z przygotowaniem postępowania lub posługiwał się w celu sporządzenia oferty osobami uczestniczącymi w dokonywaniu tych czynności, chyba że udział tego wykonawcy w postępowaniu nie utrudni uczciwej konkurencji; </w:t>
      </w:r>
    </w:p>
    <w:p w14:paraId="068D94AC" w14:textId="77777777" w:rsidR="00A21B00" w:rsidRPr="00884DDC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1.7. </w:t>
      </w:r>
      <w:proofErr w:type="gramStart"/>
      <w:r w:rsidRPr="00884DDC">
        <w:rPr>
          <w:rFonts w:cs="Arial"/>
          <w:szCs w:val="24"/>
        </w:rPr>
        <w:t>złożył</w:t>
      </w:r>
      <w:proofErr w:type="gramEnd"/>
      <w:r w:rsidRPr="00884DDC">
        <w:rPr>
          <w:rFonts w:cs="Arial"/>
          <w:szCs w:val="24"/>
        </w:rPr>
        <w:t xml:space="preserve"> nieprawdziwe informacje mające lub mogące mieć wpływ na wynik postępowania; </w:t>
      </w:r>
    </w:p>
    <w:p w14:paraId="008D30C7" w14:textId="77777777" w:rsidR="00A21B00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1.8. nie wykazał spełnienia warunków </w:t>
      </w:r>
      <w:proofErr w:type="gramStart"/>
      <w:r w:rsidRPr="00884DDC">
        <w:rPr>
          <w:rFonts w:cs="Arial"/>
          <w:szCs w:val="24"/>
        </w:rPr>
        <w:t>udziału  w</w:t>
      </w:r>
      <w:proofErr w:type="gramEnd"/>
      <w:r w:rsidRPr="00884DDC">
        <w:rPr>
          <w:rFonts w:cs="Arial"/>
          <w:szCs w:val="24"/>
        </w:rPr>
        <w:t xml:space="preserve"> postępowaniu</w:t>
      </w:r>
    </w:p>
    <w:p w14:paraId="4394EECD" w14:textId="77777777" w:rsidR="00F97064" w:rsidRPr="00884DDC" w:rsidRDefault="00F97064" w:rsidP="00CC687E">
      <w:pPr>
        <w:tabs>
          <w:tab w:val="left" w:pos="0"/>
        </w:tabs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1.9. </w:t>
      </w:r>
      <w:proofErr w:type="gramStart"/>
      <w:r w:rsidRPr="00F97064">
        <w:rPr>
          <w:rFonts w:cs="Arial"/>
          <w:szCs w:val="24"/>
        </w:rPr>
        <w:t>został</w:t>
      </w:r>
      <w:proofErr w:type="gramEnd"/>
      <w:r w:rsidRPr="00F97064">
        <w:rPr>
          <w:rFonts w:cs="Arial"/>
          <w:szCs w:val="24"/>
        </w:rPr>
        <w:t xml:space="preserve"> wpisany do Rejestru Wykonawców Wykluczonych zgodnie z „Zasadami dokonywania oceny Wykonawców w Obszarze Zakupowym Zakupy Ogólne w Grupie ENEA”.</w:t>
      </w:r>
    </w:p>
    <w:p w14:paraId="439A0444" w14:textId="77777777" w:rsidR="00A36618" w:rsidRPr="00884DDC" w:rsidRDefault="00A36618" w:rsidP="00D50521">
      <w:pPr>
        <w:tabs>
          <w:tab w:val="clear" w:pos="3402"/>
          <w:tab w:val="left" w:pos="0"/>
          <w:tab w:val="left" w:pos="284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</w:t>
      </w:r>
      <w:r w:rsidRPr="00884DDC">
        <w:rPr>
          <w:rFonts w:cs="Arial"/>
          <w:b/>
          <w:szCs w:val="24"/>
        </w:rPr>
        <w:tab/>
      </w:r>
      <w:r w:rsidRPr="00884DDC">
        <w:rPr>
          <w:rFonts w:cs="Arial"/>
          <w:szCs w:val="24"/>
        </w:rPr>
        <w:t xml:space="preserve">Zamawiający zawiadamia równocześnie Wykonawców, którzy zostali wykluczeni z postępowania, podając uzasadnienie </w:t>
      </w:r>
      <w:r w:rsidR="001B6CDE" w:rsidRPr="00884DDC">
        <w:rPr>
          <w:rFonts w:cs="Arial"/>
          <w:szCs w:val="24"/>
        </w:rPr>
        <w:t xml:space="preserve">powodu wykluczenia. </w:t>
      </w:r>
    </w:p>
    <w:p w14:paraId="06A28930" w14:textId="77777777" w:rsidR="007F531B" w:rsidRPr="00884DDC" w:rsidRDefault="00A36618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3.</w:t>
      </w:r>
      <w:r w:rsidRPr="00884DDC">
        <w:rPr>
          <w:rFonts w:cs="Arial"/>
          <w:szCs w:val="24"/>
        </w:rPr>
        <w:tab/>
      </w:r>
      <w:r w:rsidR="007F531B" w:rsidRPr="00884DDC">
        <w:rPr>
          <w:rFonts w:cs="Arial"/>
          <w:szCs w:val="24"/>
        </w:rPr>
        <w:t xml:space="preserve">Oferta podlega odrzuceniu w sytuacji gdy: </w:t>
      </w:r>
    </w:p>
    <w:p w14:paraId="247599CE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3.1. </w:t>
      </w:r>
      <w:proofErr w:type="gramStart"/>
      <w:r w:rsidRPr="00884DDC">
        <w:rPr>
          <w:rFonts w:cs="Arial"/>
          <w:szCs w:val="24"/>
        </w:rPr>
        <w:t>jej</w:t>
      </w:r>
      <w:proofErr w:type="gramEnd"/>
      <w:r w:rsidRPr="00884DDC">
        <w:rPr>
          <w:rFonts w:cs="Arial"/>
          <w:szCs w:val="24"/>
        </w:rPr>
        <w:t xml:space="preserve"> treść nie odpowiada wymaganiom określonym w warunkach zamówienia, pomimo wezwania wykonawcy do uzupełnienia oferty lub poprawienia błędów w ofercie w wyznaczonym przez Spółkę terminie, </w:t>
      </w:r>
    </w:p>
    <w:p w14:paraId="4E9A437C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3.2. </w:t>
      </w:r>
      <w:proofErr w:type="gramStart"/>
      <w:r w:rsidRPr="00884DDC">
        <w:rPr>
          <w:rFonts w:cs="Arial"/>
          <w:szCs w:val="24"/>
        </w:rPr>
        <w:t>jej</w:t>
      </w:r>
      <w:proofErr w:type="gramEnd"/>
      <w:r w:rsidRPr="00884DDC">
        <w:rPr>
          <w:rFonts w:cs="Arial"/>
          <w:szCs w:val="24"/>
        </w:rPr>
        <w:t xml:space="preserve"> złożenie stanowi czyn nieuczciwej konkurencji w rozumieniu przepisów o zwalczaniu nieuczciwej konkurencji, </w:t>
      </w:r>
    </w:p>
    <w:p w14:paraId="0F1BC91C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3.3. </w:t>
      </w:r>
      <w:proofErr w:type="gramStart"/>
      <w:r w:rsidRPr="00884DDC">
        <w:rPr>
          <w:rFonts w:cs="Arial"/>
          <w:szCs w:val="24"/>
        </w:rPr>
        <w:t>zawiera</w:t>
      </w:r>
      <w:proofErr w:type="gramEnd"/>
      <w:r w:rsidRPr="00884DDC">
        <w:rPr>
          <w:rFonts w:cs="Arial"/>
          <w:szCs w:val="24"/>
        </w:rPr>
        <w:t xml:space="preserve"> rażąco niską cenę w stosunku do przedmiotu zamówienia albo wykonawca nie przedstawił w wyznaczonym terminie wyjaśnień potwierdzających, że oferta nie zawiera rażąco niskiej ceny, </w:t>
      </w:r>
    </w:p>
    <w:p w14:paraId="37FF0194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3.4. </w:t>
      </w:r>
      <w:proofErr w:type="gramStart"/>
      <w:r w:rsidRPr="00884DDC">
        <w:rPr>
          <w:rFonts w:cs="Arial"/>
          <w:szCs w:val="24"/>
        </w:rPr>
        <w:t>została</w:t>
      </w:r>
      <w:proofErr w:type="gramEnd"/>
      <w:r w:rsidRPr="00884DDC">
        <w:rPr>
          <w:rFonts w:cs="Arial"/>
          <w:szCs w:val="24"/>
        </w:rPr>
        <w:t xml:space="preserve"> złożona przez wykonawcę wykluczonego z udziału w postępowaniu lub niezaproszonego do składania ofert, </w:t>
      </w:r>
    </w:p>
    <w:p w14:paraId="4CEC4C67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3.5. </w:t>
      </w:r>
      <w:proofErr w:type="gramStart"/>
      <w:r w:rsidRPr="00884DDC">
        <w:rPr>
          <w:rFonts w:cs="Arial"/>
          <w:szCs w:val="24"/>
        </w:rPr>
        <w:t>jej</w:t>
      </w:r>
      <w:proofErr w:type="gramEnd"/>
      <w:r w:rsidRPr="00884DDC">
        <w:rPr>
          <w:rFonts w:cs="Arial"/>
          <w:szCs w:val="24"/>
        </w:rPr>
        <w:t xml:space="preserve"> treść narusza przepisy prawa powszechnie obowiązującego, </w:t>
      </w:r>
    </w:p>
    <w:p w14:paraId="203BE9C1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3.6. </w:t>
      </w:r>
      <w:proofErr w:type="gramStart"/>
      <w:r w:rsidRPr="00884DDC">
        <w:rPr>
          <w:rFonts w:cs="Arial"/>
          <w:szCs w:val="24"/>
        </w:rPr>
        <w:t>jest</w:t>
      </w:r>
      <w:proofErr w:type="gramEnd"/>
      <w:r w:rsidRPr="00884DDC">
        <w:rPr>
          <w:rFonts w:cs="Arial"/>
          <w:szCs w:val="24"/>
        </w:rPr>
        <w:t xml:space="preserve"> nieważna na podstawie odrębnych przepisów, </w:t>
      </w:r>
    </w:p>
    <w:p w14:paraId="35835EE4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3.7.  </w:t>
      </w:r>
      <w:proofErr w:type="gramStart"/>
      <w:r w:rsidRPr="00884DDC">
        <w:rPr>
          <w:rFonts w:cs="Arial"/>
          <w:szCs w:val="24"/>
        </w:rPr>
        <w:t>została</w:t>
      </w:r>
      <w:proofErr w:type="gramEnd"/>
      <w:r w:rsidRPr="00884DDC">
        <w:rPr>
          <w:rFonts w:cs="Arial"/>
          <w:szCs w:val="24"/>
        </w:rPr>
        <w:t xml:space="preserve"> złożona po terminie składania ofert, </w:t>
      </w:r>
    </w:p>
    <w:p w14:paraId="0BDC1923" w14:textId="77777777" w:rsidR="007F531B" w:rsidRPr="00884DDC" w:rsidRDefault="00D50521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3.8. </w:t>
      </w:r>
      <w:proofErr w:type="gramStart"/>
      <w:r w:rsidR="007F531B" w:rsidRPr="00884DDC">
        <w:rPr>
          <w:rFonts w:cs="Arial"/>
          <w:szCs w:val="24"/>
        </w:rPr>
        <w:t>wadium</w:t>
      </w:r>
      <w:proofErr w:type="gramEnd"/>
      <w:r w:rsidR="007F531B" w:rsidRPr="00884DDC">
        <w:rPr>
          <w:rFonts w:cs="Arial"/>
          <w:szCs w:val="24"/>
        </w:rPr>
        <w:t xml:space="preserve"> nie zostało wniesione lub zostało wniesione w sposób nieprawidłowy, jeżeli zażądano jego wniesienia; </w:t>
      </w:r>
    </w:p>
    <w:p w14:paraId="15BD120F" w14:textId="77777777" w:rsidR="007F531B" w:rsidRPr="00884DDC" w:rsidRDefault="00D50521" w:rsidP="00323D15">
      <w:pPr>
        <w:pStyle w:val="Akapitzlist"/>
        <w:tabs>
          <w:tab w:val="left" w:pos="0"/>
          <w:tab w:val="left" w:pos="284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>4.</w:t>
      </w:r>
      <w:r w:rsidRPr="00884DDC">
        <w:rPr>
          <w:rFonts w:ascii="Arial" w:hAnsi="Arial" w:cs="Arial"/>
          <w:sz w:val="24"/>
          <w:szCs w:val="24"/>
        </w:rPr>
        <w:t xml:space="preserve"> </w:t>
      </w:r>
      <w:r w:rsidR="007F531B" w:rsidRPr="00884DDC">
        <w:rPr>
          <w:rFonts w:ascii="Arial" w:hAnsi="Arial" w:cs="Arial"/>
          <w:sz w:val="24"/>
          <w:szCs w:val="24"/>
        </w:rPr>
        <w:t>Zamawiający zawiadamia Wykonawców o odrzuceniu oferty, podając uzasadnienie odrzucenia.</w:t>
      </w:r>
    </w:p>
    <w:p w14:paraId="116A81B9" w14:textId="77777777" w:rsidR="00A36618" w:rsidRPr="00884DDC" w:rsidRDefault="00A36618" w:rsidP="00D50521">
      <w:pPr>
        <w:tabs>
          <w:tab w:val="left" w:pos="0"/>
          <w:tab w:val="left" w:pos="284"/>
          <w:tab w:val="left" w:pos="567"/>
        </w:tabs>
        <w:ind w:hanging="22"/>
        <w:jc w:val="both"/>
        <w:rPr>
          <w:rFonts w:cs="Arial"/>
          <w:szCs w:val="24"/>
        </w:rPr>
      </w:pPr>
    </w:p>
    <w:p w14:paraId="3DFF597E" w14:textId="77777777" w:rsidR="00A36618" w:rsidRPr="00884DDC" w:rsidRDefault="00045794" w:rsidP="000C64C9">
      <w:pPr>
        <w:tabs>
          <w:tab w:val="left" w:pos="0"/>
          <w:tab w:val="left" w:pos="567"/>
        </w:tabs>
        <w:ind w:hanging="22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X</w:t>
      </w:r>
      <w:r w:rsidR="00A36618" w:rsidRPr="00884DDC">
        <w:rPr>
          <w:rFonts w:cs="Arial"/>
          <w:b/>
          <w:szCs w:val="24"/>
        </w:rPr>
        <w:t>.</w:t>
      </w:r>
      <w:r w:rsidR="00A36618" w:rsidRPr="00884DDC">
        <w:rPr>
          <w:rFonts w:cs="Arial"/>
          <w:b/>
          <w:szCs w:val="24"/>
        </w:rPr>
        <w:tab/>
        <w:t>UNIEWAŻNIENIE POSTĘPOWANIA</w:t>
      </w:r>
    </w:p>
    <w:p w14:paraId="081914F6" w14:textId="77777777" w:rsidR="00A36618" w:rsidRPr="00884DDC" w:rsidRDefault="00A36618" w:rsidP="000C64C9">
      <w:pPr>
        <w:tabs>
          <w:tab w:val="left" w:pos="567"/>
        </w:tabs>
        <w:jc w:val="both"/>
        <w:rPr>
          <w:rFonts w:cs="Arial"/>
          <w:szCs w:val="24"/>
        </w:rPr>
      </w:pPr>
    </w:p>
    <w:p w14:paraId="4545E135" w14:textId="77777777" w:rsidR="000A39B9" w:rsidRPr="00884DDC" w:rsidRDefault="008B5E98" w:rsidP="00DD50F4">
      <w:pPr>
        <w:pStyle w:val="Akapitzlist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 </w:t>
      </w:r>
      <w:r w:rsidR="000A39B9" w:rsidRPr="00884DDC">
        <w:rPr>
          <w:rFonts w:ascii="Arial" w:hAnsi="Arial" w:cs="Arial"/>
          <w:sz w:val="24"/>
          <w:szCs w:val="24"/>
        </w:rPr>
        <w:t xml:space="preserve">Postępowanie unieważnia się gdy: </w:t>
      </w:r>
    </w:p>
    <w:p w14:paraId="24DD7ECE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84DDC">
        <w:rPr>
          <w:rFonts w:ascii="Arial" w:hAnsi="Arial" w:cs="Arial"/>
          <w:sz w:val="24"/>
          <w:szCs w:val="24"/>
        </w:rPr>
        <w:t>nie</w:t>
      </w:r>
      <w:proofErr w:type="gramEnd"/>
      <w:r w:rsidRPr="00884DDC">
        <w:rPr>
          <w:rFonts w:ascii="Arial" w:hAnsi="Arial" w:cs="Arial"/>
          <w:sz w:val="24"/>
          <w:szCs w:val="24"/>
        </w:rPr>
        <w:t xml:space="preserve"> złożono żadnej oferty niepodlegającej odrzuceniu, </w:t>
      </w:r>
    </w:p>
    <w:p w14:paraId="6056626D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84DDC">
        <w:rPr>
          <w:rFonts w:ascii="Arial" w:hAnsi="Arial" w:cs="Arial"/>
          <w:sz w:val="24"/>
          <w:szCs w:val="24"/>
        </w:rPr>
        <w:t>cena</w:t>
      </w:r>
      <w:proofErr w:type="gramEnd"/>
      <w:r w:rsidRPr="00884DDC">
        <w:rPr>
          <w:rFonts w:ascii="Arial" w:hAnsi="Arial" w:cs="Arial"/>
          <w:sz w:val="24"/>
          <w:szCs w:val="24"/>
        </w:rPr>
        <w:t xml:space="preserve"> najkorzystniejszej oferty, pomimo przeprowadzenia negocjacji lub aukcji elektronicznej, przewyższa kwotę, którą spółka zamierza przeznaczyć na finansowanie zamówienia, chyba że Spółka może zwiększyć tę kwotę do ceny najkorzystniejszej oferty,</w:t>
      </w:r>
    </w:p>
    <w:p w14:paraId="6D0AD546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Kierownik Zamawiającego nie zatwierdził przedstawionej mu rekomendacji wyboru najkorzystniejszej oferty, </w:t>
      </w:r>
    </w:p>
    <w:p w14:paraId="53A4CAED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84DDC">
        <w:rPr>
          <w:rFonts w:ascii="Arial" w:hAnsi="Arial" w:cs="Arial"/>
          <w:sz w:val="24"/>
          <w:szCs w:val="24"/>
        </w:rPr>
        <w:t>wystąpiły</w:t>
      </w:r>
      <w:proofErr w:type="gramEnd"/>
      <w:r w:rsidRPr="00884DDC">
        <w:rPr>
          <w:rFonts w:ascii="Arial" w:hAnsi="Arial" w:cs="Arial"/>
          <w:sz w:val="24"/>
          <w:szCs w:val="24"/>
        </w:rPr>
        <w:t xml:space="preserve"> inne istotne okoliczności powodujące, że prowadzenie postępowania lub realizacja zamówienia nie leży w interesie Spółki, </w:t>
      </w:r>
    </w:p>
    <w:p w14:paraId="7409C089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84DDC">
        <w:rPr>
          <w:rFonts w:ascii="Arial" w:hAnsi="Arial" w:cs="Arial"/>
          <w:sz w:val="24"/>
          <w:szCs w:val="24"/>
        </w:rPr>
        <w:t>w</w:t>
      </w:r>
      <w:proofErr w:type="gramEnd"/>
      <w:r w:rsidRPr="00884DDC">
        <w:rPr>
          <w:rFonts w:ascii="Arial" w:hAnsi="Arial" w:cs="Arial"/>
          <w:sz w:val="24"/>
          <w:szCs w:val="24"/>
        </w:rPr>
        <w:t xml:space="preserve"> trakcie postępowania nastąpiło istotne naruszenie przepisów regulaminu, które miało wpływ na wynik postępowania, </w:t>
      </w:r>
    </w:p>
    <w:p w14:paraId="352C2AD3" w14:textId="77777777" w:rsidR="000A39B9" w:rsidRPr="00884DDC" w:rsidRDefault="000A39B9" w:rsidP="00DD50F4">
      <w:pPr>
        <w:pStyle w:val="Akapitzlist"/>
        <w:numPr>
          <w:ilvl w:val="1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884DDC">
        <w:rPr>
          <w:rFonts w:ascii="Arial" w:hAnsi="Arial" w:cs="Arial"/>
          <w:sz w:val="24"/>
          <w:szCs w:val="24"/>
        </w:rPr>
        <w:t>wystąpiły</w:t>
      </w:r>
      <w:proofErr w:type="gramEnd"/>
      <w:r w:rsidRPr="00884DDC">
        <w:rPr>
          <w:rFonts w:ascii="Arial" w:hAnsi="Arial" w:cs="Arial"/>
          <w:sz w:val="24"/>
          <w:szCs w:val="24"/>
        </w:rPr>
        <w:t xml:space="preserve"> inne uzasadnione przyczyny.</w:t>
      </w:r>
    </w:p>
    <w:p w14:paraId="7A73BF95" w14:textId="77777777" w:rsidR="000A39B9" w:rsidRPr="00884DDC" w:rsidRDefault="000A39B9" w:rsidP="00DD50F4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W przypadku unieważnienia postępowania należy o tym fakcie niezwłocznie zawiadomić na piśmie wszystkich Wykonawców, którzy uczestniczyli w danym postępowaniu, podając uzasadnienie przesłanek unieważnienia postępowania. </w:t>
      </w:r>
    </w:p>
    <w:p w14:paraId="4589BCA7" w14:textId="77777777" w:rsidR="0015720A" w:rsidRPr="00884DDC" w:rsidRDefault="0015720A" w:rsidP="00323D15">
      <w:pPr>
        <w:tabs>
          <w:tab w:val="left" w:pos="284"/>
          <w:tab w:val="left" w:pos="567"/>
        </w:tabs>
        <w:jc w:val="both"/>
        <w:rPr>
          <w:rFonts w:cs="Arial"/>
          <w:b/>
          <w:bCs/>
          <w:szCs w:val="24"/>
        </w:rPr>
      </w:pPr>
    </w:p>
    <w:p w14:paraId="50172085" w14:textId="77777777" w:rsidR="00A36618" w:rsidRPr="00884DDC" w:rsidRDefault="00EF4032" w:rsidP="000C64C9">
      <w:pPr>
        <w:pStyle w:val="tab"/>
        <w:tabs>
          <w:tab w:val="left" w:pos="284"/>
        </w:tabs>
        <w:spacing w:before="0" w:after="0" w:line="360" w:lineRule="auto"/>
        <w:rPr>
          <w:rFonts w:cs="Arial"/>
          <w:b/>
          <w:bCs/>
          <w:color w:val="auto"/>
          <w:spacing w:val="0"/>
          <w:szCs w:val="24"/>
        </w:rPr>
      </w:pPr>
      <w:r w:rsidRPr="00884DDC">
        <w:rPr>
          <w:rFonts w:cs="Arial"/>
          <w:b/>
          <w:bCs/>
          <w:color w:val="auto"/>
          <w:spacing w:val="0"/>
          <w:szCs w:val="24"/>
        </w:rPr>
        <w:t>X</w:t>
      </w:r>
      <w:r w:rsidR="00AF33EA">
        <w:rPr>
          <w:rFonts w:cs="Arial"/>
          <w:b/>
          <w:bCs/>
          <w:color w:val="auto"/>
          <w:spacing w:val="0"/>
          <w:szCs w:val="24"/>
        </w:rPr>
        <w:t>I</w:t>
      </w:r>
      <w:r w:rsidR="00A36618" w:rsidRPr="00884DDC">
        <w:rPr>
          <w:rFonts w:cs="Arial"/>
          <w:b/>
          <w:bCs/>
          <w:color w:val="auto"/>
          <w:spacing w:val="0"/>
          <w:szCs w:val="24"/>
        </w:rPr>
        <w:t>. POSTANOWIENIA KOŃCOWE</w:t>
      </w:r>
    </w:p>
    <w:p w14:paraId="22475D98" w14:textId="77777777" w:rsidR="00A36618" w:rsidRPr="00884DDC" w:rsidRDefault="00A36618" w:rsidP="008B5E98">
      <w:pPr>
        <w:pStyle w:val="tab"/>
        <w:tabs>
          <w:tab w:val="left" w:pos="284"/>
        </w:tabs>
        <w:spacing w:before="0" w:after="0" w:line="360" w:lineRule="auto"/>
        <w:rPr>
          <w:rFonts w:cs="Arial"/>
          <w:b/>
          <w:bCs/>
          <w:color w:val="auto"/>
          <w:spacing w:val="0"/>
          <w:szCs w:val="24"/>
        </w:rPr>
      </w:pPr>
    </w:p>
    <w:p w14:paraId="26DE4A71" w14:textId="77777777" w:rsidR="00A36618" w:rsidRPr="00884DDC" w:rsidRDefault="001173B5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t xml:space="preserve">Zamawiający </w:t>
      </w:r>
      <w:r w:rsidRPr="00884DDC">
        <w:rPr>
          <w:rFonts w:cs="Arial"/>
          <w:szCs w:val="24"/>
        </w:rPr>
        <w:t>nie pokrywa żadnych kosztów i odszkodowań związanych z przygotowaniem oferty, w tym kosztów i odszkodowań związanych z przeprowadzeniem wizji lokalnej. Wszelkie koszty związane</w:t>
      </w:r>
      <w:r w:rsidR="00412134" w:rsidRPr="00884DDC">
        <w:rPr>
          <w:rFonts w:cs="Arial"/>
          <w:szCs w:val="24"/>
        </w:rPr>
        <w:t xml:space="preserve"> z przygotowaniem i </w:t>
      </w:r>
      <w:r w:rsidRPr="00884DDC">
        <w:rPr>
          <w:rFonts w:cs="Arial"/>
          <w:szCs w:val="24"/>
        </w:rPr>
        <w:t>ze złożeniem oferty ponosi Wykonawca.</w:t>
      </w:r>
    </w:p>
    <w:p w14:paraId="38DA89B3" w14:textId="77777777" w:rsidR="00A36618" w:rsidRPr="00884DDC" w:rsidRDefault="00045794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Zamawiający zastrzega </w:t>
      </w:r>
      <w:r w:rsidR="00A36618" w:rsidRPr="00884DDC">
        <w:rPr>
          <w:rFonts w:cs="Arial"/>
          <w:szCs w:val="24"/>
        </w:rPr>
        <w:t>prawo swobodnego wyboru oferty, zmiany treści ogłoszenia albo warunków przetargu, odwołania ogłoszenia albo warunków przetargu a także zamknięcia przetargu bez wyboru którejkolwiek ze złożonych ofert bez podania przyczyn.</w:t>
      </w:r>
    </w:p>
    <w:p w14:paraId="32E157CB" w14:textId="77777777" w:rsidR="00A36618" w:rsidRPr="00884DDC" w:rsidRDefault="00A36618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podpisze umowę z Wykonawcą, który przedłoży najkorzystniejszą ofertę z punktu widzenia kryterium przyjętego w niniejszej SWZ.</w:t>
      </w:r>
    </w:p>
    <w:p w14:paraId="09F1D054" w14:textId="77777777" w:rsidR="00A36618" w:rsidRPr="00884DDC" w:rsidRDefault="00A36618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Umowa zawarta zostanie z uwzględnieniem postanowień wynikających z treści niniejszej SWZ oraz danych zawartych w ofercie.</w:t>
      </w:r>
    </w:p>
    <w:p w14:paraId="1CD1E83B" w14:textId="77777777" w:rsidR="00A36618" w:rsidRPr="00884DDC" w:rsidRDefault="00A36618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Postanowienia umowy zawarto we wzorze umowy, który stanowi Załącznik do SWZ.</w:t>
      </w:r>
    </w:p>
    <w:p w14:paraId="3BC6DE60" w14:textId="77777777" w:rsidR="00A36618" w:rsidRPr="00884DDC" w:rsidRDefault="00A36618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nie przewiduje udzielania zaliczek na</w:t>
      </w:r>
      <w:r w:rsidR="008B5E98" w:rsidRPr="00884DDC">
        <w:rPr>
          <w:rFonts w:cs="Arial"/>
          <w:szCs w:val="24"/>
        </w:rPr>
        <w:t xml:space="preserve"> poczet realizacji zamówienia. </w:t>
      </w:r>
    </w:p>
    <w:p w14:paraId="574DD287" w14:textId="77777777" w:rsidR="001173B5" w:rsidRPr="00884DDC" w:rsidRDefault="00045794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color w:val="000000"/>
          <w:szCs w:val="24"/>
        </w:rPr>
        <w:t>O ostatecznych wynikach rozstrzygnięcia postępowania przetargu Zamawiający poinformuje pisemnie, wszystkich Wykonawców, którzy złożyli oferty.</w:t>
      </w:r>
      <w:r w:rsidR="001173B5" w:rsidRPr="00884DDC">
        <w:rPr>
          <w:rFonts w:cs="Arial"/>
          <w:color w:val="000000"/>
          <w:szCs w:val="24"/>
        </w:rPr>
        <w:t xml:space="preserve"> Uczestnikom, </w:t>
      </w:r>
      <w:r w:rsidR="001173B5" w:rsidRPr="00884DDC">
        <w:rPr>
          <w:rFonts w:cs="Arial"/>
          <w:szCs w:val="24"/>
        </w:rPr>
        <w:t>którzy złożyli oferty w przedmiotowym postępowaniu, Zamawiający nie udostępnia ofert innych Wykonawców.</w:t>
      </w:r>
    </w:p>
    <w:p w14:paraId="5F927416" w14:textId="77777777" w:rsidR="00CC5F96" w:rsidRPr="00884DDC" w:rsidRDefault="00CC5F96" w:rsidP="00DD50F4">
      <w:pPr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Jeżeli Wykonawca, którego oferta została wybrana, uchyla się od zawarcia Umowy Zamawiający może wybrać Ofertę Najkorzystniejszą spośród pozostałych Ofert, bez przeprowadzania ich ponownej oceny.</w:t>
      </w:r>
    </w:p>
    <w:p w14:paraId="7FCC4F65" w14:textId="77777777" w:rsidR="001173B5" w:rsidRPr="00884DDC" w:rsidRDefault="001173B5" w:rsidP="008B5E98">
      <w:pPr>
        <w:pStyle w:val="Tekstkomentarza"/>
        <w:tabs>
          <w:tab w:val="left" w:pos="284"/>
        </w:tabs>
        <w:rPr>
          <w:rFonts w:cs="Arial"/>
          <w:b/>
          <w:szCs w:val="24"/>
          <w:u w:val="single"/>
        </w:rPr>
      </w:pPr>
    </w:p>
    <w:p w14:paraId="5C0EC8A1" w14:textId="77777777" w:rsidR="00B42776" w:rsidRPr="00884DDC" w:rsidRDefault="00B42776" w:rsidP="008B5E98">
      <w:pPr>
        <w:pStyle w:val="Akapitzlist"/>
        <w:tabs>
          <w:tab w:val="left" w:pos="284"/>
        </w:tabs>
        <w:spacing w:after="120" w:line="252" w:lineRule="auto"/>
        <w:ind w:left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>X</w:t>
      </w:r>
      <w:r w:rsidR="00AF33EA">
        <w:rPr>
          <w:rFonts w:ascii="Arial" w:hAnsi="Arial" w:cs="Arial"/>
          <w:b/>
          <w:sz w:val="24"/>
          <w:szCs w:val="24"/>
        </w:rPr>
        <w:t>I</w:t>
      </w:r>
      <w:r w:rsidRPr="00884DDC">
        <w:rPr>
          <w:rFonts w:ascii="Arial" w:hAnsi="Arial" w:cs="Arial"/>
          <w:b/>
          <w:sz w:val="24"/>
          <w:szCs w:val="24"/>
        </w:rPr>
        <w:t>I. Obowiązek informacyjny – kontrahenci</w:t>
      </w:r>
      <w:r w:rsidRPr="00884DDC">
        <w:rPr>
          <w:rFonts w:ascii="Arial" w:hAnsi="Arial" w:cs="Arial"/>
          <w:b/>
          <w:sz w:val="24"/>
          <w:szCs w:val="24"/>
          <w:vertAlign w:val="superscript"/>
        </w:rPr>
        <w:t>*</w:t>
      </w:r>
      <w:r w:rsidR="00EF013E" w:rsidRPr="00884DDC">
        <w:rPr>
          <w:rFonts w:ascii="Arial" w:hAnsi="Arial" w:cs="Arial"/>
          <w:b/>
          <w:sz w:val="24"/>
          <w:szCs w:val="24"/>
        </w:rPr>
        <w:t>oraz</w:t>
      </w:r>
      <w:r w:rsidRPr="00884DDC">
        <w:rPr>
          <w:rFonts w:ascii="Arial" w:hAnsi="Arial" w:cs="Arial"/>
          <w:b/>
          <w:sz w:val="24"/>
          <w:szCs w:val="24"/>
        </w:rPr>
        <w:t xml:space="preserve"> osoby fizyczne, których dane osobowe zostały udostępnione Zamawiającemu w związku z przedmiotowym postępowaniem </w:t>
      </w:r>
      <w:r w:rsidRPr="00884DD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3E33BAE7" w14:textId="77777777" w:rsidR="00B42776" w:rsidRPr="00884DDC" w:rsidRDefault="00B42776" w:rsidP="00B42776">
      <w:pPr>
        <w:tabs>
          <w:tab w:val="left" w:pos="708"/>
        </w:tabs>
        <w:spacing w:after="120" w:line="252" w:lineRule="auto"/>
        <w:ind w:left="426"/>
        <w:contextualSpacing/>
        <w:jc w:val="both"/>
        <w:rPr>
          <w:rFonts w:eastAsia="Calibri" w:cs="Arial"/>
          <w:b/>
          <w:szCs w:val="24"/>
          <w:u w:val="single"/>
          <w:lang w:eastAsia="en-US"/>
        </w:rPr>
      </w:pPr>
    </w:p>
    <w:p w14:paraId="619617C4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Administratorem Pana/Pani danych osobowych jest ENEA</w:t>
      </w:r>
      <w:r w:rsidR="00EF013E" w:rsidRPr="00884DDC">
        <w:rPr>
          <w:rFonts w:eastAsia="Calibri" w:cs="Arial"/>
          <w:szCs w:val="24"/>
          <w:lang w:eastAsia="en-US"/>
        </w:rPr>
        <w:t xml:space="preserve"> Ciepło</w:t>
      </w:r>
      <w:r w:rsidRPr="00884DDC">
        <w:rPr>
          <w:rFonts w:eastAsia="Calibri" w:cs="Arial"/>
          <w:szCs w:val="24"/>
          <w:lang w:eastAsia="en-US"/>
        </w:rPr>
        <w:t xml:space="preserve"> sp. z o.</w:t>
      </w:r>
      <w:proofErr w:type="gramStart"/>
      <w:r w:rsidRPr="00884DDC">
        <w:rPr>
          <w:rFonts w:eastAsia="Calibri" w:cs="Arial"/>
          <w:szCs w:val="24"/>
          <w:lang w:eastAsia="en-US"/>
        </w:rPr>
        <w:t>o</w:t>
      </w:r>
      <w:proofErr w:type="gramEnd"/>
      <w:r w:rsidRPr="00884DDC">
        <w:rPr>
          <w:rFonts w:eastAsia="Calibri" w:cs="Arial"/>
          <w:szCs w:val="24"/>
          <w:lang w:eastAsia="en-US"/>
        </w:rPr>
        <w:t>.</w:t>
      </w:r>
      <w:r w:rsidR="00FF7270">
        <w:rPr>
          <w:rFonts w:eastAsia="Calibri" w:cs="Arial"/>
          <w:szCs w:val="24"/>
          <w:lang w:eastAsia="en-US"/>
        </w:rPr>
        <w:t xml:space="preserve"> </w:t>
      </w:r>
      <w:proofErr w:type="gramStart"/>
      <w:r w:rsidR="00FF7270">
        <w:rPr>
          <w:rFonts w:eastAsia="Calibri" w:cs="Arial"/>
          <w:szCs w:val="24"/>
          <w:lang w:eastAsia="en-US"/>
        </w:rPr>
        <w:t>z</w:t>
      </w:r>
      <w:proofErr w:type="gramEnd"/>
      <w:r w:rsidR="00FF7270">
        <w:rPr>
          <w:rFonts w:eastAsia="Calibri" w:cs="Arial"/>
          <w:szCs w:val="24"/>
          <w:lang w:eastAsia="en-US"/>
        </w:rPr>
        <w:t xml:space="preserve"> siedzibą w Białymstoku,</w:t>
      </w:r>
      <w:r w:rsidRPr="00884DDC">
        <w:rPr>
          <w:rFonts w:eastAsia="Calibri" w:cs="Arial"/>
          <w:szCs w:val="24"/>
          <w:lang w:eastAsia="en-US"/>
        </w:rPr>
        <w:t xml:space="preserve"> </w:t>
      </w:r>
      <w:r w:rsidR="00EF013E" w:rsidRPr="00884DDC">
        <w:rPr>
          <w:rFonts w:eastAsia="Calibri" w:cs="Arial"/>
          <w:szCs w:val="24"/>
          <w:lang w:eastAsia="en-US"/>
        </w:rPr>
        <w:t>ul. Warszawska 27, 15-062 Białystok</w:t>
      </w:r>
      <w:r w:rsidR="00FF7270">
        <w:rPr>
          <w:rFonts w:eastAsia="Calibri" w:cs="Arial"/>
          <w:szCs w:val="24"/>
          <w:lang w:eastAsia="en-US"/>
        </w:rPr>
        <w:t xml:space="preserve"> (dalej: Administrator lub Spółka).</w:t>
      </w:r>
    </w:p>
    <w:p w14:paraId="561AB0F7" w14:textId="77777777" w:rsidR="00650F1C" w:rsidRPr="00650F1C" w:rsidRDefault="00650F1C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 xml:space="preserve"> </w:t>
      </w:r>
      <w:r w:rsidRPr="00650F1C">
        <w:rPr>
          <w:rFonts w:eastAsia="Calibri" w:cs="Arial"/>
          <w:szCs w:val="24"/>
          <w:lang w:eastAsia="en-US"/>
        </w:rPr>
        <w:t>We wszystkich sprawach związanych z ochroną i przetwarzaniem danych osobowych można kontaktować się z Inspektorem Ochrony Danych ENEA Ciepło Sp. z o.</w:t>
      </w:r>
      <w:proofErr w:type="gramStart"/>
      <w:r w:rsidRPr="00650F1C">
        <w:rPr>
          <w:rFonts w:eastAsia="Calibri" w:cs="Arial"/>
          <w:szCs w:val="24"/>
          <w:lang w:eastAsia="en-US"/>
        </w:rPr>
        <w:t>o</w:t>
      </w:r>
      <w:proofErr w:type="gramEnd"/>
      <w:r w:rsidRPr="00650F1C">
        <w:rPr>
          <w:rFonts w:eastAsia="Calibri" w:cs="Arial"/>
          <w:szCs w:val="24"/>
          <w:lang w:eastAsia="en-US"/>
        </w:rPr>
        <w:t xml:space="preserve">. </w:t>
      </w:r>
      <w:proofErr w:type="gramStart"/>
      <w:r w:rsidRPr="00650F1C">
        <w:rPr>
          <w:rFonts w:eastAsia="Calibri" w:cs="Arial"/>
          <w:szCs w:val="24"/>
          <w:lang w:eastAsia="en-US"/>
        </w:rPr>
        <w:t>mailowo</w:t>
      </w:r>
      <w:proofErr w:type="gramEnd"/>
      <w:r w:rsidRPr="00650F1C">
        <w:rPr>
          <w:rFonts w:eastAsia="Calibri" w:cs="Arial"/>
          <w:szCs w:val="24"/>
          <w:lang w:eastAsia="en-US"/>
        </w:rPr>
        <w:t>: eco.</w:t>
      </w:r>
      <w:proofErr w:type="gramStart"/>
      <w:r w:rsidRPr="00650F1C">
        <w:rPr>
          <w:rFonts w:eastAsia="Calibri" w:cs="Arial"/>
          <w:szCs w:val="24"/>
          <w:lang w:eastAsia="en-US"/>
        </w:rPr>
        <w:t>iod</w:t>
      </w:r>
      <w:proofErr w:type="gramEnd"/>
      <w:r w:rsidRPr="00650F1C">
        <w:rPr>
          <w:rFonts w:eastAsia="Calibri" w:cs="Arial"/>
          <w:szCs w:val="24"/>
          <w:lang w:eastAsia="en-US"/>
        </w:rPr>
        <w:t>@enea.</w:t>
      </w:r>
      <w:proofErr w:type="gramStart"/>
      <w:r w:rsidRPr="00650F1C">
        <w:rPr>
          <w:rFonts w:eastAsia="Calibri" w:cs="Arial"/>
          <w:szCs w:val="24"/>
          <w:lang w:eastAsia="en-US"/>
        </w:rPr>
        <w:t>pl</w:t>
      </w:r>
      <w:proofErr w:type="gramEnd"/>
    </w:p>
    <w:p w14:paraId="5903C9BF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Pana/Pani dane osobowe przetwarzane będą w celach:</w:t>
      </w:r>
    </w:p>
    <w:p w14:paraId="015F9250" w14:textId="77777777" w:rsidR="00B42776" w:rsidRPr="00884DDC" w:rsidRDefault="00B42776" w:rsidP="00DD50F4">
      <w:pPr>
        <w:numPr>
          <w:ilvl w:val="0"/>
          <w:numId w:val="14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realizacji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oraz rozliczenia usługi bądź umowy (art. 6 ust. 1 lit. b</w:t>
      </w:r>
      <w:r w:rsidR="0069412C">
        <w:rPr>
          <w:rFonts w:eastAsia="Calibri" w:cs="Arial"/>
          <w:szCs w:val="24"/>
          <w:lang w:eastAsia="en-US"/>
        </w:rPr>
        <w:t>) i f)</w:t>
      </w:r>
      <w:r w:rsidRPr="00884DDC">
        <w:rPr>
          <w:rFonts w:eastAsia="Calibri" w:cs="Arial"/>
          <w:szCs w:val="24"/>
          <w:lang w:eastAsia="en-US"/>
        </w:rPr>
        <w:t xml:space="preserve"> Rozporządzenia Parlamentu Europejskiego i Rady (UE) 2016/679 z dnia 27 kwietnia 2016 r. tzw. ogólnego rozporządzenia o ochronie danych osobowych, dalej: RODO);</w:t>
      </w:r>
    </w:p>
    <w:p w14:paraId="4A7CA615" w14:textId="77777777" w:rsidR="00B42776" w:rsidRPr="0069412C" w:rsidRDefault="0069412C" w:rsidP="00DD50F4">
      <w:pPr>
        <w:numPr>
          <w:ilvl w:val="0"/>
          <w:numId w:val="14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69412C">
        <w:rPr>
          <w:rFonts w:eastAsia="Calibri" w:cs="Arial"/>
          <w:szCs w:val="24"/>
          <w:lang w:eastAsia="en-US"/>
        </w:rPr>
        <w:t>nawiązywania</w:t>
      </w:r>
      <w:proofErr w:type="gramEnd"/>
      <w:r w:rsidRPr="0069412C">
        <w:rPr>
          <w:rFonts w:eastAsia="Calibri" w:cs="Arial"/>
          <w:szCs w:val="24"/>
          <w:lang w:eastAsia="en-US"/>
        </w:rPr>
        <w:t xml:space="preserve"> kontaktów handlowych, ustalenia, obrony i dochodzenia roszczeń, </w:t>
      </w:r>
      <w:r>
        <w:rPr>
          <w:rFonts w:eastAsia="Calibri" w:cs="Arial"/>
          <w:szCs w:val="24"/>
          <w:lang w:eastAsia="en-US"/>
        </w:rPr>
        <w:t>w </w:t>
      </w:r>
      <w:r w:rsidRPr="0069412C">
        <w:rPr>
          <w:rFonts w:eastAsia="Calibri" w:cs="Arial"/>
          <w:szCs w:val="24"/>
          <w:lang w:eastAsia="en-US"/>
        </w:rPr>
        <w:t>celu prowadzenia działalności operacyjnej Spółki, w t</w:t>
      </w:r>
      <w:r>
        <w:rPr>
          <w:rFonts w:eastAsia="Calibri" w:cs="Arial"/>
          <w:szCs w:val="24"/>
          <w:lang w:eastAsia="en-US"/>
        </w:rPr>
        <w:t>ym statystyki i raportowania, w </w:t>
      </w:r>
      <w:r w:rsidRPr="0069412C">
        <w:rPr>
          <w:rFonts w:eastAsia="Calibri" w:cs="Arial"/>
          <w:szCs w:val="24"/>
          <w:lang w:eastAsia="en-US"/>
        </w:rPr>
        <w:t xml:space="preserve">celach </w:t>
      </w:r>
      <w:r w:rsidRPr="0069412C">
        <w:rPr>
          <w:rFonts w:eastAsia="Calibri" w:cs="Arial"/>
          <w:szCs w:val="24"/>
          <w:lang w:eastAsia="en-US"/>
        </w:rPr>
        <w:lastRenderedPageBreak/>
        <w:t>archiwalnych (dowodowych) będących realizacją prawnie uzasadnionego interesu Administratora (art. 6 ust. 1 lit. f) RODO).</w:t>
      </w:r>
    </w:p>
    <w:p w14:paraId="2AFC551D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Podanie przez Pana/Panią danych osobowych jest dobrowolne, ale niezbędne do</w:t>
      </w:r>
      <w:r w:rsidR="00FF7270">
        <w:rPr>
          <w:rFonts w:eastAsia="Calibri" w:cs="Arial"/>
          <w:szCs w:val="24"/>
          <w:lang w:eastAsia="en-US"/>
        </w:rPr>
        <w:t> </w:t>
      </w:r>
      <w:r w:rsidR="0069412C">
        <w:rPr>
          <w:rFonts w:eastAsia="Calibri" w:cs="Arial"/>
          <w:szCs w:val="24"/>
          <w:lang w:eastAsia="en-US"/>
        </w:rPr>
        <w:t xml:space="preserve">udziału w postępowaniu oraz </w:t>
      </w:r>
      <w:r w:rsidRPr="00884DDC">
        <w:rPr>
          <w:rFonts w:eastAsia="Calibri" w:cs="Arial"/>
          <w:szCs w:val="24"/>
          <w:lang w:eastAsia="en-US"/>
        </w:rPr>
        <w:t>realizacji usługi bądź umowy.</w:t>
      </w:r>
    </w:p>
    <w:p w14:paraId="2D5A048A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Administrator może ujawnić Pana/Pani dane osobowe podmiotom upoważnionym na podstawie przepisów prawa. </w:t>
      </w:r>
    </w:p>
    <w:p w14:paraId="716CF527" w14:textId="77777777" w:rsidR="00B42776" w:rsidRPr="00884DDC" w:rsidRDefault="00B42776" w:rsidP="008B5E98">
      <w:pPr>
        <w:tabs>
          <w:tab w:val="left" w:pos="284"/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Administrator może również powierzyć przetwarzanie Pana/Pani danych osobowych dostawcom usług lub produktów działającym na jego rzecz, w szczególności podmiotom świadczącym Administratorowi usługi IT, księgowe, </w:t>
      </w:r>
      <w:r w:rsidR="0069412C">
        <w:rPr>
          <w:rFonts w:eastAsia="Calibri" w:cs="Arial"/>
          <w:szCs w:val="24"/>
          <w:lang w:eastAsia="en-US"/>
        </w:rPr>
        <w:t xml:space="preserve">zakupowe, </w:t>
      </w:r>
      <w:r w:rsidRPr="00884DDC">
        <w:rPr>
          <w:rFonts w:eastAsia="Calibri" w:cs="Arial"/>
          <w:szCs w:val="24"/>
          <w:lang w:eastAsia="en-US"/>
        </w:rPr>
        <w:t>transportowe, serwisowe, agencyjne</w:t>
      </w:r>
      <w:r w:rsidR="0069412C">
        <w:rPr>
          <w:rFonts w:eastAsia="Calibri" w:cs="Arial"/>
          <w:szCs w:val="24"/>
          <w:lang w:eastAsia="en-US"/>
        </w:rPr>
        <w:t>, niszczenia dokumentów, archiwizacyjne</w:t>
      </w:r>
      <w:r w:rsidRPr="00884DDC">
        <w:rPr>
          <w:rFonts w:eastAsia="Calibri" w:cs="Arial"/>
          <w:szCs w:val="24"/>
          <w:lang w:eastAsia="en-US"/>
        </w:rPr>
        <w:t xml:space="preserve">. </w:t>
      </w:r>
    </w:p>
    <w:p w14:paraId="7C05BCE5" w14:textId="77777777" w:rsidR="00B42776" w:rsidRPr="00884DDC" w:rsidRDefault="00B42776" w:rsidP="008B5E98">
      <w:pPr>
        <w:tabs>
          <w:tab w:val="left" w:pos="284"/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14:paraId="032C9468" w14:textId="77777777" w:rsidR="0069412C" w:rsidRDefault="0069412C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 xml:space="preserve"> </w:t>
      </w:r>
      <w:r w:rsidRPr="0069412C">
        <w:rPr>
          <w:rFonts w:eastAsia="Calibri" w:cs="Arial"/>
          <w:szCs w:val="24"/>
          <w:lang w:eastAsia="en-US"/>
        </w:rPr>
        <w:t>Pana/Pani dane osobowe nie będą przeka</w:t>
      </w:r>
      <w:r>
        <w:rPr>
          <w:rFonts w:eastAsia="Calibri" w:cs="Arial"/>
          <w:szCs w:val="24"/>
          <w:lang w:eastAsia="en-US"/>
        </w:rPr>
        <w:t>zywane do państwa trzeciego lub </w:t>
      </w:r>
      <w:r w:rsidRPr="0069412C">
        <w:rPr>
          <w:rFonts w:eastAsia="Calibri" w:cs="Arial"/>
          <w:szCs w:val="24"/>
          <w:lang w:eastAsia="en-US"/>
        </w:rPr>
        <w:t>organizacji międzynarodowej.</w:t>
      </w:r>
    </w:p>
    <w:p w14:paraId="60460CF5" w14:textId="77777777" w:rsidR="0069412C" w:rsidRPr="0069412C" w:rsidRDefault="0069412C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69412C">
        <w:rPr>
          <w:rFonts w:eastAsia="Calibri" w:cs="Arial"/>
          <w:szCs w:val="24"/>
          <w:lang w:eastAsia="en-US"/>
        </w:rPr>
        <w:t>Pana/Pani dane osobowe nie podlegają zautomatyzowanemu podejmowaniu decyzji, w tym profilowaniu związanemu z automatycznym podejmowaniem decyzji.</w:t>
      </w:r>
    </w:p>
    <w:p w14:paraId="7A6BEF2A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Pani/Pana dane osobowe będą przechowywane przez okres wynikający z</w:t>
      </w:r>
      <w:r w:rsidR="00FF7270">
        <w:rPr>
          <w:rFonts w:eastAsia="Calibri" w:cs="Arial"/>
          <w:szCs w:val="24"/>
          <w:lang w:eastAsia="en-US"/>
        </w:rPr>
        <w:t> </w:t>
      </w:r>
      <w:r w:rsidRPr="00884DDC">
        <w:rPr>
          <w:rFonts w:eastAsia="Calibri" w:cs="Arial"/>
          <w:szCs w:val="24"/>
          <w:lang w:eastAsia="en-US"/>
        </w:rPr>
        <w:t>powszechnie obowiązujących przepisów prawa oraz przez czas niezbędny do</w:t>
      </w:r>
      <w:r w:rsidR="00FF7270">
        <w:rPr>
          <w:rFonts w:eastAsia="Calibri" w:cs="Arial"/>
          <w:szCs w:val="24"/>
          <w:lang w:eastAsia="en-US"/>
        </w:rPr>
        <w:t> </w:t>
      </w:r>
      <w:r w:rsidRPr="00884DDC">
        <w:rPr>
          <w:rFonts w:eastAsia="Calibri" w:cs="Arial"/>
          <w:szCs w:val="24"/>
          <w:lang w:eastAsia="en-US"/>
        </w:rPr>
        <w:t>dochodzenia roszczeń.</w:t>
      </w:r>
    </w:p>
    <w:p w14:paraId="19C31F23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Posiada Pan/Pani prawo żądania: </w:t>
      </w:r>
    </w:p>
    <w:p w14:paraId="6D8E455F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dostępu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do treści swoich danych - w granicach art. 15 RODO,</w:t>
      </w:r>
    </w:p>
    <w:p w14:paraId="06084E8B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ich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sprostowania – w granicach art. 16 RODO, </w:t>
      </w:r>
    </w:p>
    <w:p w14:paraId="07B9D5E2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ich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usunięcia - w granicach art. 17 RODO, </w:t>
      </w:r>
    </w:p>
    <w:p w14:paraId="7F4EF918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ograniczenia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przetwarzania - w granicach art. 18 RODO, </w:t>
      </w:r>
    </w:p>
    <w:p w14:paraId="13B6FE30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przenoszenia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danych - w granicach art. 20 RODO,</w:t>
      </w:r>
    </w:p>
    <w:p w14:paraId="6E4243A3" w14:textId="77777777" w:rsidR="00B42776" w:rsidRPr="00884DDC" w:rsidRDefault="00B42776" w:rsidP="00DD50F4">
      <w:pPr>
        <w:numPr>
          <w:ilvl w:val="0"/>
          <w:numId w:val="15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proofErr w:type="gramStart"/>
      <w:r w:rsidRPr="00884DDC">
        <w:rPr>
          <w:rFonts w:eastAsia="Calibri" w:cs="Arial"/>
          <w:szCs w:val="24"/>
          <w:lang w:eastAsia="en-US"/>
        </w:rPr>
        <w:t>prawo</w:t>
      </w:r>
      <w:proofErr w:type="gramEnd"/>
      <w:r w:rsidRPr="00884DDC">
        <w:rPr>
          <w:rFonts w:eastAsia="Calibri" w:cs="Arial"/>
          <w:szCs w:val="24"/>
          <w:lang w:eastAsia="en-US"/>
        </w:rPr>
        <w:t xml:space="preserve"> wniesienia sprzeciwu (w przypadku przetwarzania na podstawie art. 6 ust. 1 lit. f) RODO – w granicach art. 21 RODO.</w:t>
      </w:r>
    </w:p>
    <w:p w14:paraId="7F29BA00" w14:textId="77777777" w:rsidR="00B42776" w:rsidRPr="00884DDC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Realizacja praw, o których mowa powyżej może odbywać się poprzez w</w:t>
      </w:r>
      <w:r w:rsidR="002E4A4F" w:rsidRPr="00884DDC">
        <w:rPr>
          <w:rFonts w:eastAsia="Calibri" w:cs="Arial"/>
          <w:szCs w:val="24"/>
          <w:lang w:eastAsia="en-US"/>
        </w:rPr>
        <w:t>skazanie swoich żądań przesłane</w:t>
      </w:r>
      <w:r w:rsidRPr="00884DDC">
        <w:rPr>
          <w:rFonts w:eastAsia="Calibri" w:cs="Arial"/>
          <w:szCs w:val="24"/>
          <w:lang w:eastAsia="en-US"/>
        </w:rPr>
        <w:t xml:space="preserve"> Inspektorowi Ochrony Danych na adres: </w:t>
      </w:r>
      <w:r w:rsidR="002E4A4F" w:rsidRPr="00884DDC">
        <w:rPr>
          <w:rFonts w:eastAsia="Arial" w:cs="Arial"/>
          <w:color w:val="000000"/>
          <w:szCs w:val="24"/>
        </w:rPr>
        <w:t>eco.</w:t>
      </w:r>
      <w:proofErr w:type="gramStart"/>
      <w:r w:rsidR="002E4A4F" w:rsidRPr="00884DDC">
        <w:rPr>
          <w:rFonts w:eastAsia="Arial" w:cs="Arial"/>
          <w:color w:val="000000"/>
          <w:szCs w:val="24"/>
        </w:rPr>
        <w:t>iod</w:t>
      </w:r>
      <w:proofErr w:type="gramEnd"/>
      <w:r w:rsidR="002E4A4F" w:rsidRPr="00884DDC">
        <w:rPr>
          <w:rFonts w:eastAsia="Arial" w:cs="Arial"/>
          <w:color w:val="000000"/>
          <w:szCs w:val="24"/>
        </w:rPr>
        <w:t>@enea.</w:t>
      </w:r>
      <w:proofErr w:type="gramStart"/>
      <w:r w:rsidR="002E4A4F" w:rsidRPr="00884DDC">
        <w:rPr>
          <w:rFonts w:eastAsia="Arial" w:cs="Arial"/>
          <w:color w:val="000000"/>
          <w:szCs w:val="24"/>
        </w:rPr>
        <w:t>pl</w:t>
      </w:r>
      <w:proofErr w:type="gramEnd"/>
    </w:p>
    <w:p w14:paraId="7ED18084" w14:textId="77777777" w:rsidR="00B42776" w:rsidRDefault="00B42776" w:rsidP="00DD50F4">
      <w:pPr>
        <w:numPr>
          <w:ilvl w:val="0"/>
          <w:numId w:val="13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lastRenderedPageBreak/>
        <w:t>Przysługuje Panu/Pani prawo wniesienia skargi do Prezesa Urzędu Ochrony Danych Osobowych, gdy uzna Pan/Pani, iż przetwarzanie danych osobowych Pani/Pana dotyczących narusza przepisy RODO.</w:t>
      </w:r>
    </w:p>
    <w:p w14:paraId="463C4529" w14:textId="77777777" w:rsid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</w:p>
    <w:p w14:paraId="1135FD74" w14:textId="77777777" w:rsidR="00DF45CC" w:rsidRPr="00A256F2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b/>
          <w:szCs w:val="24"/>
          <w:lang w:eastAsia="en-US"/>
        </w:rPr>
      </w:pPr>
      <w:r w:rsidRPr="00A256F2">
        <w:rPr>
          <w:rFonts w:eastAsia="Calibri" w:cs="Arial"/>
          <w:b/>
          <w:szCs w:val="24"/>
          <w:lang w:eastAsia="en-US"/>
        </w:rPr>
        <w:t>Ponadto w przypadku gdy jest Pan/Pani Przedstawicielem Kontrahenta (Wykonawcy) zgodnie z art. 14 RODO informujemy, iż:</w:t>
      </w:r>
    </w:p>
    <w:p w14:paraId="5F491086" w14:textId="77777777" w:rsid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  <w:r w:rsidRPr="00A256F2">
        <w:rPr>
          <w:rFonts w:eastAsia="Calibri" w:cs="Arial"/>
          <w:i/>
          <w:szCs w:val="24"/>
          <w:lang w:eastAsia="en-US"/>
        </w:rPr>
        <w:t>[Źródło pochodzenia danych]</w:t>
      </w:r>
      <w:r w:rsidRPr="00DF45CC">
        <w:rPr>
          <w:rFonts w:eastAsia="Calibri" w:cs="Arial"/>
          <w:szCs w:val="24"/>
          <w:lang w:eastAsia="en-US"/>
        </w:rPr>
        <w:t xml:space="preserve"> Pana/Pani dane osobowe zostały pozyskane przez Admin</w:t>
      </w:r>
      <w:r>
        <w:rPr>
          <w:rFonts w:eastAsia="Calibri" w:cs="Arial"/>
          <w:szCs w:val="24"/>
          <w:lang w:eastAsia="en-US"/>
        </w:rPr>
        <w:t>istratora od naszego Kontrahenta (Wykonawcy)</w:t>
      </w:r>
      <w:r w:rsidRPr="00DF45CC">
        <w:rPr>
          <w:rFonts w:eastAsia="Calibri" w:cs="Arial"/>
          <w:szCs w:val="24"/>
          <w:lang w:eastAsia="en-US"/>
        </w:rPr>
        <w:t>, który wskazał Pana/</w:t>
      </w:r>
      <w:r>
        <w:rPr>
          <w:rFonts w:eastAsia="Calibri" w:cs="Arial"/>
          <w:szCs w:val="24"/>
          <w:lang w:eastAsia="en-US"/>
        </w:rPr>
        <w:t>Panią jako swojego reprezentanta, przedstawiciela lub osobę z nim współpracującą w związku z </w:t>
      </w:r>
      <w:r w:rsidRPr="00DF45CC">
        <w:rPr>
          <w:rFonts w:eastAsia="Calibri" w:cs="Arial"/>
          <w:szCs w:val="24"/>
          <w:lang w:eastAsia="en-US"/>
        </w:rPr>
        <w:t>zawarciem umowy lub podjęciem działań przed zawarciem umowy.</w:t>
      </w:r>
    </w:p>
    <w:p w14:paraId="110BC62A" w14:textId="77777777" w:rsidR="00DF45CC" w:rsidRP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</w:p>
    <w:p w14:paraId="0BBDF8CD" w14:textId="77777777" w:rsidR="00DF45CC" w:rsidRP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  <w:r w:rsidRPr="00A256F2">
        <w:rPr>
          <w:rFonts w:eastAsia="Calibri" w:cs="Arial"/>
          <w:i/>
          <w:szCs w:val="24"/>
          <w:lang w:eastAsia="en-US"/>
        </w:rPr>
        <w:t>[Kategorie odnośnych danych osobowych]</w:t>
      </w:r>
      <w:r>
        <w:rPr>
          <w:rFonts w:eastAsia="Calibri" w:cs="Arial"/>
          <w:szCs w:val="24"/>
          <w:lang w:eastAsia="en-US"/>
        </w:rPr>
        <w:t xml:space="preserve"> </w:t>
      </w:r>
      <w:r w:rsidRPr="00DF45CC">
        <w:rPr>
          <w:rFonts w:eastAsia="Calibri" w:cs="Arial"/>
          <w:szCs w:val="24"/>
          <w:lang w:eastAsia="en-US"/>
        </w:rPr>
        <w:t xml:space="preserve">dane identyfikacyjne (imię, nazwisko), kontaktowe (numer telefonu, adres e-mail), dane dotyczące stanowiska, pełnionej funkcji </w:t>
      </w:r>
      <w:r>
        <w:rPr>
          <w:rFonts w:eastAsia="Calibri" w:cs="Arial"/>
          <w:szCs w:val="24"/>
          <w:lang w:eastAsia="en-US"/>
        </w:rPr>
        <w:t>lub uprawnień, ewentualnie inne wymagane przepisami powszechnie obowiązującego prawa.</w:t>
      </w:r>
    </w:p>
    <w:p w14:paraId="11FE8526" w14:textId="77777777" w:rsidR="00B42776" w:rsidRPr="00884DDC" w:rsidRDefault="00B42776" w:rsidP="008B5E98">
      <w:pPr>
        <w:tabs>
          <w:tab w:val="left" w:pos="284"/>
          <w:tab w:val="left" w:pos="708"/>
        </w:tabs>
        <w:rPr>
          <w:rFonts w:eastAsia="Calibri" w:cs="Arial"/>
          <w:szCs w:val="24"/>
          <w:lang w:eastAsia="en-US"/>
        </w:rPr>
      </w:pPr>
    </w:p>
    <w:p w14:paraId="6C46D0E1" w14:textId="77777777" w:rsidR="00B42776" w:rsidRPr="00884DDC" w:rsidRDefault="00B42776" w:rsidP="00B42776">
      <w:pPr>
        <w:tabs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vertAlign w:val="superscript"/>
          <w:lang w:eastAsia="en-US"/>
        </w:rPr>
        <w:t xml:space="preserve">* </w:t>
      </w:r>
      <w:r w:rsidRPr="00884DDC">
        <w:rPr>
          <w:rFonts w:eastAsia="Calibri" w:cs="Arial"/>
          <w:szCs w:val="24"/>
          <w:lang w:eastAsia="en-US"/>
        </w:rPr>
        <w:t>Nie dotyczy osób prawnych.</w:t>
      </w:r>
    </w:p>
    <w:p w14:paraId="73C82BEA" w14:textId="77777777" w:rsidR="00B42776" w:rsidRPr="00884DDC" w:rsidRDefault="00B42776" w:rsidP="00B42776">
      <w:pPr>
        <w:tabs>
          <w:tab w:val="left" w:pos="708"/>
        </w:tabs>
        <w:jc w:val="both"/>
        <w:rPr>
          <w:rFonts w:eastAsia="Calibri" w:cs="Arial"/>
          <w:szCs w:val="24"/>
          <w:lang w:eastAsia="en-US"/>
        </w:rPr>
      </w:pPr>
    </w:p>
    <w:p w14:paraId="622522EF" w14:textId="31F5761A" w:rsidR="00B42776" w:rsidRPr="00884DDC" w:rsidRDefault="000226F3" w:rsidP="0049396F">
      <w:pPr>
        <w:tabs>
          <w:tab w:val="left" w:pos="142"/>
        </w:tabs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  <w:u w:val="single"/>
        </w:rPr>
        <w:t xml:space="preserve">Postępowanie zostanie przeprowadzone bez stosowania procedur Ustawy z dn. </w:t>
      </w:r>
      <w:r w:rsidR="001E0D1A">
        <w:rPr>
          <w:rFonts w:cs="Arial"/>
          <w:b/>
          <w:szCs w:val="24"/>
          <w:u w:val="single"/>
        </w:rPr>
        <w:t>11 września 2019</w:t>
      </w:r>
      <w:r>
        <w:rPr>
          <w:rFonts w:cs="Arial"/>
          <w:b/>
          <w:szCs w:val="24"/>
          <w:u w:val="single"/>
        </w:rPr>
        <w:t>r. Prawo Zamówień Publicznych (</w:t>
      </w:r>
      <w:r w:rsidR="00CC687E">
        <w:rPr>
          <w:rFonts w:cs="Arial"/>
          <w:b/>
          <w:szCs w:val="24"/>
          <w:u w:val="single"/>
        </w:rPr>
        <w:t xml:space="preserve">tj. </w:t>
      </w:r>
      <w:r>
        <w:rPr>
          <w:rFonts w:cs="Arial"/>
          <w:b/>
          <w:szCs w:val="24"/>
          <w:u w:val="single"/>
        </w:rPr>
        <w:t xml:space="preserve">Dz. U. </w:t>
      </w:r>
      <w:proofErr w:type="gramStart"/>
      <w:r>
        <w:rPr>
          <w:rFonts w:cs="Arial"/>
          <w:b/>
          <w:szCs w:val="24"/>
          <w:u w:val="single"/>
        </w:rPr>
        <w:t>z</w:t>
      </w:r>
      <w:proofErr w:type="gramEnd"/>
      <w:r>
        <w:rPr>
          <w:rFonts w:cs="Arial"/>
          <w:b/>
          <w:szCs w:val="24"/>
          <w:u w:val="single"/>
        </w:rPr>
        <w:t xml:space="preserve"> 20</w:t>
      </w:r>
      <w:r w:rsidR="00CC687E">
        <w:rPr>
          <w:rFonts w:cs="Arial"/>
          <w:b/>
          <w:szCs w:val="24"/>
          <w:u w:val="single"/>
        </w:rPr>
        <w:t>21</w:t>
      </w:r>
      <w:r>
        <w:rPr>
          <w:rFonts w:cs="Arial"/>
          <w:b/>
          <w:szCs w:val="24"/>
          <w:u w:val="single"/>
        </w:rPr>
        <w:t xml:space="preserve"> poz. </w:t>
      </w:r>
      <w:r w:rsidR="00CC687E">
        <w:rPr>
          <w:rFonts w:cs="Arial"/>
          <w:b/>
          <w:szCs w:val="24"/>
          <w:u w:val="single"/>
        </w:rPr>
        <w:t>1129</w:t>
      </w:r>
      <w:r w:rsidR="001E0D1A">
        <w:rPr>
          <w:rFonts w:cs="Arial"/>
          <w:b/>
          <w:szCs w:val="24"/>
          <w:u w:val="single"/>
        </w:rPr>
        <w:t xml:space="preserve"> ze zm.</w:t>
      </w:r>
      <w:r>
        <w:rPr>
          <w:rFonts w:cs="Arial"/>
          <w:b/>
          <w:szCs w:val="24"/>
          <w:u w:val="single"/>
        </w:rPr>
        <w:t xml:space="preserve">). </w:t>
      </w:r>
    </w:p>
    <w:p w14:paraId="45BA093C" w14:textId="77777777" w:rsidR="00A36618" w:rsidRPr="00884DDC" w:rsidRDefault="00A36618" w:rsidP="008B5E98">
      <w:pPr>
        <w:spacing w:line="240" w:lineRule="auto"/>
        <w:jc w:val="both"/>
        <w:rPr>
          <w:rFonts w:cs="Arial"/>
          <w:b/>
          <w:szCs w:val="24"/>
          <w:u w:val="single"/>
        </w:rPr>
      </w:pPr>
    </w:p>
    <w:p w14:paraId="0D01178B" w14:textId="77777777" w:rsidR="00A36618" w:rsidRPr="00884DDC" w:rsidRDefault="00A36618" w:rsidP="008B5E98">
      <w:pPr>
        <w:tabs>
          <w:tab w:val="left" w:pos="708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X</w:t>
      </w:r>
      <w:r w:rsidR="00AF33EA">
        <w:rPr>
          <w:rFonts w:cs="Arial"/>
          <w:b/>
          <w:szCs w:val="24"/>
        </w:rPr>
        <w:t>I</w:t>
      </w:r>
      <w:r w:rsidR="00735E46" w:rsidRPr="00884DDC">
        <w:rPr>
          <w:rFonts w:cs="Arial"/>
          <w:b/>
          <w:szCs w:val="24"/>
        </w:rPr>
        <w:t>I</w:t>
      </w:r>
      <w:r w:rsidR="00045794" w:rsidRPr="00884DDC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>. ZAŁĄCZNIKI</w:t>
      </w:r>
    </w:p>
    <w:p w14:paraId="7DF0F3AD" w14:textId="77777777" w:rsidR="00A36618" w:rsidRPr="00884DDC" w:rsidRDefault="00A36618" w:rsidP="008B5E98">
      <w:pPr>
        <w:tabs>
          <w:tab w:val="left" w:pos="708"/>
        </w:tabs>
        <w:spacing w:line="240" w:lineRule="auto"/>
        <w:jc w:val="both"/>
        <w:rPr>
          <w:rFonts w:cs="Arial"/>
          <w:b/>
          <w:szCs w:val="24"/>
        </w:rPr>
      </w:pPr>
    </w:p>
    <w:p w14:paraId="154DF50A" w14:textId="2EEEB28E" w:rsidR="00C9441D" w:rsidRPr="00C9441D" w:rsidRDefault="004170C3" w:rsidP="00C9441D">
      <w:pPr>
        <w:numPr>
          <w:ilvl w:val="0"/>
          <w:numId w:val="18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>
        <w:rPr>
          <w:rFonts w:cs="Arial"/>
          <w:szCs w:val="24"/>
        </w:rPr>
        <w:t>Załą</w:t>
      </w:r>
      <w:r w:rsidR="00DC70E8">
        <w:rPr>
          <w:rFonts w:cs="Arial"/>
          <w:szCs w:val="24"/>
        </w:rPr>
        <w:t xml:space="preserve">cznik do SWZ do wypełnienia przez Wykonawcę </w:t>
      </w:r>
      <w:r w:rsidR="00D95EC8">
        <w:rPr>
          <w:rFonts w:cs="Arial"/>
          <w:szCs w:val="24"/>
        </w:rPr>
        <w:t>„Formularz cenowy”</w:t>
      </w:r>
    </w:p>
    <w:p w14:paraId="50FD7555" w14:textId="4B5A6451" w:rsidR="00E7769D" w:rsidRDefault="00393C25" w:rsidP="00DD50F4">
      <w:pPr>
        <w:numPr>
          <w:ilvl w:val="0"/>
          <w:numId w:val="18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Projekt umow</w:t>
      </w:r>
      <w:r w:rsidR="00E7769D">
        <w:rPr>
          <w:rFonts w:cs="Arial"/>
          <w:szCs w:val="24"/>
        </w:rPr>
        <w:t>y</w:t>
      </w:r>
    </w:p>
    <w:p w14:paraId="0A42F5BB" w14:textId="77777777" w:rsidR="00E7769D" w:rsidRDefault="00E7769D" w:rsidP="004170C3">
      <w:pPr>
        <w:numPr>
          <w:ilvl w:val="0"/>
          <w:numId w:val="18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Formularz ofertowy,</w:t>
      </w:r>
    </w:p>
    <w:p w14:paraId="1BEBEF8E" w14:textId="77777777" w:rsidR="00B92866" w:rsidRDefault="00B92866" w:rsidP="008B5E98">
      <w:pPr>
        <w:widowControl w:val="0"/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</w:p>
    <w:p w14:paraId="4551D029" w14:textId="77777777" w:rsidR="00B92866" w:rsidRPr="004F6161" w:rsidRDefault="00B92866" w:rsidP="008B5E98">
      <w:pPr>
        <w:widowControl w:val="0"/>
        <w:tabs>
          <w:tab w:val="clear" w:pos="3402"/>
        </w:tabs>
        <w:spacing w:line="240" w:lineRule="auto"/>
        <w:jc w:val="both"/>
        <w:rPr>
          <w:rFonts w:cs="Arial"/>
          <w:bCs/>
          <w:snapToGrid w:val="0"/>
          <w:szCs w:val="24"/>
        </w:rPr>
      </w:pPr>
    </w:p>
    <w:sectPr w:rsidR="00B92866" w:rsidRPr="004F6161" w:rsidSect="00A62A93">
      <w:footerReference w:type="default" r:id="rId8"/>
      <w:headerReference w:type="first" r:id="rId9"/>
      <w:footerReference w:type="first" r:id="rId10"/>
      <w:type w:val="continuous"/>
      <w:pgSz w:w="11907" w:h="16840" w:code="9"/>
      <w:pgMar w:top="1276" w:right="992" w:bottom="2127" w:left="1418" w:header="568" w:footer="102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07D72" w14:textId="77777777" w:rsidR="00636F31" w:rsidRDefault="00636F31">
      <w:r>
        <w:separator/>
      </w:r>
    </w:p>
  </w:endnote>
  <w:endnote w:type="continuationSeparator" w:id="0">
    <w:p w14:paraId="71DD0CF9" w14:textId="77777777" w:rsidR="00636F31" w:rsidRDefault="0063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,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64A5" w14:textId="49B034EC" w:rsidR="00AC4A26" w:rsidRPr="002D3E47" w:rsidRDefault="00AC4A26" w:rsidP="002D3E47">
    <w:pPr>
      <w:pStyle w:val="Stopka"/>
      <w:jc w:val="center"/>
      <w:rPr>
        <w:sz w:val="20"/>
      </w:rPr>
    </w:pPr>
    <w:r w:rsidRPr="002D3E47">
      <w:rPr>
        <w:sz w:val="20"/>
      </w:rPr>
      <w:t xml:space="preserve">Strona </w:t>
    </w:r>
    <w:r w:rsidRPr="002D3E47">
      <w:rPr>
        <w:sz w:val="20"/>
      </w:rPr>
      <w:fldChar w:fldCharType="begin"/>
    </w:r>
    <w:r w:rsidRPr="002D3E47">
      <w:rPr>
        <w:sz w:val="20"/>
      </w:rPr>
      <w:instrText xml:space="preserve"> PAGE </w:instrText>
    </w:r>
    <w:r w:rsidRPr="002D3E47">
      <w:rPr>
        <w:sz w:val="20"/>
      </w:rPr>
      <w:fldChar w:fldCharType="separate"/>
    </w:r>
    <w:r w:rsidR="00C504AE">
      <w:rPr>
        <w:noProof/>
        <w:sz w:val="20"/>
      </w:rPr>
      <w:t>21</w:t>
    </w:r>
    <w:r w:rsidRPr="002D3E47">
      <w:rPr>
        <w:sz w:val="20"/>
      </w:rPr>
      <w:fldChar w:fldCharType="end"/>
    </w:r>
    <w:r w:rsidRPr="002D3E47">
      <w:rPr>
        <w:sz w:val="20"/>
      </w:rPr>
      <w:t xml:space="preserve"> z </w:t>
    </w:r>
    <w:r w:rsidRPr="002D3E47">
      <w:rPr>
        <w:sz w:val="20"/>
      </w:rPr>
      <w:fldChar w:fldCharType="begin"/>
    </w:r>
    <w:r w:rsidRPr="002D3E47">
      <w:rPr>
        <w:sz w:val="20"/>
      </w:rPr>
      <w:instrText xml:space="preserve"> NUMPAGES </w:instrText>
    </w:r>
    <w:r w:rsidRPr="002D3E47">
      <w:rPr>
        <w:sz w:val="20"/>
      </w:rPr>
      <w:fldChar w:fldCharType="separate"/>
    </w:r>
    <w:r w:rsidR="00C504AE">
      <w:rPr>
        <w:noProof/>
        <w:sz w:val="20"/>
      </w:rPr>
      <w:t>21</w:t>
    </w:r>
    <w:r w:rsidRPr="002D3E47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8CC90" w14:textId="77777777" w:rsidR="00AC4A26" w:rsidRPr="00F21E9D" w:rsidRDefault="00AC4A26" w:rsidP="00483B9D">
    <w:pPr>
      <w:spacing w:line="240" w:lineRule="auto"/>
      <w:rPr>
        <w:rFonts w:ascii="Verdana" w:hAnsi="Verdana"/>
        <w:b/>
        <w:sz w:val="6"/>
        <w:szCs w:val="6"/>
      </w:rPr>
    </w:pPr>
  </w:p>
  <w:p w14:paraId="5A1C7E63" w14:textId="77777777" w:rsidR="00AC4A26" w:rsidRPr="00A16F4E" w:rsidRDefault="00AC4A26" w:rsidP="00A16F4E">
    <w:pPr>
      <w:spacing w:line="240" w:lineRule="auto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0A4F9" w14:textId="77777777" w:rsidR="00636F31" w:rsidRDefault="00636F31">
      <w:r>
        <w:separator/>
      </w:r>
    </w:p>
  </w:footnote>
  <w:footnote w:type="continuationSeparator" w:id="0">
    <w:p w14:paraId="506615D0" w14:textId="77777777" w:rsidR="00636F31" w:rsidRDefault="0063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8B88C" w14:textId="472563F1" w:rsidR="00AC4A26" w:rsidRDefault="00F97064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57728" behindDoc="1" locked="0" layoutInCell="1" allowOverlap="1" wp14:anchorId="11023688" wp14:editId="5E358B14">
          <wp:simplePos x="0" y="0"/>
          <wp:positionH relativeFrom="margin">
            <wp:posOffset>-628650</wp:posOffset>
          </wp:positionH>
          <wp:positionV relativeFrom="margin">
            <wp:posOffset>-1295400</wp:posOffset>
          </wp:positionV>
          <wp:extent cx="1981200" cy="1088390"/>
          <wp:effectExtent l="0" t="0" r="0" b="0"/>
          <wp:wrapSquare wrapText="bothSides"/>
          <wp:docPr id="85" name="Obraz 85" descr="pap_firmowy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pap_firmowy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088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9985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  <w:p w14:paraId="725A41CE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  <w:p w14:paraId="0B9B6869" w14:textId="77777777" w:rsidR="00AC4A26" w:rsidRPr="00B94D3A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22"/>
        <w:szCs w:val="18"/>
      </w:rPr>
    </w:pPr>
  </w:p>
  <w:p w14:paraId="64013F43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0C39"/>
    <w:multiLevelType w:val="hybridMultilevel"/>
    <w:tmpl w:val="F60E3CE6"/>
    <w:lvl w:ilvl="0" w:tplc="FE9C4114">
      <w:start w:val="1"/>
      <w:numFmt w:val="bullet"/>
      <w:lvlText w:val="-"/>
      <w:lvlJc w:val="left"/>
      <w:pPr>
        <w:tabs>
          <w:tab w:val="num" w:pos="2116"/>
        </w:tabs>
        <w:ind w:left="2116" w:hanging="360"/>
      </w:pPr>
      <w:rPr>
        <w:rFonts w:ascii="Arial" w:hAnsi="Arial" w:cs="Times New Roman" w:hint="default"/>
      </w:rPr>
    </w:lvl>
    <w:lvl w:ilvl="1" w:tplc="941699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12EBD"/>
    <w:multiLevelType w:val="hybridMultilevel"/>
    <w:tmpl w:val="E4D6659A"/>
    <w:lvl w:ilvl="0" w:tplc="56BA7514">
      <w:start w:val="1"/>
      <w:numFmt w:val="lowerRoman"/>
      <w:lvlText w:val="%1."/>
      <w:lvlJc w:val="left"/>
      <w:pPr>
        <w:ind w:left="770" w:hanging="720"/>
      </w:p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B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>
      <w:start w:val="1"/>
      <w:numFmt w:val="lowerLetter"/>
      <w:lvlText w:val="%5."/>
      <w:lvlJc w:val="left"/>
      <w:pPr>
        <w:ind w:left="3290" w:hanging="360"/>
      </w:pPr>
    </w:lvl>
    <w:lvl w:ilvl="5" w:tplc="0415001B">
      <w:start w:val="1"/>
      <w:numFmt w:val="lowerRoman"/>
      <w:lvlText w:val="%6."/>
      <w:lvlJc w:val="right"/>
      <w:pPr>
        <w:ind w:left="4010" w:hanging="180"/>
      </w:pPr>
    </w:lvl>
    <w:lvl w:ilvl="6" w:tplc="0415000F">
      <w:start w:val="1"/>
      <w:numFmt w:val="decimal"/>
      <w:lvlText w:val="%7."/>
      <w:lvlJc w:val="left"/>
      <w:pPr>
        <w:ind w:left="4730" w:hanging="360"/>
      </w:pPr>
    </w:lvl>
    <w:lvl w:ilvl="7" w:tplc="04150019">
      <w:start w:val="1"/>
      <w:numFmt w:val="lowerLetter"/>
      <w:lvlText w:val="%8."/>
      <w:lvlJc w:val="left"/>
      <w:pPr>
        <w:ind w:left="5450" w:hanging="360"/>
      </w:pPr>
    </w:lvl>
    <w:lvl w:ilvl="8" w:tplc="0415001B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0F2E1D60"/>
    <w:multiLevelType w:val="hybridMultilevel"/>
    <w:tmpl w:val="D8C20F1A"/>
    <w:lvl w:ilvl="0" w:tplc="CDF83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053F3"/>
    <w:multiLevelType w:val="hybridMultilevel"/>
    <w:tmpl w:val="6374B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0ED8"/>
    <w:multiLevelType w:val="hybridMultilevel"/>
    <w:tmpl w:val="71B8F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92582"/>
    <w:multiLevelType w:val="hybridMultilevel"/>
    <w:tmpl w:val="6B562036"/>
    <w:lvl w:ilvl="0" w:tplc="037AC4EC">
      <w:start w:val="1"/>
      <w:numFmt w:val="lowerLetter"/>
      <w:lvlText w:val="%1)"/>
      <w:lvlJc w:val="left"/>
      <w:pPr>
        <w:tabs>
          <w:tab w:val="num" w:pos="530"/>
        </w:tabs>
        <w:ind w:left="0" w:firstLine="170"/>
      </w:pPr>
      <w:rPr>
        <w:rFonts w:ascii="Arial" w:hAnsi="Arial" w:cs="Arial" w:hint="default"/>
        <w:b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8B4A89"/>
    <w:multiLevelType w:val="hybridMultilevel"/>
    <w:tmpl w:val="83DAAF08"/>
    <w:lvl w:ilvl="0" w:tplc="706EBB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D4DCC"/>
    <w:multiLevelType w:val="hybridMultilevel"/>
    <w:tmpl w:val="89EEE1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E177A"/>
    <w:multiLevelType w:val="multilevel"/>
    <w:tmpl w:val="3F6EE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AD4283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19C3369"/>
    <w:multiLevelType w:val="multilevel"/>
    <w:tmpl w:val="DCE28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446A5A00"/>
    <w:multiLevelType w:val="multilevel"/>
    <w:tmpl w:val="7BD04A12"/>
    <w:lvl w:ilvl="0">
      <w:start w:val="1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4808182C"/>
    <w:multiLevelType w:val="hybridMultilevel"/>
    <w:tmpl w:val="8BB29D54"/>
    <w:lvl w:ilvl="0" w:tplc="BE463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B5F9C"/>
    <w:multiLevelType w:val="hybridMultilevel"/>
    <w:tmpl w:val="51F82570"/>
    <w:lvl w:ilvl="0" w:tplc="4A24BA68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cs="Batang"/>
      </w:rPr>
    </w:lvl>
    <w:lvl w:ilvl="1" w:tplc="0415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4" w15:restartNumberingAfterBreak="0">
    <w:nsid w:val="55CD669F"/>
    <w:multiLevelType w:val="hybridMultilevel"/>
    <w:tmpl w:val="81A036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D0D84"/>
    <w:multiLevelType w:val="hybridMultilevel"/>
    <w:tmpl w:val="FFEA42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FD10BF"/>
    <w:multiLevelType w:val="hybridMultilevel"/>
    <w:tmpl w:val="67709F86"/>
    <w:lvl w:ilvl="0" w:tplc="4A2038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184B4C"/>
    <w:multiLevelType w:val="hybridMultilevel"/>
    <w:tmpl w:val="BCAA747A"/>
    <w:lvl w:ilvl="0" w:tplc="01C431B2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ascii="Arial" w:hAnsi="Arial" w:cs="Arial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2505"/>
        </w:tabs>
        <w:ind w:left="250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8" w15:restartNumberingAfterBreak="0">
    <w:nsid w:val="64515018"/>
    <w:multiLevelType w:val="multilevel"/>
    <w:tmpl w:val="4F7CB3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 w15:restartNumberingAfterBreak="0">
    <w:nsid w:val="64670F1E"/>
    <w:multiLevelType w:val="hybridMultilevel"/>
    <w:tmpl w:val="4B80F0A8"/>
    <w:lvl w:ilvl="0" w:tplc="247024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85680"/>
    <w:multiLevelType w:val="hybridMultilevel"/>
    <w:tmpl w:val="7068C472"/>
    <w:lvl w:ilvl="0" w:tplc="BBD2DD94">
      <w:start w:val="1"/>
      <w:numFmt w:val="decimal"/>
      <w:lvlText w:val="%1."/>
      <w:lvlJc w:val="left"/>
      <w:pPr>
        <w:ind w:left="720" w:hanging="360"/>
      </w:pPr>
      <w:rPr>
        <w:rFonts w:ascii="Arial" w:eastAsia="Verdana,Bold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C331A"/>
    <w:multiLevelType w:val="hybridMultilevel"/>
    <w:tmpl w:val="329E2AAC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>
      <w:start w:val="1"/>
      <w:numFmt w:val="lowerLetter"/>
      <w:lvlText w:val="%2."/>
      <w:lvlJc w:val="left"/>
      <w:pPr>
        <w:ind w:left="1856" w:hanging="360"/>
      </w:pPr>
    </w:lvl>
    <w:lvl w:ilvl="2" w:tplc="0415001B">
      <w:start w:val="1"/>
      <w:numFmt w:val="lowerRoman"/>
      <w:lvlText w:val="%3."/>
      <w:lvlJc w:val="right"/>
      <w:pPr>
        <w:ind w:left="2576" w:hanging="180"/>
      </w:pPr>
    </w:lvl>
    <w:lvl w:ilvl="3" w:tplc="0415000F">
      <w:start w:val="1"/>
      <w:numFmt w:val="decimal"/>
      <w:lvlText w:val="%4."/>
      <w:lvlJc w:val="left"/>
      <w:pPr>
        <w:ind w:left="3296" w:hanging="360"/>
      </w:pPr>
    </w:lvl>
    <w:lvl w:ilvl="4" w:tplc="04150019">
      <w:start w:val="1"/>
      <w:numFmt w:val="lowerLetter"/>
      <w:lvlText w:val="%5."/>
      <w:lvlJc w:val="left"/>
      <w:pPr>
        <w:ind w:left="4016" w:hanging="360"/>
      </w:pPr>
    </w:lvl>
    <w:lvl w:ilvl="5" w:tplc="0415001B">
      <w:start w:val="1"/>
      <w:numFmt w:val="lowerRoman"/>
      <w:lvlText w:val="%6."/>
      <w:lvlJc w:val="right"/>
      <w:pPr>
        <w:ind w:left="4736" w:hanging="180"/>
      </w:pPr>
    </w:lvl>
    <w:lvl w:ilvl="6" w:tplc="0415000F">
      <w:start w:val="1"/>
      <w:numFmt w:val="decimal"/>
      <w:lvlText w:val="%7."/>
      <w:lvlJc w:val="left"/>
      <w:pPr>
        <w:ind w:left="5456" w:hanging="360"/>
      </w:pPr>
    </w:lvl>
    <w:lvl w:ilvl="7" w:tplc="04150019">
      <w:start w:val="1"/>
      <w:numFmt w:val="lowerLetter"/>
      <w:lvlText w:val="%8."/>
      <w:lvlJc w:val="left"/>
      <w:pPr>
        <w:ind w:left="6176" w:hanging="360"/>
      </w:pPr>
    </w:lvl>
    <w:lvl w:ilvl="8" w:tplc="0415001B">
      <w:start w:val="1"/>
      <w:numFmt w:val="lowerRoman"/>
      <w:lvlText w:val="%9."/>
      <w:lvlJc w:val="right"/>
      <w:pPr>
        <w:ind w:left="6896" w:hanging="180"/>
      </w:pPr>
    </w:lvl>
  </w:abstractNum>
  <w:abstractNum w:abstractNumId="22" w15:restartNumberingAfterBreak="0">
    <w:nsid w:val="73D8656C"/>
    <w:multiLevelType w:val="hybridMultilevel"/>
    <w:tmpl w:val="C14E89D8"/>
    <w:lvl w:ilvl="0" w:tplc="C7F81A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B1EAE8A6">
      <w:start w:val="1"/>
      <w:numFmt w:val="lowerLetter"/>
      <w:lvlText w:val="%2)"/>
      <w:lvlJc w:val="left"/>
      <w:pPr>
        <w:ind w:left="502" w:hanging="360"/>
      </w:pPr>
      <w:rPr>
        <w:rFonts w:ascii="Arial" w:eastAsia="Calibri" w:hAnsi="Arial" w:cs="Arial" w:hint="default"/>
      </w:rPr>
    </w:lvl>
    <w:lvl w:ilvl="2" w:tplc="71FA0304">
      <w:start w:val="1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923C7E"/>
    <w:multiLevelType w:val="multilevel"/>
    <w:tmpl w:val="6882A5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5D256CA"/>
    <w:multiLevelType w:val="multilevel"/>
    <w:tmpl w:val="7B7E34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20"/>
  </w:num>
  <w:num w:numId="7">
    <w:abstractNumId w:val="19"/>
  </w:num>
  <w:num w:numId="8">
    <w:abstractNumId w:val="2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"/>
  </w:num>
  <w:num w:numId="18">
    <w:abstractNumId w:val="12"/>
  </w:num>
  <w:num w:numId="19">
    <w:abstractNumId w:val="18"/>
  </w:num>
  <w:num w:numId="20">
    <w:abstractNumId w:val="8"/>
  </w:num>
  <w:num w:numId="21">
    <w:abstractNumId w:val="24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003893,#d2af00,#caa400,#caa800,#dcb200,#dcaf00,#e0b500,#d8a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5C"/>
    <w:rsid w:val="0000073D"/>
    <w:rsid w:val="00001083"/>
    <w:rsid w:val="00001D65"/>
    <w:rsid w:val="00001E27"/>
    <w:rsid w:val="00002714"/>
    <w:rsid w:val="00002D48"/>
    <w:rsid w:val="00004E39"/>
    <w:rsid w:val="000055A6"/>
    <w:rsid w:val="00006071"/>
    <w:rsid w:val="000079FD"/>
    <w:rsid w:val="00013100"/>
    <w:rsid w:val="0001594F"/>
    <w:rsid w:val="00016D70"/>
    <w:rsid w:val="00016F67"/>
    <w:rsid w:val="00016FE2"/>
    <w:rsid w:val="00017DEA"/>
    <w:rsid w:val="00020B15"/>
    <w:rsid w:val="00022673"/>
    <w:rsid w:val="000226F3"/>
    <w:rsid w:val="00022C29"/>
    <w:rsid w:val="000248D2"/>
    <w:rsid w:val="00024BEB"/>
    <w:rsid w:val="00025152"/>
    <w:rsid w:val="00025361"/>
    <w:rsid w:val="00026BA7"/>
    <w:rsid w:val="00030683"/>
    <w:rsid w:val="00031452"/>
    <w:rsid w:val="00031E23"/>
    <w:rsid w:val="000321E6"/>
    <w:rsid w:val="00032C25"/>
    <w:rsid w:val="00037090"/>
    <w:rsid w:val="00037B38"/>
    <w:rsid w:val="00037D32"/>
    <w:rsid w:val="00043C7D"/>
    <w:rsid w:val="00044282"/>
    <w:rsid w:val="00044298"/>
    <w:rsid w:val="00044E09"/>
    <w:rsid w:val="00045794"/>
    <w:rsid w:val="00045BEE"/>
    <w:rsid w:val="00047785"/>
    <w:rsid w:val="00047A38"/>
    <w:rsid w:val="00047ED0"/>
    <w:rsid w:val="00047F59"/>
    <w:rsid w:val="0005036E"/>
    <w:rsid w:val="00050F09"/>
    <w:rsid w:val="000510B1"/>
    <w:rsid w:val="00051251"/>
    <w:rsid w:val="00051381"/>
    <w:rsid w:val="000523FC"/>
    <w:rsid w:val="000537E6"/>
    <w:rsid w:val="0005449D"/>
    <w:rsid w:val="00054701"/>
    <w:rsid w:val="00055912"/>
    <w:rsid w:val="00055A82"/>
    <w:rsid w:val="0006034E"/>
    <w:rsid w:val="000609D4"/>
    <w:rsid w:val="00060E4C"/>
    <w:rsid w:val="00062FD7"/>
    <w:rsid w:val="00065D0A"/>
    <w:rsid w:val="00070FE4"/>
    <w:rsid w:val="0007142C"/>
    <w:rsid w:val="0007251E"/>
    <w:rsid w:val="00074EC3"/>
    <w:rsid w:val="0007701D"/>
    <w:rsid w:val="000779BE"/>
    <w:rsid w:val="00077D04"/>
    <w:rsid w:val="000803BE"/>
    <w:rsid w:val="0008050E"/>
    <w:rsid w:val="00081198"/>
    <w:rsid w:val="000812AC"/>
    <w:rsid w:val="00082FF9"/>
    <w:rsid w:val="00083E28"/>
    <w:rsid w:val="00086B02"/>
    <w:rsid w:val="000874EE"/>
    <w:rsid w:val="00087553"/>
    <w:rsid w:val="000901C8"/>
    <w:rsid w:val="00091042"/>
    <w:rsid w:val="00094530"/>
    <w:rsid w:val="0009564B"/>
    <w:rsid w:val="000959F0"/>
    <w:rsid w:val="00095ACF"/>
    <w:rsid w:val="00096156"/>
    <w:rsid w:val="000973D4"/>
    <w:rsid w:val="000A06FC"/>
    <w:rsid w:val="000A079B"/>
    <w:rsid w:val="000A08F3"/>
    <w:rsid w:val="000A1441"/>
    <w:rsid w:val="000A39B9"/>
    <w:rsid w:val="000A453B"/>
    <w:rsid w:val="000A75B9"/>
    <w:rsid w:val="000A776E"/>
    <w:rsid w:val="000B0142"/>
    <w:rsid w:val="000B12CC"/>
    <w:rsid w:val="000B53C8"/>
    <w:rsid w:val="000C1AD5"/>
    <w:rsid w:val="000C274D"/>
    <w:rsid w:val="000C284E"/>
    <w:rsid w:val="000C59EF"/>
    <w:rsid w:val="000C5D3E"/>
    <w:rsid w:val="000C64C9"/>
    <w:rsid w:val="000C7C37"/>
    <w:rsid w:val="000D0A0E"/>
    <w:rsid w:val="000D0A1F"/>
    <w:rsid w:val="000D0EAA"/>
    <w:rsid w:val="000D13A0"/>
    <w:rsid w:val="000D2438"/>
    <w:rsid w:val="000D2929"/>
    <w:rsid w:val="000D33B9"/>
    <w:rsid w:val="000D7338"/>
    <w:rsid w:val="000E192F"/>
    <w:rsid w:val="000E1C0F"/>
    <w:rsid w:val="000E245B"/>
    <w:rsid w:val="000E2763"/>
    <w:rsid w:val="000E4480"/>
    <w:rsid w:val="000E5EEE"/>
    <w:rsid w:val="000E66DF"/>
    <w:rsid w:val="000E6C9C"/>
    <w:rsid w:val="000F1CA1"/>
    <w:rsid w:val="000F29D7"/>
    <w:rsid w:val="000F2E56"/>
    <w:rsid w:val="000F39D7"/>
    <w:rsid w:val="000F507B"/>
    <w:rsid w:val="000F764A"/>
    <w:rsid w:val="00100C34"/>
    <w:rsid w:val="00100CAD"/>
    <w:rsid w:val="00104CC6"/>
    <w:rsid w:val="00105586"/>
    <w:rsid w:val="001055F8"/>
    <w:rsid w:val="00105E1B"/>
    <w:rsid w:val="001061BB"/>
    <w:rsid w:val="00106FC6"/>
    <w:rsid w:val="001103EE"/>
    <w:rsid w:val="0011095F"/>
    <w:rsid w:val="00110D67"/>
    <w:rsid w:val="0011193F"/>
    <w:rsid w:val="0011484E"/>
    <w:rsid w:val="0011581C"/>
    <w:rsid w:val="00115C60"/>
    <w:rsid w:val="00115C8B"/>
    <w:rsid w:val="00116F20"/>
    <w:rsid w:val="001173B5"/>
    <w:rsid w:val="001178D6"/>
    <w:rsid w:val="00120D2C"/>
    <w:rsid w:val="001214B9"/>
    <w:rsid w:val="00121733"/>
    <w:rsid w:val="00121F92"/>
    <w:rsid w:val="00121FDA"/>
    <w:rsid w:val="001238BE"/>
    <w:rsid w:val="00123A74"/>
    <w:rsid w:val="00124DB2"/>
    <w:rsid w:val="00125920"/>
    <w:rsid w:val="00130474"/>
    <w:rsid w:val="00130D19"/>
    <w:rsid w:val="00131359"/>
    <w:rsid w:val="00131CA8"/>
    <w:rsid w:val="00131F81"/>
    <w:rsid w:val="0013237E"/>
    <w:rsid w:val="001333A3"/>
    <w:rsid w:val="00133784"/>
    <w:rsid w:val="00133DC9"/>
    <w:rsid w:val="00134A15"/>
    <w:rsid w:val="001354C3"/>
    <w:rsid w:val="001355A0"/>
    <w:rsid w:val="00137018"/>
    <w:rsid w:val="00137073"/>
    <w:rsid w:val="00140318"/>
    <w:rsid w:val="00147A5B"/>
    <w:rsid w:val="00153D83"/>
    <w:rsid w:val="001541EE"/>
    <w:rsid w:val="00156807"/>
    <w:rsid w:val="00156865"/>
    <w:rsid w:val="0015720A"/>
    <w:rsid w:val="00157468"/>
    <w:rsid w:val="00157668"/>
    <w:rsid w:val="00157C58"/>
    <w:rsid w:val="00162BAD"/>
    <w:rsid w:val="001630C2"/>
    <w:rsid w:val="0016333A"/>
    <w:rsid w:val="0016350A"/>
    <w:rsid w:val="00163513"/>
    <w:rsid w:val="00163675"/>
    <w:rsid w:val="001706FE"/>
    <w:rsid w:val="0017177B"/>
    <w:rsid w:val="00171DBB"/>
    <w:rsid w:val="00172308"/>
    <w:rsid w:val="001725EA"/>
    <w:rsid w:val="0017579F"/>
    <w:rsid w:val="0017732E"/>
    <w:rsid w:val="00177611"/>
    <w:rsid w:val="00177621"/>
    <w:rsid w:val="00182F50"/>
    <w:rsid w:val="0018395E"/>
    <w:rsid w:val="00183B64"/>
    <w:rsid w:val="0018435D"/>
    <w:rsid w:val="00190977"/>
    <w:rsid w:val="00192EE6"/>
    <w:rsid w:val="001945BF"/>
    <w:rsid w:val="0019662F"/>
    <w:rsid w:val="00196A7E"/>
    <w:rsid w:val="00196E68"/>
    <w:rsid w:val="001A0470"/>
    <w:rsid w:val="001A0510"/>
    <w:rsid w:val="001A0753"/>
    <w:rsid w:val="001A31B2"/>
    <w:rsid w:val="001A364F"/>
    <w:rsid w:val="001A373C"/>
    <w:rsid w:val="001A3865"/>
    <w:rsid w:val="001A42A5"/>
    <w:rsid w:val="001A4A33"/>
    <w:rsid w:val="001A50D1"/>
    <w:rsid w:val="001A514E"/>
    <w:rsid w:val="001A5A41"/>
    <w:rsid w:val="001A5E81"/>
    <w:rsid w:val="001A6645"/>
    <w:rsid w:val="001A69A7"/>
    <w:rsid w:val="001A6B99"/>
    <w:rsid w:val="001A786C"/>
    <w:rsid w:val="001B3455"/>
    <w:rsid w:val="001B3761"/>
    <w:rsid w:val="001B3FC4"/>
    <w:rsid w:val="001B495E"/>
    <w:rsid w:val="001B583F"/>
    <w:rsid w:val="001B5BD0"/>
    <w:rsid w:val="001B61C6"/>
    <w:rsid w:val="001B6AD0"/>
    <w:rsid w:val="001B6CDE"/>
    <w:rsid w:val="001B7070"/>
    <w:rsid w:val="001C03A9"/>
    <w:rsid w:val="001C0B61"/>
    <w:rsid w:val="001C22CB"/>
    <w:rsid w:val="001C3BEC"/>
    <w:rsid w:val="001C542C"/>
    <w:rsid w:val="001C7689"/>
    <w:rsid w:val="001D0339"/>
    <w:rsid w:val="001D05DA"/>
    <w:rsid w:val="001D0721"/>
    <w:rsid w:val="001D1E97"/>
    <w:rsid w:val="001D227E"/>
    <w:rsid w:val="001D3A79"/>
    <w:rsid w:val="001D3AC4"/>
    <w:rsid w:val="001D3E5E"/>
    <w:rsid w:val="001D47AF"/>
    <w:rsid w:val="001D4AA1"/>
    <w:rsid w:val="001D4C83"/>
    <w:rsid w:val="001D533F"/>
    <w:rsid w:val="001D6960"/>
    <w:rsid w:val="001D6A31"/>
    <w:rsid w:val="001D7B76"/>
    <w:rsid w:val="001D7CBA"/>
    <w:rsid w:val="001E0A2D"/>
    <w:rsid w:val="001E0C8E"/>
    <w:rsid w:val="001E0D1A"/>
    <w:rsid w:val="001E2257"/>
    <w:rsid w:val="001E2522"/>
    <w:rsid w:val="001E2CF4"/>
    <w:rsid w:val="001E45D2"/>
    <w:rsid w:val="001E5BE6"/>
    <w:rsid w:val="001E7DA7"/>
    <w:rsid w:val="001F0A8E"/>
    <w:rsid w:val="001F3755"/>
    <w:rsid w:val="001F48FE"/>
    <w:rsid w:val="001F59D8"/>
    <w:rsid w:val="001F7C7C"/>
    <w:rsid w:val="00200F8A"/>
    <w:rsid w:val="0020239F"/>
    <w:rsid w:val="0020264F"/>
    <w:rsid w:val="00202D99"/>
    <w:rsid w:val="002046F9"/>
    <w:rsid w:val="00204E08"/>
    <w:rsid w:val="0020547F"/>
    <w:rsid w:val="002075D0"/>
    <w:rsid w:val="00207F69"/>
    <w:rsid w:val="002121D3"/>
    <w:rsid w:val="00212376"/>
    <w:rsid w:val="00212B1D"/>
    <w:rsid w:val="00213E1F"/>
    <w:rsid w:val="0021553C"/>
    <w:rsid w:val="00215C00"/>
    <w:rsid w:val="002165DE"/>
    <w:rsid w:val="00217031"/>
    <w:rsid w:val="00217A92"/>
    <w:rsid w:val="00217ACC"/>
    <w:rsid w:val="00217D15"/>
    <w:rsid w:val="00221A59"/>
    <w:rsid w:val="00224CCF"/>
    <w:rsid w:val="002250C8"/>
    <w:rsid w:val="002251A2"/>
    <w:rsid w:val="00225DB4"/>
    <w:rsid w:val="00226246"/>
    <w:rsid w:val="00227151"/>
    <w:rsid w:val="00227355"/>
    <w:rsid w:val="00230DC9"/>
    <w:rsid w:val="0023262F"/>
    <w:rsid w:val="00233727"/>
    <w:rsid w:val="00234B11"/>
    <w:rsid w:val="0024042C"/>
    <w:rsid w:val="0024193F"/>
    <w:rsid w:val="002421B5"/>
    <w:rsid w:val="00243B32"/>
    <w:rsid w:val="0024487B"/>
    <w:rsid w:val="00245A15"/>
    <w:rsid w:val="00245F5A"/>
    <w:rsid w:val="002461AC"/>
    <w:rsid w:val="00246BD7"/>
    <w:rsid w:val="00247ED8"/>
    <w:rsid w:val="00253B5E"/>
    <w:rsid w:val="002552BC"/>
    <w:rsid w:val="00255648"/>
    <w:rsid w:val="00255F51"/>
    <w:rsid w:val="002571DC"/>
    <w:rsid w:val="00257A29"/>
    <w:rsid w:val="00257CC9"/>
    <w:rsid w:val="002602C9"/>
    <w:rsid w:val="00260E61"/>
    <w:rsid w:val="0026178D"/>
    <w:rsid w:val="002635DA"/>
    <w:rsid w:val="00264710"/>
    <w:rsid w:val="00264FFE"/>
    <w:rsid w:val="00266F0F"/>
    <w:rsid w:val="00270B32"/>
    <w:rsid w:val="00271696"/>
    <w:rsid w:val="002728CE"/>
    <w:rsid w:val="00273928"/>
    <w:rsid w:val="00274A7F"/>
    <w:rsid w:val="00276A7B"/>
    <w:rsid w:val="002803FC"/>
    <w:rsid w:val="002815B1"/>
    <w:rsid w:val="0028228F"/>
    <w:rsid w:val="0028272B"/>
    <w:rsid w:val="00283556"/>
    <w:rsid w:val="00283A94"/>
    <w:rsid w:val="002844CC"/>
    <w:rsid w:val="002848EF"/>
    <w:rsid w:val="00284D1E"/>
    <w:rsid w:val="00286EDA"/>
    <w:rsid w:val="0028739E"/>
    <w:rsid w:val="0028769D"/>
    <w:rsid w:val="00291AE6"/>
    <w:rsid w:val="00292122"/>
    <w:rsid w:val="002927EF"/>
    <w:rsid w:val="00293868"/>
    <w:rsid w:val="00293C58"/>
    <w:rsid w:val="00294DCB"/>
    <w:rsid w:val="002969A8"/>
    <w:rsid w:val="002A04EA"/>
    <w:rsid w:val="002A0AEC"/>
    <w:rsid w:val="002A0F48"/>
    <w:rsid w:val="002A24D9"/>
    <w:rsid w:val="002A2973"/>
    <w:rsid w:val="002A2DAB"/>
    <w:rsid w:val="002A401C"/>
    <w:rsid w:val="002A50E7"/>
    <w:rsid w:val="002A7930"/>
    <w:rsid w:val="002B1394"/>
    <w:rsid w:val="002B44BE"/>
    <w:rsid w:val="002B75FF"/>
    <w:rsid w:val="002C0456"/>
    <w:rsid w:val="002C1019"/>
    <w:rsid w:val="002C22E9"/>
    <w:rsid w:val="002C2883"/>
    <w:rsid w:val="002C2D34"/>
    <w:rsid w:val="002C6B20"/>
    <w:rsid w:val="002D2C4B"/>
    <w:rsid w:val="002D3A12"/>
    <w:rsid w:val="002D3C13"/>
    <w:rsid w:val="002D3E47"/>
    <w:rsid w:val="002D5252"/>
    <w:rsid w:val="002D59D4"/>
    <w:rsid w:val="002D5F31"/>
    <w:rsid w:val="002D68CF"/>
    <w:rsid w:val="002D76E7"/>
    <w:rsid w:val="002D7764"/>
    <w:rsid w:val="002E1B28"/>
    <w:rsid w:val="002E2534"/>
    <w:rsid w:val="002E297B"/>
    <w:rsid w:val="002E2B48"/>
    <w:rsid w:val="002E3673"/>
    <w:rsid w:val="002E4078"/>
    <w:rsid w:val="002E4A4F"/>
    <w:rsid w:val="002E4B6A"/>
    <w:rsid w:val="002E69C7"/>
    <w:rsid w:val="002E71E7"/>
    <w:rsid w:val="002E7B2A"/>
    <w:rsid w:val="002E7B49"/>
    <w:rsid w:val="002E7CC6"/>
    <w:rsid w:val="002F2A6A"/>
    <w:rsid w:val="002F4093"/>
    <w:rsid w:val="002F4947"/>
    <w:rsid w:val="002F4BF6"/>
    <w:rsid w:val="002F733E"/>
    <w:rsid w:val="002F76ED"/>
    <w:rsid w:val="00300019"/>
    <w:rsid w:val="00301E2E"/>
    <w:rsid w:val="003027C4"/>
    <w:rsid w:val="00304223"/>
    <w:rsid w:val="003042EA"/>
    <w:rsid w:val="003056C9"/>
    <w:rsid w:val="00306F91"/>
    <w:rsid w:val="0030735D"/>
    <w:rsid w:val="00311002"/>
    <w:rsid w:val="00313D64"/>
    <w:rsid w:val="00313DE7"/>
    <w:rsid w:val="00313FBE"/>
    <w:rsid w:val="00315019"/>
    <w:rsid w:val="003153FD"/>
    <w:rsid w:val="00315EAE"/>
    <w:rsid w:val="00316877"/>
    <w:rsid w:val="00317448"/>
    <w:rsid w:val="00320E85"/>
    <w:rsid w:val="0032178F"/>
    <w:rsid w:val="00323D15"/>
    <w:rsid w:val="0032563C"/>
    <w:rsid w:val="003257B3"/>
    <w:rsid w:val="0032630B"/>
    <w:rsid w:val="003266E5"/>
    <w:rsid w:val="00327A6E"/>
    <w:rsid w:val="00330DCF"/>
    <w:rsid w:val="00331871"/>
    <w:rsid w:val="00331D66"/>
    <w:rsid w:val="003341A5"/>
    <w:rsid w:val="00335C4D"/>
    <w:rsid w:val="00336B32"/>
    <w:rsid w:val="0033729E"/>
    <w:rsid w:val="00340325"/>
    <w:rsid w:val="0034077F"/>
    <w:rsid w:val="00340868"/>
    <w:rsid w:val="003429C1"/>
    <w:rsid w:val="00343578"/>
    <w:rsid w:val="00343D88"/>
    <w:rsid w:val="0034606D"/>
    <w:rsid w:val="0034686C"/>
    <w:rsid w:val="003473F7"/>
    <w:rsid w:val="0034795D"/>
    <w:rsid w:val="00351335"/>
    <w:rsid w:val="003529B1"/>
    <w:rsid w:val="00352AA2"/>
    <w:rsid w:val="003548A8"/>
    <w:rsid w:val="00354B8B"/>
    <w:rsid w:val="003564DB"/>
    <w:rsid w:val="00357C3B"/>
    <w:rsid w:val="0036069A"/>
    <w:rsid w:val="003606BB"/>
    <w:rsid w:val="00361DFB"/>
    <w:rsid w:val="00362B3D"/>
    <w:rsid w:val="00363653"/>
    <w:rsid w:val="00366021"/>
    <w:rsid w:val="003668DE"/>
    <w:rsid w:val="00366D5A"/>
    <w:rsid w:val="003717D6"/>
    <w:rsid w:val="00372079"/>
    <w:rsid w:val="003758B1"/>
    <w:rsid w:val="00375A4F"/>
    <w:rsid w:val="003763DF"/>
    <w:rsid w:val="003765B5"/>
    <w:rsid w:val="00377BE3"/>
    <w:rsid w:val="00380103"/>
    <w:rsid w:val="00381AA3"/>
    <w:rsid w:val="00381AE9"/>
    <w:rsid w:val="0038247B"/>
    <w:rsid w:val="00384180"/>
    <w:rsid w:val="0038428F"/>
    <w:rsid w:val="003849DE"/>
    <w:rsid w:val="0038582C"/>
    <w:rsid w:val="00385AE3"/>
    <w:rsid w:val="003860A4"/>
    <w:rsid w:val="0039037D"/>
    <w:rsid w:val="003909C1"/>
    <w:rsid w:val="0039332C"/>
    <w:rsid w:val="00393414"/>
    <w:rsid w:val="00393A77"/>
    <w:rsid w:val="00393C25"/>
    <w:rsid w:val="00394C8C"/>
    <w:rsid w:val="003962B3"/>
    <w:rsid w:val="00396B15"/>
    <w:rsid w:val="003A1581"/>
    <w:rsid w:val="003A1CA8"/>
    <w:rsid w:val="003A332D"/>
    <w:rsid w:val="003A4004"/>
    <w:rsid w:val="003A52A1"/>
    <w:rsid w:val="003A580F"/>
    <w:rsid w:val="003A6CF6"/>
    <w:rsid w:val="003A6E18"/>
    <w:rsid w:val="003A7557"/>
    <w:rsid w:val="003A7C03"/>
    <w:rsid w:val="003B0B5F"/>
    <w:rsid w:val="003B3403"/>
    <w:rsid w:val="003B3487"/>
    <w:rsid w:val="003B4D0A"/>
    <w:rsid w:val="003B4DAC"/>
    <w:rsid w:val="003B7431"/>
    <w:rsid w:val="003C0109"/>
    <w:rsid w:val="003C1767"/>
    <w:rsid w:val="003C1AE4"/>
    <w:rsid w:val="003C1F12"/>
    <w:rsid w:val="003C1FD2"/>
    <w:rsid w:val="003C3560"/>
    <w:rsid w:val="003C3BE0"/>
    <w:rsid w:val="003C4090"/>
    <w:rsid w:val="003C459B"/>
    <w:rsid w:val="003C4D02"/>
    <w:rsid w:val="003C557B"/>
    <w:rsid w:val="003C63E5"/>
    <w:rsid w:val="003C649D"/>
    <w:rsid w:val="003C6727"/>
    <w:rsid w:val="003C7D09"/>
    <w:rsid w:val="003D0DD7"/>
    <w:rsid w:val="003D36DE"/>
    <w:rsid w:val="003D63F9"/>
    <w:rsid w:val="003D651D"/>
    <w:rsid w:val="003D6E09"/>
    <w:rsid w:val="003D734F"/>
    <w:rsid w:val="003D7654"/>
    <w:rsid w:val="003E0FF8"/>
    <w:rsid w:val="003E607B"/>
    <w:rsid w:val="003E676A"/>
    <w:rsid w:val="003F1002"/>
    <w:rsid w:val="003F1998"/>
    <w:rsid w:val="003F19CB"/>
    <w:rsid w:val="003F20C5"/>
    <w:rsid w:val="003F2537"/>
    <w:rsid w:val="003F3503"/>
    <w:rsid w:val="003F3B99"/>
    <w:rsid w:val="003F4581"/>
    <w:rsid w:val="003F5646"/>
    <w:rsid w:val="003F5745"/>
    <w:rsid w:val="003F6F16"/>
    <w:rsid w:val="003F746A"/>
    <w:rsid w:val="003F7C21"/>
    <w:rsid w:val="004001DA"/>
    <w:rsid w:val="00400DC7"/>
    <w:rsid w:val="00401D9E"/>
    <w:rsid w:val="0040231E"/>
    <w:rsid w:val="00402ADB"/>
    <w:rsid w:val="00403B07"/>
    <w:rsid w:val="0040526D"/>
    <w:rsid w:val="004104C5"/>
    <w:rsid w:val="00410E90"/>
    <w:rsid w:val="00412134"/>
    <w:rsid w:val="00412D5F"/>
    <w:rsid w:val="004167E0"/>
    <w:rsid w:val="004170C3"/>
    <w:rsid w:val="00417570"/>
    <w:rsid w:val="00420200"/>
    <w:rsid w:val="00421A34"/>
    <w:rsid w:val="004237B2"/>
    <w:rsid w:val="00423A59"/>
    <w:rsid w:val="00423FB3"/>
    <w:rsid w:val="0042419B"/>
    <w:rsid w:val="00424328"/>
    <w:rsid w:val="004249CB"/>
    <w:rsid w:val="00426ED3"/>
    <w:rsid w:val="004325BF"/>
    <w:rsid w:val="004331CA"/>
    <w:rsid w:val="004338C4"/>
    <w:rsid w:val="00435288"/>
    <w:rsid w:val="0043642C"/>
    <w:rsid w:val="00436CC6"/>
    <w:rsid w:val="004402ED"/>
    <w:rsid w:val="004403D2"/>
    <w:rsid w:val="00441BA1"/>
    <w:rsid w:val="00442D3D"/>
    <w:rsid w:val="004455D3"/>
    <w:rsid w:val="00445F68"/>
    <w:rsid w:val="00446AF5"/>
    <w:rsid w:val="00447533"/>
    <w:rsid w:val="00447D08"/>
    <w:rsid w:val="00450004"/>
    <w:rsid w:val="0045049D"/>
    <w:rsid w:val="00450EA6"/>
    <w:rsid w:val="004528BC"/>
    <w:rsid w:val="00452D04"/>
    <w:rsid w:val="0045390D"/>
    <w:rsid w:val="00453A8A"/>
    <w:rsid w:val="0045430B"/>
    <w:rsid w:val="00454EF8"/>
    <w:rsid w:val="004559B8"/>
    <w:rsid w:val="0045667B"/>
    <w:rsid w:val="0045716B"/>
    <w:rsid w:val="0045719D"/>
    <w:rsid w:val="004571E7"/>
    <w:rsid w:val="00457AEB"/>
    <w:rsid w:val="00457F53"/>
    <w:rsid w:val="00461273"/>
    <w:rsid w:val="00462462"/>
    <w:rsid w:val="0046369A"/>
    <w:rsid w:val="00464050"/>
    <w:rsid w:val="00464103"/>
    <w:rsid w:val="004648F4"/>
    <w:rsid w:val="00466AE9"/>
    <w:rsid w:val="00466BFE"/>
    <w:rsid w:val="0046799D"/>
    <w:rsid w:val="0047020F"/>
    <w:rsid w:val="0047361A"/>
    <w:rsid w:val="00473F74"/>
    <w:rsid w:val="004740B5"/>
    <w:rsid w:val="00475DF3"/>
    <w:rsid w:val="00477402"/>
    <w:rsid w:val="00477628"/>
    <w:rsid w:val="00481C03"/>
    <w:rsid w:val="00483B9D"/>
    <w:rsid w:val="00484280"/>
    <w:rsid w:val="00486391"/>
    <w:rsid w:val="00486939"/>
    <w:rsid w:val="00486C13"/>
    <w:rsid w:val="004906E5"/>
    <w:rsid w:val="004911E9"/>
    <w:rsid w:val="00492250"/>
    <w:rsid w:val="004922A7"/>
    <w:rsid w:val="004932D5"/>
    <w:rsid w:val="0049347D"/>
    <w:rsid w:val="0049396F"/>
    <w:rsid w:val="00493B46"/>
    <w:rsid w:val="00494753"/>
    <w:rsid w:val="00494A41"/>
    <w:rsid w:val="00494CF7"/>
    <w:rsid w:val="00496D97"/>
    <w:rsid w:val="00496EF1"/>
    <w:rsid w:val="00497082"/>
    <w:rsid w:val="004A0500"/>
    <w:rsid w:val="004A0664"/>
    <w:rsid w:val="004A0F1E"/>
    <w:rsid w:val="004A1184"/>
    <w:rsid w:val="004A1C56"/>
    <w:rsid w:val="004A23D4"/>
    <w:rsid w:val="004A3F6E"/>
    <w:rsid w:val="004A58DE"/>
    <w:rsid w:val="004A675B"/>
    <w:rsid w:val="004A6859"/>
    <w:rsid w:val="004A6C41"/>
    <w:rsid w:val="004A7BBD"/>
    <w:rsid w:val="004B27A0"/>
    <w:rsid w:val="004B36EF"/>
    <w:rsid w:val="004B3CA9"/>
    <w:rsid w:val="004B4582"/>
    <w:rsid w:val="004B462A"/>
    <w:rsid w:val="004B5912"/>
    <w:rsid w:val="004B597C"/>
    <w:rsid w:val="004B5A32"/>
    <w:rsid w:val="004B61E6"/>
    <w:rsid w:val="004B67F5"/>
    <w:rsid w:val="004B704F"/>
    <w:rsid w:val="004C32C9"/>
    <w:rsid w:val="004C4E7C"/>
    <w:rsid w:val="004C5370"/>
    <w:rsid w:val="004C5C77"/>
    <w:rsid w:val="004C7014"/>
    <w:rsid w:val="004C76CF"/>
    <w:rsid w:val="004D0E63"/>
    <w:rsid w:val="004D2799"/>
    <w:rsid w:val="004D49C5"/>
    <w:rsid w:val="004D5A60"/>
    <w:rsid w:val="004D74EE"/>
    <w:rsid w:val="004D7C6C"/>
    <w:rsid w:val="004E1D31"/>
    <w:rsid w:val="004E24FF"/>
    <w:rsid w:val="004E3806"/>
    <w:rsid w:val="004E3C83"/>
    <w:rsid w:val="004E519B"/>
    <w:rsid w:val="004E58FC"/>
    <w:rsid w:val="004E5BA9"/>
    <w:rsid w:val="004E7188"/>
    <w:rsid w:val="004E7A8B"/>
    <w:rsid w:val="004F0FE7"/>
    <w:rsid w:val="004F122C"/>
    <w:rsid w:val="004F164B"/>
    <w:rsid w:val="004F375D"/>
    <w:rsid w:val="004F3C65"/>
    <w:rsid w:val="004F4452"/>
    <w:rsid w:val="004F4B65"/>
    <w:rsid w:val="004F5006"/>
    <w:rsid w:val="004F5052"/>
    <w:rsid w:val="004F51C2"/>
    <w:rsid w:val="004F58E7"/>
    <w:rsid w:val="004F6161"/>
    <w:rsid w:val="004F6199"/>
    <w:rsid w:val="004F678D"/>
    <w:rsid w:val="004F74E5"/>
    <w:rsid w:val="00500CBB"/>
    <w:rsid w:val="00503E37"/>
    <w:rsid w:val="00504581"/>
    <w:rsid w:val="00510C30"/>
    <w:rsid w:val="00511E8C"/>
    <w:rsid w:val="00512996"/>
    <w:rsid w:val="00512A85"/>
    <w:rsid w:val="00512AEE"/>
    <w:rsid w:val="0051307F"/>
    <w:rsid w:val="00513971"/>
    <w:rsid w:val="00514378"/>
    <w:rsid w:val="005151A8"/>
    <w:rsid w:val="005169FC"/>
    <w:rsid w:val="00517685"/>
    <w:rsid w:val="00517EB6"/>
    <w:rsid w:val="00520267"/>
    <w:rsid w:val="00520451"/>
    <w:rsid w:val="00521150"/>
    <w:rsid w:val="00523C56"/>
    <w:rsid w:val="00524172"/>
    <w:rsid w:val="00525DD3"/>
    <w:rsid w:val="00526C19"/>
    <w:rsid w:val="00527A6B"/>
    <w:rsid w:val="00527BD2"/>
    <w:rsid w:val="00530CE8"/>
    <w:rsid w:val="005318DF"/>
    <w:rsid w:val="00534083"/>
    <w:rsid w:val="005348F5"/>
    <w:rsid w:val="00536421"/>
    <w:rsid w:val="00536599"/>
    <w:rsid w:val="00536E19"/>
    <w:rsid w:val="005374CC"/>
    <w:rsid w:val="005377BD"/>
    <w:rsid w:val="005415C5"/>
    <w:rsid w:val="00542142"/>
    <w:rsid w:val="005453F9"/>
    <w:rsid w:val="005470F8"/>
    <w:rsid w:val="00552E84"/>
    <w:rsid w:val="00553CC3"/>
    <w:rsid w:val="00553FE7"/>
    <w:rsid w:val="00554537"/>
    <w:rsid w:val="005563F5"/>
    <w:rsid w:val="00557763"/>
    <w:rsid w:val="00560E1F"/>
    <w:rsid w:val="00562D21"/>
    <w:rsid w:val="0056313C"/>
    <w:rsid w:val="0056322D"/>
    <w:rsid w:val="00563399"/>
    <w:rsid w:val="005633F7"/>
    <w:rsid w:val="00564D56"/>
    <w:rsid w:val="005653C0"/>
    <w:rsid w:val="0056575E"/>
    <w:rsid w:val="005665F0"/>
    <w:rsid w:val="00566DD0"/>
    <w:rsid w:val="0057045D"/>
    <w:rsid w:val="00571FD3"/>
    <w:rsid w:val="005720E1"/>
    <w:rsid w:val="0057240A"/>
    <w:rsid w:val="005726AF"/>
    <w:rsid w:val="0057304E"/>
    <w:rsid w:val="00575474"/>
    <w:rsid w:val="00575501"/>
    <w:rsid w:val="00580F44"/>
    <w:rsid w:val="00581ADA"/>
    <w:rsid w:val="00581DFF"/>
    <w:rsid w:val="00582638"/>
    <w:rsid w:val="005829C0"/>
    <w:rsid w:val="005833C4"/>
    <w:rsid w:val="0058387F"/>
    <w:rsid w:val="005850E5"/>
    <w:rsid w:val="005865D2"/>
    <w:rsid w:val="0058679A"/>
    <w:rsid w:val="00590F53"/>
    <w:rsid w:val="00593B64"/>
    <w:rsid w:val="005947E4"/>
    <w:rsid w:val="005970C2"/>
    <w:rsid w:val="005A0637"/>
    <w:rsid w:val="005A0E16"/>
    <w:rsid w:val="005A24D1"/>
    <w:rsid w:val="005A29A1"/>
    <w:rsid w:val="005A2DBE"/>
    <w:rsid w:val="005A30F7"/>
    <w:rsid w:val="005A4BEA"/>
    <w:rsid w:val="005A66F9"/>
    <w:rsid w:val="005A77DB"/>
    <w:rsid w:val="005A7B6F"/>
    <w:rsid w:val="005A7F23"/>
    <w:rsid w:val="005B03B6"/>
    <w:rsid w:val="005B3B2D"/>
    <w:rsid w:val="005B663A"/>
    <w:rsid w:val="005B7586"/>
    <w:rsid w:val="005B7DE1"/>
    <w:rsid w:val="005C0305"/>
    <w:rsid w:val="005C50C0"/>
    <w:rsid w:val="005C581F"/>
    <w:rsid w:val="005C58DE"/>
    <w:rsid w:val="005C5C6F"/>
    <w:rsid w:val="005C6A76"/>
    <w:rsid w:val="005D0056"/>
    <w:rsid w:val="005D2487"/>
    <w:rsid w:val="005D28C7"/>
    <w:rsid w:val="005D2E98"/>
    <w:rsid w:val="005D6218"/>
    <w:rsid w:val="005D6C9D"/>
    <w:rsid w:val="005E0882"/>
    <w:rsid w:val="005E1980"/>
    <w:rsid w:val="005E47DE"/>
    <w:rsid w:val="005E5B13"/>
    <w:rsid w:val="005E603A"/>
    <w:rsid w:val="005E685C"/>
    <w:rsid w:val="005E6C70"/>
    <w:rsid w:val="005E6F41"/>
    <w:rsid w:val="005E7117"/>
    <w:rsid w:val="005E7D95"/>
    <w:rsid w:val="005F06F3"/>
    <w:rsid w:val="005F195D"/>
    <w:rsid w:val="005F1A1F"/>
    <w:rsid w:val="005F3720"/>
    <w:rsid w:val="005F4D18"/>
    <w:rsid w:val="005F7684"/>
    <w:rsid w:val="005F7FFC"/>
    <w:rsid w:val="006004EB"/>
    <w:rsid w:val="00600AEA"/>
    <w:rsid w:val="00600D63"/>
    <w:rsid w:val="00601E4E"/>
    <w:rsid w:val="006023E5"/>
    <w:rsid w:val="006027CA"/>
    <w:rsid w:val="0060321F"/>
    <w:rsid w:val="006038A6"/>
    <w:rsid w:val="0060471A"/>
    <w:rsid w:val="00605737"/>
    <w:rsid w:val="00605820"/>
    <w:rsid w:val="0060650F"/>
    <w:rsid w:val="00610780"/>
    <w:rsid w:val="00610A83"/>
    <w:rsid w:val="006112D5"/>
    <w:rsid w:val="00611D45"/>
    <w:rsid w:val="00612BDD"/>
    <w:rsid w:val="0061312E"/>
    <w:rsid w:val="00614798"/>
    <w:rsid w:val="00615011"/>
    <w:rsid w:val="00620D8E"/>
    <w:rsid w:val="00620DE7"/>
    <w:rsid w:val="00621B93"/>
    <w:rsid w:val="00621C39"/>
    <w:rsid w:val="006229EE"/>
    <w:rsid w:val="00622A59"/>
    <w:rsid w:val="00623128"/>
    <w:rsid w:val="00624113"/>
    <w:rsid w:val="00624DEC"/>
    <w:rsid w:val="0062586E"/>
    <w:rsid w:val="00626DBB"/>
    <w:rsid w:val="0063253B"/>
    <w:rsid w:val="006326FA"/>
    <w:rsid w:val="006328BC"/>
    <w:rsid w:val="0063389F"/>
    <w:rsid w:val="00633F0F"/>
    <w:rsid w:val="0063553E"/>
    <w:rsid w:val="00635CEB"/>
    <w:rsid w:val="00636797"/>
    <w:rsid w:val="00636F31"/>
    <w:rsid w:val="006422E3"/>
    <w:rsid w:val="00642850"/>
    <w:rsid w:val="00643F82"/>
    <w:rsid w:val="006446C8"/>
    <w:rsid w:val="0064670F"/>
    <w:rsid w:val="00646E0B"/>
    <w:rsid w:val="00650F1C"/>
    <w:rsid w:val="00651820"/>
    <w:rsid w:val="006561CF"/>
    <w:rsid w:val="00656227"/>
    <w:rsid w:val="0065624B"/>
    <w:rsid w:val="0065626C"/>
    <w:rsid w:val="00657CF7"/>
    <w:rsid w:val="00660E66"/>
    <w:rsid w:val="00660E76"/>
    <w:rsid w:val="00661099"/>
    <w:rsid w:val="00663A69"/>
    <w:rsid w:val="00665B05"/>
    <w:rsid w:val="00665F45"/>
    <w:rsid w:val="00666564"/>
    <w:rsid w:val="00666F7C"/>
    <w:rsid w:val="00671A3D"/>
    <w:rsid w:val="00671C4F"/>
    <w:rsid w:val="00673519"/>
    <w:rsid w:val="00675730"/>
    <w:rsid w:val="00675E32"/>
    <w:rsid w:val="00676ACD"/>
    <w:rsid w:val="00677517"/>
    <w:rsid w:val="006806FA"/>
    <w:rsid w:val="00680CD1"/>
    <w:rsid w:val="006817E3"/>
    <w:rsid w:val="00681E61"/>
    <w:rsid w:val="00682E4D"/>
    <w:rsid w:val="00682F75"/>
    <w:rsid w:val="00683420"/>
    <w:rsid w:val="006854B1"/>
    <w:rsid w:val="00686605"/>
    <w:rsid w:val="00687323"/>
    <w:rsid w:val="0068770E"/>
    <w:rsid w:val="00691D35"/>
    <w:rsid w:val="00692A6E"/>
    <w:rsid w:val="00692C13"/>
    <w:rsid w:val="0069412C"/>
    <w:rsid w:val="006944F3"/>
    <w:rsid w:val="006945C4"/>
    <w:rsid w:val="00694981"/>
    <w:rsid w:val="006949BF"/>
    <w:rsid w:val="00695036"/>
    <w:rsid w:val="00697C8C"/>
    <w:rsid w:val="00697F9F"/>
    <w:rsid w:val="006A24E5"/>
    <w:rsid w:val="006A2E12"/>
    <w:rsid w:val="006A3287"/>
    <w:rsid w:val="006A3B4B"/>
    <w:rsid w:val="006A533C"/>
    <w:rsid w:val="006B0494"/>
    <w:rsid w:val="006B0D93"/>
    <w:rsid w:val="006B1369"/>
    <w:rsid w:val="006B1878"/>
    <w:rsid w:val="006B189C"/>
    <w:rsid w:val="006B1C61"/>
    <w:rsid w:val="006B2972"/>
    <w:rsid w:val="006B2A9C"/>
    <w:rsid w:val="006B3168"/>
    <w:rsid w:val="006B39BE"/>
    <w:rsid w:val="006B4772"/>
    <w:rsid w:val="006B4F34"/>
    <w:rsid w:val="006B6A44"/>
    <w:rsid w:val="006B75A2"/>
    <w:rsid w:val="006C013E"/>
    <w:rsid w:val="006C02F5"/>
    <w:rsid w:val="006C15B8"/>
    <w:rsid w:val="006C3086"/>
    <w:rsid w:val="006C4845"/>
    <w:rsid w:val="006C4EE9"/>
    <w:rsid w:val="006D0A6E"/>
    <w:rsid w:val="006D1514"/>
    <w:rsid w:val="006D2223"/>
    <w:rsid w:val="006D43D1"/>
    <w:rsid w:val="006D569C"/>
    <w:rsid w:val="006D6E70"/>
    <w:rsid w:val="006D70EF"/>
    <w:rsid w:val="006D7D54"/>
    <w:rsid w:val="006D7D59"/>
    <w:rsid w:val="006E1084"/>
    <w:rsid w:val="006E1447"/>
    <w:rsid w:val="006E2434"/>
    <w:rsid w:val="006E3686"/>
    <w:rsid w:val="006E3AB0"/>
    <w:rsid w:val="006E570B"/>
    <w:rsid w:val="006E6EB2"/>
    <w:rsid w:val="006F0062"/>
    <w:rsid w:val="006F04C3"/>
    <w:rsid w:val="006F1897"/>
    <w:rsid w:val="006F1E76"/>
    <w:rsid w:val="006F26BD"/>
    <w:rsid w:val="006F2749"/>
    <w:rsid w:val="006F2842"/>
    <w:rsid w:val="006F391D"/>
    <w:rsid w:val="006F3A8D"/>
    <w:rsid w:val="006F3DFC"/>
    <w:rsid w:val="006F447F"/>
    <w:rsid w:val="006F4F19"/>
    <w:rsid w:val="00701DEF"/>
    <w:rsid w:val="0071015F"/>
    <w:rsid w:val="00711505"/>
    <w:rsid w:val="0071169C"/>
    <w:rsid w:val="007138B4"/>
    <w:rsid w:val="00713A8A"/>
    <w:rsid w:val="00714E0E"/>
    <w:rsid w:val="00716090"/>
    <w:rsid w:val="007177CE"/>
    <w:rsid w:val="0072051F"/>
    <w:rsid w:val="00720DCB"/>
    <w:rsid w:val="00721864"/>
    <w:rsid w:val="007218CC"/>
    <w:rsid w:val="00721CE0"/>
    <w:rsid w:val="00721E51"/>
    <w:rsid w:val="00722068"/>
    <w:rsid w:val="007226E5"/>
    <w:rsid w:val="00723055"/>
    <w:rsid w:val="00723C4C"/>
    <w:rsid w:val="007245C8"/>
    <w:rsid w:val="00724848"/>
    <w:rsid w:val="00724A7C"/>
    <w:rsid w:val="0072728F"/>
    <w:rsid w:val="00727C68"/>
    <w:rsid w:val="00727D42"/>
    <w:rsid w:val="00730B0D"/>
    <w:rsid w:val="0073198F"/>
    <w:rsid w:val="007321FF"/>
    <w:rsid w:val="00732708"/>
    <w:rsid w:val="007344E4"/>
    <w:rsid w:val="00734E72"/>
    <w:rsid w:val="00734F2E"/>
    <w:rsid w:val="007353A9"/>
    <w:rsid w:val="00735E46"/>
    <w:rsid w:val="00736509"/>
    <w:rsid w:val="0073659B"/>
    <w:rsid w:val="00736AFF"/>
    <w:rsid w:val="00740E0D"/>
    <w:rsid w:val="00741AF4"/>
    <w:rsid w:val="00741D05"/>
    <w:rsid w:val="00742A7E"/>
    <w:rsid w:val="0074315B"/>
    <w:rsid w:val="007434A4"/>
    <w:rsid w:val="0074352B"/>
    <w:rsid w:val="007450F9"/>
    <w:rsid w:val="0074606D"/>
    <w:rsid w:val="00747DD9"/>
    <w:rsid w:val="00750A91"/>
    <w:rsid w:val="00750B67"/>
    <w:rsid w:val="00750D09"/>
    <w:rsid w:val="00752AF2"/>
    <w:rsid w:val="00752CB0"/>
    <w:rsid w:val="00752FDA"/>
    <w:rsid w:val="00754769"/>
    <w:rsid w:val="007556C1"/>
    <w:rsid w:val="007577F6"/>
    <w:rsid w:val="00757C64"/>
    <w:rsid w:val="00757F5E"/>
    <w:rsid w:val="00760000"/>
    <w:rsid w:val="00760B1A"/>
    <w:rsid w:val="007615CA"/>
    <w:rsid w:val="00763122"/>
    <w:rsid w:val="00763341"/>
    <w:rsid w:val="007660D9"/>
    <w:rsid w:val="007665B3"/>
    <w:rsid w:val="00766EAA"/>
    <w:rsid w:val="00767AAA"/>
    <w:rsid w:val="00771100"/>
    <w:rsid w:val="007733DB"/>
    <w:rsid w:val="007733FF"/>
    <w:rsid w:val="00773B96"/>
    <w:rsid w:val="00774841"/>
    <w:rsid w:val="00776F19"/>
    <w:rsid w:val="00777365"/>
    <w:rsid w:val="00777C20"/>
    <w:rsid w:val="007807EB"/>
    <w:rsid w:val="007829E5"/>
    <w:rsid w:val="00783433"/>
    <w:rsid w:val="007837D4"/>
    <w:rsid w:val="00783824"/>
    <w:rsid w:val="00784C2E"/>
    <w:rsid w:val="00784E1F"/>
    <w:rsid w:val="0079047E"/>
    <w:rsid w:val="007904AB"/>
    <w:rsid w:val="00792552"/>
    <w:rsid w:val="007944B5"/>
    <w:rsid w:val="007A0932"/>
    <w:rsid w:val="007A17F6"/>
    <w:rsid w:val="007A23F9"/>
    <w:rsid w:val="007A4A8B"/>
    <w:rsid w:val="007A4E54"/>
    <w:rsid w:val="007A51DE"/>
    <w:rsid w:val="007A55A5"/>
    <w:rsid w:val="007A6CC3"/>
    <w:rsid w:val="007A6E40"/>
    <w:rsid w:val="007B0C6C"/>
    <w:rsid w:val="007B1937"/>
    <w:rsid w:val="007B459B"/>
    <w:rsid w:val="007B6614"/>
    <w:rsid w:val="007B71E1"/>
    <w:rsid w:val="007B7BF8"/>
    <w:rsid w:val="007C15EA"/>
    <w:rsid w:val="007C19EA"/>
    <w:rsid w:val="007C5199"/>
    <w:rsid w:val="007C648B"/>
    <w:rsid w:val="007D0410"/>
    <w:rsid w:val="007D062C"/>
    <w:rsid w:val="007D0874"/>
    <w:rsid w:val="007D32D6"/>
    <w:rsid w:val="007D4BD9"/>
    <w:rsid w:val="007E0AED"/>
    <w:rsid w:val="007E3135"/>
    <w:rsid w:val="007E3D83"/>
    <w:rsid w:val="007E5C34"/>
    <w:rsid w:val="007E623D"/>
    <w:rsid w:val="007E6EFB"/>
    <w:rsid w:val="007E6F31"/>
    <w:rsid w:val="007F0534"/>
    <w:rsid w:val="007F4BEE"/>
    <w:rsid w:val="007F50D3"/>
    <w:rsid w:val="007F531B"/>
    <w:rsid w:val="008008CC"/>
    <w:rsid w:val="00800E58"/>
    <w:rsid w:val="008011EA"/>
    <w:rsid w:val="00801670"/>
    <w:rsid w:val="00803A00"/>
    <w:rsid w:val="00805401"/>
    <w:rsid w:val="00807808"/>
    <w:rsid w:val="00810439"/>
    <w:rsid w:val="00810AFE"/>
    <w:rsid w:val="00811E68"/>
    <w:rsid w:val="00811F84"/>
    <w:rsid w:val="00813C8D"/>
    <w:rsid w:val="00813EEC"/>
    <w:rsid w:val="00814699"/>
    <w:rsid w:val="008153B2"/>
    <w:rsid w:val="008154EF"/>
    <w:rsid w:val="0081737D"/>
    <w:rsid w:val="008201A0"/>
    <w:rsid w:val="00820AB1"/>
    <w:rsid w:val="008211BB"/>
    <w:rsid w:val="00821B58"/>
    <w:rsid w:val="008225F9"/>
    <w:rsid w:val="0082378B"/>
    <w:rsid w:val="00824473"/>
    <w:rsid w:val="008256B7"/>
    <w:rsid w:val="00825921"/>
    <w:rsid w:val="00825E80"/>
    <w:rsid w:val="00826EC9"/>
    <w:rsid w:val="00827CF8"/>
    <w:rsid w:val="00831017"/>
    <w:rsid w:val="008311E4"/>
    <w:rsid w:val="00834B25"/>
    <w:rsid w:val="00834E2F"/>
    <w:rsid w:val="0084012D"/>
    <w:rsid w:val="00841444"/>
    <w:rsid w:val="00841BE5"/>
    <w:rsid w:val="00842D0C"/>
    <w:rsid w:val="0084331A"/>
    <w:rsid w:val="008435E1"/>
    <w:rsid w:val="008446AE"/>
    <w:rsid w:val="00845E51"/>
    <w:rsid w:val="00847D67"/>
    <w:rsid w:val="00847E5B"/>
    <w:rsid w:val="0085030F"/>
    <w:rsid w:val="00850501"/>
    <w:rsid w:val="00850A63"/>
    <w:rsid w:val="00850C76"/>
    <w:rsid w:val="008524CC"/>
    <w:rsid w:val="0085300C"/>
    <w:rsid w:val="00853067"/>
    <w:rsid w:val="008549A7"/>
    <w:rsid w:val="008555BA"/>
    <w:rsid w:val="0085732A"/>
    <w:rsid w:val="00857561"/>
    <w:rsid w:val="008605F9"/>
    <w:rsid w:val="00860DA1"/>
    <w:rsid w:val="008611D0"/>
    <w:rsid w:val="008617F1"/>
    <w:rsid w:val="00862099"/>
    <w:rsid w:val="00862195"/>
    <w:rsid w:val="008624F0"/>
    <w:rsid w:val="00862A7C"/>
    <w:rsid w:val="00863305"/>
    <w:rsid w:val="0086423E"/>
    <w:rsid w:val="00864697"/>
    <w:rsid w:val="00864F33"/>
    <w:rsid w:val="008653BA"/>
    <w:rsid w:val="00870CC6"/>
    <w:rsid w:val="00872347"/>
    <w:rsid w:val="00873335"/>
    <w:rsid w:val="00874ED7"/>
    <w:rsid w:val="00875C0A"/>
    <w:rsid w:val="00876442"/>
    <w:rsid w:val="00876DA8"/>
    <w:rsid w:val="00881593"/>
    <w:rsid w:val="00882B6F"/>
    <w:rsid w:val="00884002"/>
    <w:rsid w:val="0088475A"/>
    <w:rsid w:val="008849E8"/>
    <w:rsid w:val="00884DDC"/>
    <w:rsid w:val="00885125"/>
    <w:rsid w:val="00886B1B"/>
    <w:rsid w:val="0088753E"/>
    <w:rsid w:val="0088779D"/>
    <w:rsid w:val="00887A18"/>
    <w:rsid w:val="00890F17"/>
    <w:rsid w:val="00893C39"/>
    <w:rsid w:val="00894AD5"/>
    <w:rsid w:val="00895129"/>
    <w:rsid w:val="0089531A"/>
    <w:rsid w:val="00895431"/>
    <w:rsid w:val="00896EFE"/>
    <w:rsid w:val="008977D0"/>
    <w:rsid w:val="00897D78"/>
    <w:rsid w:val="00897FC8"/>
    <w:rsid w:val="008A1441"/>
    <w:rsid w:val="008A16D5"/>
    <w:rsid w:val="008A2440"/>
    <w:rsid w:val="008A337A"/>
    <w:rsid w:val="008A4A6F"/>
    <w:rsid w:val="008A4FD3"/>
    <w:rsid w:val="008B0B90"/>
    <w:rsid w:val="008B19A5"/>
    <w:rsid w:val="008B301F"/>
    <w:rsid w:val="008B37BC"/>
    <w:rsid w:val="008B4DEA"/>
    <w:rsid w:val="008B5E98"/>
    <w:rsid w:val="008C03DD"/>
    <w:rsid w:val="008C0A5C"/>
    <w:rsid w:val="008C0CD4"/>
    <w:rsid w:val="008C1878"/>
    <w:rsid w:val="008C1B7E"/>
    <w:rsid w:val="008C44B2"/>
    <w:rsid w:val="008C4B1A"/>
    <w:rsid w:val="008C4C75"/>
    <w:rsid w:val="008C67C7"/>
    <w:rsid w:val="008C68B9"/>
    <w:rsid w:val="008C756B"/>
    <w:rsid w:val="008C756F"/>
    <w:rsid w:val="008C76F7"/>
    <w:rsid w:val="008D01C0"/>
    <w:rsid w:val="008D0800"/>
    <w:rsid w:val="008D2379"/>
    <w:rsid w:val="008D2ECF"/>
    <w:rsid w:val="008D49BF"/>
    <w:rsid w:val="008D62B9"/>
    <w:rsid w:val="008D699B"/>
    <w:rsid w:val="008D6F0C"/>
    <w:rsid w:val="008D75B7"/>
    <w:rsid w:val="008D75B8"/>
    <w:rsid w:val="008D7C06"/>
    <w:rsid w:val="008D7D6B"/>
    <w:rsid w:val="008E1614"/>
    <w:rsid w:val="008E20CE"/>
    <w:rsid w:val="008E2F5A"/>
    <w:rsid w:val="008E38AF"/>
    <w:rsid w:val="008E6852"/>
    <w:rsid w:val="008F13EE"/>
    <w:rsid w:val="008F204F"/>
    <w:rsid w:val="008F2533"/>
    <w:rsid w:val="008F2A9E"/>
    <w:rsid w:val="008F2B21"/>
    <w:rsid w:val="008F3C58"/>
    <w:rsid w:val="008F48DE"/>
    <w:rsid w:val="008F4DEB"/>
    <w:rsid w:val="008F59C1"/>
    <w:rsid w:val="008F6103"/>
    <w:rsid w:val="008F6A3B"/>
    <w:rsid w:val="008F6F42"/>
    <w:rsid w:val="00900738"/>
    <w:rsid w:val="00900762"/>
    <w:rsid w:val="009014D5"/>
    <w:rsid w:val="00902C84"/>
    <w:rsid w:val="00903513"/>
    <w:rsid w:val="00903BCC"/>
    <w:rsid w:val="00904630"/>
    <w:rsid w:val="00904F48"/>
    <w:rsid w:val="00906490"/>
    <w:rsid w:val="00907021"/>
    <w:rsid w:val="0091087F"/>
    <w:rsid w:val="00910A48"/>
    <w:rsid w:val="0091146E"/>
    <w:rsid w:val="009139FF"/>
    <w:rsid w:val="00913BCC"/>
    <w:rsid w:val="0091586E"/>
    <w:rsid w:val="00915B0B"/>
    <w:rsid w:val="00917191"/>
    <w:rsid w:val="0092043B"/>
    <w:rsid w:val="00922901"/>
    <w:rsid w:val="00922A90"/>
    <w:rsid w:val="00922D70"/>
    <w:rsid w:val="0092322D"/>
    <w:rsid w:val="00923511"/>
    <w:rsid w:val="0092371C"/>
    <w:rsid w:val="00924BA1"/>
    <w:rsid w:val="0092739E"/>
    <w:rsid w:val="00927DE9"/>
    <w:rsid w:val="0093051D"/>
    <w:rsid w:val="00933874"/>
    <w:rsid w:val="00934711"/>
    <w:rsid w:val="00934A1C"/>
    <w:rsid w:val="00937572"/>
    <w:rsid w:val="00937AD5"/>
    <w:rsid w:val="009414C8"/>
    <w:rsid w:val="009416C4"/>
    <w:rsid w:val="00941B35"/>
    <w:rsid w:val="00942239"/>
    <w:rsid w:val="00942869"/>
    <w:rsid w:val="00943D6E"/>
    <w:rsid w:val="00945C11"/>
    <w:rsid w:val="0094661D"/>
    <w:rsid w:val="00946CE8"/>
    <w:rsid w:val="00947AC2"/>
    <w:rsid w:val="00950203"/>
    <w:rsid w:val="009502F3"/>
    <w:rsid w:val="00950F73"/>
    <w:rsid w:val="009539B9"/>
    <w:rsid w:val="00953C04"/>
    <w:rsid w:val="00954CD9"/>
    <w:rsid w:val="00954F80"/>
    <w:rsid w:val="0095583D"/>
    <w:rsid w:val="009570E1"/>
    <w:rsid w:val="00960577"/>
    <w:rsid w:val="00961B93"/>
    <w:rsid w:val="009621F9"/>
    <w:rsid w:val="00962C60"/>
    <w:rsid w:val="00963D34"/>
    <w:rsid w:val="00963FD5"/>
    <w:rsid w:val="0096416A"/>
    <w:rsid w:val="00964344"/>
    <w:rsid w:val="00964BC8"/>
    <w:rsid w:val="009655D1"/>
    <w:rsid w:val="009666B0"/>
    <w:rsid w:val="0096726A"/>
    <w:rsid w:val="00971539"/>
    <w:rsid w:val="00971EF6"/>
    <w:rsid w:val="00972051"/>
    <w:rsid w:val="009732C6"/>
    <w:rsid w:val="00974C42"/>
    <w:rsid w:val="009767B6"/>
    <w:rsid w:val="00976942"/>
    <w:rsid w:val="00977F8F"/>
    <w:rsid w:val="00977FDD"/>
    <w:rsid w:val="00980E1B"/>
    <w:rsid w:val="0098169D"/>
    <w:rsid w:val="00981DBD"/>
    <w:rsid w:val="00981FB8"/>
    <w:rsid w:val="00983602"/>
    <w:rsid w:val="00984200"/>
    <w:rsid w:val="009856DC"/>
    <w:rsid w:val="009863A7"/>
    <w:rsid w:val="00986E46"/>
    <w:rsid w:val="009874B2"/>
    <w:rsid w:val="009943FA"/>
    <w:rsid w:val="00995653"/>
    <w:rsid w:val="00995EFA"/>
    <w:rsid w:val="00996401"/>
    <w:rsid w:val="0099761A"/>
    <w:rsid w:val="009A0163"/>
    <w:rsid w:val="009A2448"/>
    <w:rsid w:val="009A3034"/>
    <w:rsid w:val="009A42C3"/>
    <w:rsid w:val="009A4CEB"/>
    <w:rsid w:val="009A4E4F"/>
    <w:rsid w:val="009A68E5"/>
    <w:rsid w:val="009A782B"/>
    <w:rsid w:val="009A7E9D"/>
    <w:rsid w:val="009A7FD9"/>
    <w:rsid w:val="009B005D"/>
    <w:rsid w:val="009B3614"/>
    <w:rsid w:val="009B40B8"/>
    <w:rsid w:val="009B4159"/>
    <w:rsid w:val="009B62D5"/>
    <w:rsid w:val="009B7A55"/>
    <w:rsid w:val="009C14AA"/>
    <w:rsid w:val="009C2378"/>
    <w:rsid w:val="009C2F4B"/>
    <w:rsid w:val="009C3F29"/>
    <w:rsid w:val="009C471C"/>
    <w:rsid w:val="009C6680"/>
    <w:rsid w:val="009C6D84"/>
    <w:rsid w:val="009D0616"/>
    <w:rsid w:val="009D1E7A"/>
    <w:rsid w:val="009D2493"/>
    <w:rsid w:val="009D2D60"/>
    <w:rsid w:val="009D31D3"/>
    <w:rsid w:val="009D34B1"/>
    <w:rsid w:val="009D3C01"/>
    <w:rsid w:val="009D462E"/>
    <w:rsid w:val="009D5CFD"/>
    <w:rsid w:val="009D5D4F"/>
    <w:rsid w:val="009D69AB"/>
    <w:rsid w:val="009E03BD"/>
    <w:rsid w:val="009E1AEF"/>
    <w:rsid w:val="009E27F6"/>
    <w:rsid w:val="009E2AE0"/>
    <w:rsid w:val="009E3613"/>
    <w:rsid w:val="009E5C34"/>
    <w:rsid w:val="009E6337"/>
    <w:rsid w:val="009E6B11"/>
    <w:rsid w:val="009E6E7E"/>
    <w:rsid w:val="009E6F83"/>
    <w:rsid w:val="009E74C2"/>
    <w:rsid w:val="009E74E7"/>
    <w:rsid w:val="009E7C58"/>
    <w:rsid w:val="009F06E0"/>
    <w:rsid w:val="009F2FB0"/>
    <w:rsid w:val="009F3FB1"/>
    <w:rsid w:val="009F546F"/>
    <w:rsid w:val="009F7117"/>
    <w:rsid w:val="009F7E35"/>
    <w:rsid w:val="00A00049"/>
    <w:rsid w:val="00A00865"/>
    <w:rsid w:val="00A00D60"/>
    <w:rsid w:val="00A0130A"/>
    <w:rsid w:val="00A01ABB"/>
    <w:rsid w:val="00A02E0A"/>
    <w:rsid w:val="00A04869"/>
    <w:rsid w:val="00A0601D"/>
    <w:rsid w:val="00A06B21"/>
    <w:rsid w:val="00A07478"/>
    <w:rsid w:val="00A117B9"/>
    <w:rsid w:val="00A12776"/>
    <w:rsid w:val="00A1504F"/>
    <w:rsid w:val="00A161AB"/>
    <w:rsid w:val="00A167FC"/>
    <w:rsid w:val="00A16F4E"/>
    <w:rsid w:val="00A174B3"/>
    <w:rsid w:val="00A2090C"/>
    <w:rsid w:val="00A2104B"/>
    <w:rsid w:val="00A21B00"/>
    <w:rsid w:val="00A225E4"/>
    <w:rsid w:val="00A231FA"/>
    <w:rsid w:val="00A256F2"/>
    <w:rsid w:val="00A2601F"/>
    <w:rsid w:val="00A261B0"/>
    <w:rsid w:val="00A264B6"/>
    <w:rsid w:val="00A2660F"/>
    <w:rsid w:val="00A26ABB"/>
    <w:rsid w:val="00A30669"/>
    <w:rsid w:val="00A31C85"/>
    <w:rsid w:val="00A343B4"/>
    <w:rsid w:val="00A34F98"/>
    <w:rsid w:val="00A36618"/>
    <w:rsid w:val="00A373A9"/>
    <w:rsid w:val="00A37E57"/>
    <w:rsid w:val="00A40B71"/>
    <w:rsid w:val="00A42D58"/>
    <w:rsid w:val="00A43001"/>
    <w:rsid w:val="00A436BC"/>
    <w:rsid w:val="00A45524"/>
    <w:rsid w:val="00A45716"/>
    <w:rsid w:val="00A50562"/>
    <w:rsid w:val="00A5137F"/>
    <w:rsid w:val="00A515A2"/>
    <w:rsid w:val="00A52A47"/>
    <w:rsid w:val="00A53644"/>
    <w:rsid w:val="00A53839"/>
    <w:rsid w:val="00A53B20"/>
    <w:rsid w:val="00A5439B"/>
    <w:rsid w:val="00A557A5"/>
    <w:rsid w:val="00A56653"/>
    <w:rsid w:val="00A5676E"/>
    <w:rsid w:val="00A62A93"/>
    <w:rsid w:val="00A64054"/>
    <w:rsid w:val="00A64546"/>
    <w:rsid w:val="00A64902"/>
    <w:rsid w:val="00A64B05"/>
    <w:rsid w:val="00A64E20"/>
    <w:rsid w:val="00A64EE0"/>
    <w:rsid w:val="00A655F4"/>
    <w:rsid w:val="00A656D4"/>
    <w:rsid w:val="00A678B1"/>
    <w:rsid w:val="00A67E19"/>
    <w:rsid w:val="00A70659"/>
    <w:rsid w:val="00A70673"/>
    <w:rsid w:val="00A7172C"/>
    <w:rsid w:val="00A71757"/>
    <w:rsid w:val="00A743B8"/>
    <w:rsid w:val="00A75AA9"/>
    <w:rsid w:val="00A75FE8"/>
    <w:rsid w:val="00A80851"/>
    <w:rsid w:val="00A80A9D"/>
    <w:rsid w:val="00A82A25"/>
    <w:rsid w:val="00A82DBC"/>
    <w:rsid w:val="00A85352"/>
    <w:rsid w:val="00A866A1"/>
    <w:rsid w:val="00A9057E"/>
    <w:rsid w:val="00A9082E"/>
    <w:rsid w:val="00A90D2C"/>
    <w:rsid w:val="00A92A74"/>
    <w:rsid w:val="00A92FE2"/>
    <w:rsid w:val="00A930C2"/>
    <w:rsid w:val="00A941D6"/>
    <w:rsid w:val="00A95163"/>
    <w:rsid w:val="00A95C3B"/>
    <w:rsid w:val="00A9794C"/>
    <w:rsid w:val="00AA15FA"/>
    <w:rsid w:val="00AA1FF2"/>
    <w:rsid w:val="00AA2D23"/>
    <w:rsid w:val="00AA546D"/>
    <w:rsid w:val="00AA58EB"/>
    <w:rsid w:val="00AA591E"/>
    <w:rsid w:val="00AA685D"/>
    <w:rsid w:val="00AA6A18"/>
    <w:rsid w:val="00AA6AA6"/>
    <w:rsid w:val="00AA7266"/>
    <w:rsid w:val="00AA728A"/>
    <w:rsid w:val="00AA7528"/>
    <w:rsid w:val="00AB1B0F"/>
    <w:rsid w:val="00AB2BE0"/>
    <w:rsid w:val="00AB2C75"/>
    <w:rsid w:val="00AB31CB"/>
    <w:rsid w:val="00AB464B"/>
    <w:rsid w:val="00AB4F12"/>
    <w:rsid w:val="00AB5FEF"/>
    <w:rsid w:val="00AB63E6"/>
    <w:rsid w:val="00AB6800"/>
    <w:rsid w:val="00AC0AF3"/>
    <w:rsid w:val="00AC108F"/>
    <w:rsid w:val="00AC11A3"/>
    <w:rsid w:val="00AC122D"/>
    <w:rsid w:val="00AC13CB"/>
    <w:rsid w:val="00AC2B3F"/>
    <w:rsid w:val="00AC314B"/>
    <w:rsid w:val="00AC36EE"/>
    <w:rsid w:val="00AC494D"/>
    <w:rsid w:val="00AC4A26"/>
    <w:rsid w:val="00AC55D6"/>
    <w:rsid w:val="00AC5D66"/>
    <w:rsid w:val="00AC6642"/>
    <w:rsid w:val="00AC6662"/>
    <w:rsid w:val="00AC6CA5"/>
    <w:rsid w:val="00AD1082"/>
    <w:rsid w:val="00AD2945"/>
    <w:rsid w:val="00AD2A53"/>
    <w:rsid w:val="00AD2A6B"/>
    <w:rsid w:val="00AD321F"/>
    <w:rsid w:val="00AD3559"/>
    <w:rsid w:val="00AD43DA"/>
    <w:rsid w:val="00AD4D50"/>
    <w:rsid w:val="00AD57A3"/>
    <w:rsid w:val="00AD5ECA"/>
    <w:rsid w:val="00AD6E34"/>
    <w:rsid w:val="00AD7028"/>
    <w:rsid w:val="00AD72B4"/>
    <w:rsid w:val="00AE1ED8"/>
    <w:rsid w:val="00AE4C20"/>
    <w:rsid w:val="00AE56A2"/>
    <w:rsid w:val="00AE5A51"/>
    <w:rsid w:val="00AE6B1A"/>
    <w:rsid w:val="00AF0F75"/>
    <w:rsid w:val="00AF1CF7"/>
    <w:rsid w:val="00AF2084"/>
    <w:rsid w:val="00AF2155"/>
    <w:rsid w:val="00AF2991"/>
    <w:rsid w:val="00AF33EA"/>
    <w:rsid w:val="00AF48C6"/>
    <w:rsid w:val="00AF4CE0"/>
    <w:rsid w:val="00AF5A7C"/>
    <w:rsid w:val="00AF5FEC"/>
    <w:rsid w:val="00AF6446"/>
    <w:rsid w:val="00AF658D"/>
    <w:rsid w:val="00AF727E"/>
    <w:rsid w:val="00AF7F8D"/>
    <w:rsid w:val="00B00071"/>
    <w:rsid w:val="00B004BF"/>
    <w:rsid w:val="00B03E85"/>
    <w:rsid w:val="00B0696A"/>
    <w:rsid w:val="00B06D5F"/>
    <w:rsid w:val="00B07267"/>
    <w:rsid w:val="00B07599"/>
    <w:rsid w:val="00B07BD1"/>
    <w:rsid w:val="00B10663"/>
    <w:rsid w:val="00B11039"/>
    <w:rsid w:val="00B11E68"/>
    <w:rsid w:val="00B13A61"/>
    <w:rsid w:val="00B149B6"/>
    <w:rsid w:val="00B15184"/>
    <w:rsid w:val="00B154F9"/>
    <w:rsid w:val="00B1700A"/>
    <w:rsid w:val="00B1706B"/>
    <w:rsid w:val="00B172E8"/>
    <w:rsid w:val="00B17397"/>
    <w:rsid w:val="00B17D96"/>
    <w:rsid w:val="00B20569"/>
    <w:rsid w:val="00B21FA8"/>
    <w:rsid w:val="00B231A6"/>
    <w:rsid w:val="00B23396"/>
    <w:rsid w:val="00B23844"/>
    <w:rsid w:val="00B23895"/>
    <w:rsid w:val="00B24032"/>
    <w:rsid w:val="00B24377"/>
    <w:rsid w:val="00B243EC"/>
    <w:rsid w:val="00B24C23"/>
    <w:rsid w:val="00B273A7"/>
    <w:rsid w:val="00B27F38"/>
    <w:rsid w:val="00B30677"/>
    <w:rsid w:val="00B31BE4"/>
    <w:rsid w:val="00B35021"/>
    <w:rsid w:val="00B352D9"/>
    <w:rsid w:val="00B3671F"/>
    <w:rsid w:val="00B4227C"/>
    <w:rsid w:val="00B426B0"/>
    <w:rsid w:val="00B42776"/>
    <w:rsid w:val="00B4277D"/>
    <w:rsid w:val="00B4326A"/>
    <w:rsid w:val="00B442EF"/>
    <w:rsid w:val="00B44453"/>
    <w:rsid w:val="00B44FFD"/>
    <w:rsid w:val="00B46900"/>
    <w:rsid w:val="00B46AC8"/>
    <w:rsid w:val="00B50867"/>
    <w:rsid w:val="00B51E1D"/>
    <w:rsid w:val="00B530FF"/>
    <w:rsid w:val="00B55609"/>
    <w:rsid w:val="00B558BD"/>
    <w:rsid w:val="00B55F38"/>
    <w:rsid w:val="00B561D9"/>
    <w:rsid w:val="00B56C60"/>
    <w:rsid w:val="00B61022"/>
    <w:rsid w:val="00B610FF"/>
    <w:rsid w:val="00B612A8"/>
    <w:rsid w:val="00B6160A"/>
    <w:rsid w:val="00B617AA"/>
    <w:rsid w:val="00B6184B"/>
    <w:rsid w:val="00B61C6A"/>
    <w:rsid w:val="00B629CA"/>
    <w:rsid w:val="00B63625"/>
    <w:rsid w:val="00B63808"/>
    <w:rsid w:val="00B63907"/>
    <w:rsid w:val="00B63CDB"/>
    <w:rsid w:val="00B63F08"/>
    <w:rsid w:val="00B657F4"/>
    <w:rsid w:val="00B677CF"/>
    <w:rsid w:val="00B71E67"/>
    <w:rsid w:val="00B72324"/>
    <w:rsid w:val="00B727B7"/>
    <w:rsid w:val="00B74482"/>
    <w:rsid w:val="00B749B3"/>
    <w:rsid w:val="00B74DEF"/>
    <w:rsid w:val="00B74EDF"/>
    <w:rsid w:val="00B7505C"/>
    <w:rsid w:val="00B76504"/>
    <w:rsid w:val="00B7739A"/>
    <w:rsid w:val="00B7773A"/>
    <w:rsid w:val="00B77828"/>
    <w:rsid w:val="00B77A87"/>
    <w:rsid w:val="00B80F73"/>
    <w:rsid w:val="00B82A85"/>
    <w:rsid w:val="00B82B00"/>
    <w:rsid w:val="00B8390B"/>
    <w:rsid w:val="00B83C71"/>
    <w:rsid w:val="00B845EB"/>
    <w:rsid w:val="00B84CA8"/>
    <w:rsid w:val="00B850BE"/>
    <w:rsid w:val="00B86263"/>
    <w:rsid w:val="00B87E38"/>
    <w:rsid w:val="00B91319"/>
    <w:rsid w:val="00B92866"/>
    <w:rsid w:val="00B93233"/>
    <w:rsid w:val="00B94434"/>
    <w:rsid w:val="00B94D3A"/>
    <w:rsid w:val="00B95158"/>
    <w:rsid w:val="00B95887"/>
    <w:rsid w:val="00B95A4B"/>
    <w:rsid w:val="00B96456"/>
    <w:rsid w:val="00B975A0"/>
    <w:rsid w:val="00BA0180"/>
    <w:rsid w:val="00BA19C5"/>
    <w:rsid w:val="00BA1EFF"/>
    <w:rsid w:val="00BA1F87"/>
    <w:rsid w:val="00BA3557"/>
    <w:rsid w:val="00BA3687"/>
    <w:rsid w:val="00BA3A7B"/>
    <w:rsid w:val="00BA4354"/>
    <w:rsid w:val="00BA7B60"/>
    <w:rsid w:val="00BB1AD2"/>
    <w:rsid w:val="00BB3ABA"/>
    <w:rsid w:val="00BB3E58"/>
    <w:rsid w:val="00BB459E"/>
    <w:rsid w:val="00BB4FD6"/>
    <w:rsid w:val="00BB573A"/>
    <w:rsid w:val="00BB5A19"/>
    <w:rsid w:val="00BB644A"/>
    <w:rsid w:val="00BB7382"/>
    <w:rsid w:val="00BB7ADA"/>
    <w:rsid w:val="00BC040D"/>
    <w:rsid w:val="00BC14F1"/>
    <w:rsid w:val="00BC1969"/>
    <w:rsid w:val="00BC1C29"/>
    <w:rsid w:val="00BC3527"/>
    <w:rsid w:val="00BC4279"/>
    <w:rsid w:val="00BC6A67"/>
    <w:rsid w:val="00BD064C"/>
    <w:rsid w:val="00BD157D"/>
    <w:rsid w:val="00BD168F"/>
    <w:rsid w:val="00BD4F75"/>
    <w:rsid w:val="00BD5009"/>
    <w:rsid w:val="00BD54EE"/>
    <w:rsid w:val="00BD5D05"/>
    <w:rsid w:val="00BD77A7"/>
    <w:rsid w:val="00BE0F1C"/>
    <w:rsid w:val="00BE18A6"/>
    <w:rsid w:val="00BE1EE3"/>
    <w:rsid w:val="00BE229F"/>
    <w:rsid w:val="00BE24A9"/>
    <w:rsid w:val="00BE2AF9"/>
    <w:rsid w:val="00BE3BED"/>
    <w:rsid w:val="00BE4D79"/>
    <w:rsid w:val="00BE50D8"/>
    <w:rsid w:val="00BE5264"/>
    <w:rsid w:val="00BE53CD"/>
    <w:rsid w:val="00BF0079"/>
    <w:rsid w:val="00BF144C"/>
    <w:rsid w:val="00BF29EE"/>
    <w:rsid w:val="00BF2B87"/>
    <w:rsid w:val="00BF4C27"/>
    <w:rsid w:val="00BF51C5"/>
    <w:rsid w:val="00BF547A"/>
    <w:rsid w:val="00BF54AA"/>
    <w:rsid w:val="00BF56A5"/>
    <w:rsid w:val="00BF76F7"/>
    <w:rsid w:val="00C02BBB"/>
    <w:rsid w:val="00C031FF"/>
    <w:rsid w:val="00C03281"/>
    <w:rsid w:val="00C033F4"/>
    <w:rsid w:val="00C04AFD"/>
    <w:rsid w:val="00C05795"/>
    <w:rsid w:val="00C05D5C"/>
    <w:rsid w:val="00C05E32"/>
    <w:rsid w:val="00C064DA"/>
    <w:rsid w:val="00C11367"/>
    <w:rsid w:val="00C118B6"/>
    <w:rsid w:val="00C12665"/>
    <w:rsid w:val="00C13149"/>
    <w:rsid w:val="00C13CD7"/>
    <w:rsid w:val="00C1494D"/>
    <w:rsid w:val="00C15D44"/>
    <w:rsid w:val="00C15F20"/>
    <w:rsid w:val="00C16997"/>
    <w:rsid w:val="00C21334"/>
    <w:rsid w:val="00C21A37"/>
    <w:rsid w:val="00C22995"/>
    <w:rsid w:val="00C238D9"/>
    <w:rsid w:val="00C23F8F"/>
    <w:rsid w:val="00C3019F"/>
    <w:rsid w:val="00C30BBB"/>
    <w:rsid w:val="00C319F8"/>
    <w:rsid w:val="00C336D4"/>
    <w:rsid w:val="00C3377B"/>
    <w:rsid w:val="00C33ABB"/>
    <w:rsid w:val="00C344E6"/>
    <w:rsid w:val="00C34A26"/>
    <w:rsid w:val="00C362D6"/>
    <w:rsid w:val="00C368C7"/>
    <w:rsid w:val="00C374AC"/>
    <w:rsid w:val="00C40EEF"/>
    <w:rsid w:val="00C41450"/>
    <w:rsid w:val="00C4161D"/>
    <w:rsid w:val="00C41AEF"/>
    <w:rsid w:val="00C4283F"/>
    <w:rsid w:val="00C502AA"/>
    <w:rsid w:val="00C502BD"/>
    <w:rsid w:val="00C504AE"/>
    <w:rsid w:val="00C505E0"/>
    <w:rsid w:val="00C5076A"/>
    <w:rsid w:val="00C52584"/>
    <w:rsid w:val="00C55799"/>
    <w:rsid w:val="00C557EC"/>
    <w:rsid w:val="00C56CB3"/>
    <w:rsid w:val="00C62452"/>
    <w:rsid w:val="00C63C99"/>
    <w:rsid w:val="00C6421A"/>
    <w:rsid w:val="00C6488B"/>
    <w:rsid w:val="00C64F7C"/>
    <w:rsid w:val="00C653AF"/>
    <w:rsid w:val="00C65556"/>
    <w:rsid w:val="00C704DA"/>
    <w:rsid w:val="00C707DB"/>
    <w:rsid w:val="00C71585"/>
    <w:rsid w:val="00C72A77"/>
    <w:rsid w:val="00C809D6"/>
    <w:rsid w:val="00C82F1D"/>
    <w:rsid w:val="00C85714"/>
    <w:rsid w:val="00C872DB"/>
    <w:rsid w:val="00C87A3B"/>
    <w:rsid w:val="00C90A06"/>
    <w:rsid w:val="00C91154"/>
    <w:rsid w:val="00C916A9"/>
    <w:rsid w:val="00C9175F"/>
    <w:rsid w:val="00C91EBD"/>
    <w:rsid w:val="00C92258"/>
    <w:rsid w:val="00C92808"/>
    <w:rsid w:val="00C93441"/>
    <w:rsid w:val="00C936AA"/>
    <w:rsid w:val="00C93E60"/>
    <w:rsid w:val="00C9441D"/>
    <w:rsid w:val="00C95C5C"/>
    <w:rsid w:val="00C96D06"/>
    <w:rsid w:val="00C9789B"/>
    <w:rsid w:val="00CA060E"/>
    <w:rsid w:val="00CA0F9B"/>
    <w:rsid w:val="00CA123D"/>
    <w:rsid w:val="00CA168B"/>
    <w:rsid w:val="00CA16FA"/>
    <w:rsid w:val="00CA19A2"/>
    <w:rsid w:val="00CA381A"/>
    <w:rsid w:val="00CA3F7F"/>
    <w:rsid w:val="00CA731E"/>
    <w:rsid w:val="00CA78C8"/>
    <w:rsid w:val="00CB0BEF"/>
    <w:rsid w:val="00CB1408"/>
    <w:rsid w:val="00CB2CA6"/>
    <w:rsid w:val="00CB2EC9"/>
    <w:rsid w:val="00CB36C0"/>
    <w:rsid w:val="00CB3C8D"/>
    <w:rsid w:val="00CB4220"/>
    <w:rsid w:val="00CB54F0"/>
    <w:rsid w:val="00CB5A4C"/>
    <w:rsid w:val="00CB5E54"/>
    <w:rsid w:val="00CC064B"/>
    <w:rsid w:val="00CC1DEF"/>
    <w:rsid w:val="00CC22CE"/>
    <w:rsid w:val="00CC493E"/>
    <w:rsid w:val="00CC5551"/>
    <w:rsid w:val="00CC5D01"/>
    <w:rsid w:val="00CC5F96"/>
    <w:rsid w:val="00CC687E"/>
    <w:rsid w:val="00CC7DC7"/>
    <w:rsid w:val="00CD0280"/>
    <w:rsid w:val="00CD0E0A"/>
    <w:rsid w:val="00CD105E"/>
    <w:rsid w:val="00CD125E"/>
    <w:rsid w:val="00CD2B87"/>
    <w:rsid w:val="00CD3259"/>
    <w:rsid w:val="00CD4176"/>
    <w:rsid w:val="00CD515C"/>
    <w:rsid w:val="00CE03B7"/>
    <w:rsid w:val="00CE185E"/>
    <w:rsid w:val="00CE2AD8"/>
    <w:rsid w:val="00CE3110"/>
    <w:rsid w:val="00CE3D20"/>
    <w:rsid w:val="00CE4633"/>
    <w:rsid w:val="00CE4A68"/>
    <w:rsid w:val="00CE52C8"/>
    <w:rsid w:val="00CE5C6A"/>
    <w:rsid w:val="00CE69CD"/>
    <w:rsid w:val="00CE74D6"/>
    <w:rsid w:val="00CF04EB"/>
    <w:rsid w:val="00CF1C27"/>
    <w:rsid w:val="00CF2C0C"/>
    <w:rsid w:val="00CF392E"/>
    <w:rsid w:val="00CF4DE4"/>
    <w:rsid w:val="00CF5A92"/>
    <w:rsid w:val="00CF7D57"/>
    <w:rsid w:val="00D00337"/>
    <w:rsid w:val="00D003EF"/>
    <w:rsid w:val="00D01E3B"/>
    <w:rsid w:val="00D0305B"/>
    <w:rsid w:val="00D05277"/>
    <w:rsid w:val="00D05EEB"/>
    <w:rsid w:val="00D06DA0"/>
    <w:rsid w:val="00D0701F"/>
    <w:rsid w:val="00D10D48"/>
    <w:rsid w:val="00D111DE"/>
    <w:rsid w:val="00D11302"/>
    <w:rsid w:val="00D11B0A"/>
    <w:rsid w:val="00D11F88"/>
    <w:rsid w:val="00D135EF"/>
    <w:rsid w:val="00D1394A"/>
    <w:rsid w:val="00D14368"/>
    <w:rsid w:val="00D15332"/>
    <w:rsid w:val="00D16A43"/>
    <w:rsid w:val="00D1733A"/>
    <w:rsid w:val="00D17DAF"/>
    <w:rsid w:val="00D17EFE"/>
    <w:rsid w:val="00D223A7"/>
    <w:rsid w:val="00D22A16"/>
    <w:rsid w:val="00D2385B"/>
    <w:rsid w:val="00D23EFD"/>
    <w:rsid w:val="00D25597"/>
    <w:rsid w:val="00D25706"/>
    <w:rsid w:val="00D258F1"/>
    <w:rsid w:val="00D267F5"/>
    <w:rsid w:val="00D2735D"/>
    <w:rsid w:val="00D27C69"/>
    <w:rsid w:val="00D3025A"/>
    <w:rsid w:val="00D30435"/>
    <w:rsid w:val="00D30776"/>
    <w:rsid w:val="00D30B18"/>
    <w:rsid w:val="00D32852"/>
    <w:rsid w:val="00D32DC4"/>
    <w:rsid w:val="00D342E6"/>
    <w:rsid w:val="00D34BA4"/>
    <w:rsid w:val="00D35AA1"/>
    <w:rsid w:val="00D364A3"/>
    <w:rsid w:val="00D37FCE"/>
    <w:rsid w:val="00D40433"/>
    <w:rsid w:val="00D411CC"/>
    <w:rsid w:val="00D41E72"/>
    <w:rsid w:val="00D4294B"/>
    <w:rsid w:val="00D42BD6"/>
    <w:rsid w:val="00D431B1"/>
    <w:rsid w:val="00D4552C"/>
    <w:rsid w:val="00D465DA"/>
    <w:rsid w:val="00D50521"/>
    <w:rsid w:val="00D51B57"/>
    <w:rsid w:val="00D52358"/>
    <w:rsid w:val="00D52367"/>
    <w:rsid w:val="00D5237B"/>
    <w:rsid w:val="00D52C03"/>
    <w:rsid w:val="00D54736"/>
    <w:rsid w:val="00D57A65"/>
    <w:rsid w:val="00D60E23"/>
    <w:rsid w:val="00D622D6"/>
    <w:rsid w:val="00D62807"/>
    <w:rsid w:val="00D65D75"/>
    <w:rsid w:val="00D676FC"/>
    <w:rsid w:val="00D728E9"/>
    <w:rsid w:val="00D74379"/>
    <w:rsid w:val="00D749B2"/>
    <w:rsid w:val="00D74C68"/>
    <w:rsid w:val="00D7517A"/>
    <w:rsid w:val="00D751B9"/>
    <w:rsid w:val="00D7559C"/>
    <w:rsid w:val="00D76191"/>
    <w:rsid w:val="00D806E8"/>
    <w:rsid w:val="00D8073D"/>
    <w:rsid w:val="00D84CC1"/>
    <w:rsid w:val="00D84F3A"/>
    <w:rsid w:val="00D857A8"/>
    <w:rsid w:val="00D863FD"/>
    <w:rsid w:val="00D865E6"/>
    <w:rsid w:val="00D86AB2"/>
    <w:rsid w:val="00D913E9"/>
    <w:rsid w:val="00D922E0"/>
    <w:rsid w:val="00D92AAD"/>
    <w:rsid w:val="00D9358F"/>
    <w:rsid w:val="00D94BF8"/>
    <w:rsid w:val="00D958F0"/>
    <w:rsid w:val="00D95A24"/>
    <w:rsid w:val="00D95EC8"/>
    <w:rsid w:val="00D963E0"/>
    <w:rsid w:val="00D96C3F"/>
    <w:rsid w:val="00D96F12"/>
    <w:rsid w:val="00D97E2F"/>
    <w:rsid w:val="00DA2B6B"/>
    <w:rsid w:val="00DA2C3F"/>
    <w:rsid w:val="00DA3597"/>
    <w:rsid w:val="00DA43E2"/>
    <w:rsid w:val="00DA440A"/>
    <w:rsid w:val="00DA507B"/>
    <w:rsid w:val="00DA6E4B"/>
    <w:rsid w:val="00DB03BC"/>
    <w:rsid w:val="00DB0E0D"/>
    <w:rsid w:val="00DB1B5A"/>
    <w:rsid w:val="00DB31E2"/>
    <w:rsid w:val="00DB4FA0"/>
    <w:rsid w:val="00DB5D03"/>
    <w:rsid w:val="00DB5E58"/>
    <w:rsid w:val="00DB6963"/>
    <w:rsid w:val="00DB6AD9"/>
    <w:rsid w:val="00DB6C4A"/>
    <w:rsid w:val="00DC05B6"/>
    <w:rsid w:val="00DC0892"/>
    <w:rsid w:val="00DC104A"/>
    <w:rsid w:val="00DC320F"/>
    <w:rsid w:val="00DC36D0"/>
    <w:rsid w:val="00DC4AAE"/>
    <w:rsid w:val="00DC5CAA"/>
    <w:rsid w:val="00DC5F4F"/>
    <w:rsid w:val="00DC70E8"/>
    <w:rsid w:val="00DC7107"/>
    <w:rsid w:val="00DC7E2A"/>
    <w:rsid w:val="00DC7E7C"/>
    <w:rsid w:val="00DD0048"/>
    <w:rsid w:val="00DD047A"/>
    <w:rsid w:val="00DD093D"/>
    <w:rsid w:val="00DD0D45"/>
    <w:rsid w:val="00DD2BE2"/>
    <w:rsid w:val="00DD2CCD"/>
    <w:rsid w:val="00DD2DFB"/>
    <w:rsid w:val="00DD3124"/>
    <w:rsid w:val="00DD50F4"/>
    <w:rsid w:val="00DD55EF"/>
    <w:rsid w:val="00DD720E"/>
    <w:rsid w:val="00DD7804"/>
    <w:rsid w:val="00DE0673"/>
    <w:rsid w:val="00DE1136"/>
    <w:rsid w:val="00DE1FB1"/>
    <w:rsid w:val="00DE232F"/>
    <w:rsid w:val="00DE249D"/>
    <w:rsid w:val="00DE5968"/>
    <w:rsid w:val="00DF0CF7"/>
    <w:rsid w:val="00DF107E"/>
    <w:rsid w:val="00DF111C"/>
    <w:rsid w:val="00DF13FB"/>
    <w:rsid w:val="00DF2056"/>
    <w:rsid w:val="00DF45CC"/>
    <w:rsid w:val="00DF49A2"/>
    <w:rsid w:val="00DF6556"/>
    <w:rsid w:val="00DF6B43"/>
    <w:rsid w:val="00DF7F3F"/>
    <w:rsid w:val="00E007F3"/>
    <w:rsid w:val="00E01B0C"/>
    <w:rsid w:val="00E01F9C"/>
    <w:rsid w:val="00E02054"/>
    <w:rsid w:val="00E03893"/>
    <w:rsid w:val="00E05228"/>
    <w:rsid w:val="00E054E6"/>
    <w:rsid w:val="00E065D4"/>
    <w:rsid w:val="00E06935"/>
    <w:rsid w:val="00E06F6C"/>
    <w:rsid w:val="00E079D2"/>
    <w:rsid w:val="00E124BE"/>
    <w:rsid w:val="00E125EA"/>
    <w:rsid w:val="00E12B13"/>
    <w:rsid w:val="00E13822"/>
    <w:rsid w:val="00E13E26"/>
    <w:rsid w:val="00E171FC"/>
    <w:rsid w:val="00E205A0"/>
    <w:rsid w:val="00E2082A"/>
    <w:rsid w:val="00E21C9A"/>
    <w:rsid w:val="00E22BC0"/>
    <w:rsid w:val="00E235D3"/>
    <w:rsid w:val="00E235E3"/>
    <w:rsid w:val="00E24DA8"/>
    <w:rsid w:val="00E263CE"/>
    <w:rsid w:val="00E306CF"/>
    <w:rsid w:val="00E31984"/>
    <w:rsid w:val="00E32C51"/>
    <w:rsid w:val="00E32EEE"/>
    <w:rsid w:val="00E337A5"/>
    <w:rsid w:val="00E34A09"/>
    <w:rsid w:val="00E35BCE"/>
    <w:rsid w:val="00E3610F"/>
    <w:rsid w:val="00E37215"/>
    <w:rsid w:val="00E374D1"/>
    <w:rsid w:val="00E40114"/>
    <w:rsid w:val="00E41672"/>
    <w:rsid w:val="00E42405"/>
    <w:rsid w:val="00E42945"/>
    <w:rsid w:val="00E44999"/>
    <w:rsid w:val="00E460C0"/>
    <w:rsid w:val="00E472F4"/>
    <w:rsid w:val="00E50F12"/>
    <w:rsid w:val="00E51263"/>
    <w:rsid w:val="00E52A9B"/>
    <w:rsid w:val="00E55770"/>
    <w:rsid w:val="00E5594E"/>
    <w:rsid w:val="00E563C4"/>
    <w:rsid w:val="00E56DD8"/>
    <w:rsid w:val="00E5797B"/>
    <w:rsid w:val="00E57A02"/>
    <w:rsid w:val="00E637BF"/>
    <w:rsid w:val="00E63AE2"/>
    <w:rsid w:val="00E6448D"/>
    <w:rsid w:val="00E64A44"/>
    <w:rsid w:val="00E64CD4"/>
    <w:rsid w:val="00E65476"/>
    <w:rsid w:val="00E65B51"/>
    <w:rsid w:val="00E65BDE"/>
    <w:rsid w:val="00E70274"/>
    <w:rsid w:val="00E70463"/>
    <w:rsid w:val="00E705E1"/>
    <w:rsid w:val="00E71408"/>
    <w:rsid w:val="00E7266D"/>
    <w:rsid w:val="00E7268A"/>
    <w:rsid w:val="00E732E8"/>
    <w:rsid w:val="00E73AC9"/>
    <w:rsid w:val="00E73F01"/>
    <w:rsid w:val="00E746B5"/>
    <w:rsid w:val="00E75985"/>
    <w:rsid w:val="00E75FB0"/>
    <w:rsid w:val="00E768D4"/>
    <w:rsid w:val="00E7693D"/>
    <w:rsid w:val="00E76F4C"/>
    <w:rsid w:val="00E77335"/>
    <w:rsid w:val="00E7769D"/>
    <w:rsid w:val="00E80303"/>
    <w:rsid w:val="00E80688"/>
    <w:rsid w:val="00E82596"/>
    <w:rsid w:val="00E82E8E"/>
    <w:rsid w:val="00E83FA3"/>
    <w:rsid w:val="00E84A42"/>
    <w:rsid w:val="00E84A55"/>
    <w:rsid w:val="00E84CBB"/>
    <w:rsid w:val="00E878D2"/>
    <w:rsid w:val="00E87BA3"/>
    <w:rsid w:val="00E87E44"/>
    <w:rsid w:val="00E908A0"/>
    <w:rsid w:val="00E92CB3"/>
    <w:rsid w:val="00E958DF"/>
    <w:rsid w:val="00E9610C"/>
    <w:rsid w:val="00E97457"/>
    <w:rsid w:val="00E9751F"/>
    <w:rsid w:val="00E97578"/>
    <w:rsid w:val="00E97E02"/>
    <w:rsid w:val="00EA0B6A"/>
    <w:rsid w:val="00EA1143"/>
    <w:rsid w:val="00EA1566"/>
    <w:rsid w:val="00EA15AD"/>
    <w:rsid w:val="00EA1A14"/>
    <w:rsid w:val="00EA2737"/>
    <w:rsid w:val="00EA334A"/>
    <w:rsid w:val="00EA470E"/>
    <w:rsid w:val="00EA4853"/>
    <w:rsid w:val="00EA4947"/>
    <w:rsid w:val="00EA4C16"/>
    <w:rsid w:val="00EA5DB1"/>
    <w:rsid w:val="00EA7C6A"/>
    <w:rsid w:val="00EA7D9D"/>
    <w:rsid w:val="00EA7EA3"/>
    <w:rsid w:val="00EB2928"/>
    <w:rsid w:val="00EB2CDB"/>
    <w:rsid w:val="00EB41A7"/>
    <w:rsid w:val="00EB4281"/>
    <w:rsid w:val="00EC0033"/>
    <w:rsid w:val="00EC0340"/>
    <w:rsid w:val="00EC22EF"/>
    <w:rsid w:val="00EC2C6D"/>
    <w:rsid w:val="00EC4421"/>
    <w:rsid w:val="00EC4C59"/>
    <w:rsid w:val="00EC4D59"/>
    <w:rsid w:val="00EC589E"/>
    <w:rsid w:val="00EC5D83"/>
    <w:rsid w:val="00EC68B8"/>
    <w:rsid w:val="00EC69B1"/>
    <w:rsid w:val="00ED12EC"/>
    <w:rsid w:val="00ED29E1"/>
    <w:rsid w:val="00ED3782"/>
    <w:rsid w:val="00ED3902"/>
    <w:rsid w:val="00ED3D70"/>
    <w:rsid w:val="00ED4408"/>
    <w:rsid w:val="00ED5DB0"/>
    <w:rsid w:val="00ED7043"/>
    <w:rsid w:val="00ED7170"/>
    <w:rsid w:val="00ED79EA"/>
    <w:rsid w:val="00ED7C91"/>
    <w:rsid w:val="00EE170C"/>
    <w:rsid w:val="00EE1B08"/>
    <w:rsid w:val="00EE2BB7"/>
    <w:rsid w:val="00EE368A"/>
    <w:rsid w:val="00EE4C4F"/>
    <w:rsid w:val="00EE6585"/>
    <w:rsid w:val="00EE75AB"/>
    <w:rsid w:val="00EF013E"/>
    <w:rsid w:val="00EF029A"/>
    <w:rsid w:val="00EF0F13"/>
    <w:rsid w:val="00EF3B61"/>
    <w:rsid w:val="00EF3D78"/>
    <w:rsid w:val="00EF4032"/>
    <w:rsid w:val="00EF4E95"/>
    <w:rsid w:val="00EF7AFA"/>
    <w:rsid w:val="00EF7F98"/>
    <w:rsid w:val="00F0028A"/>
    <w:rsid w:val="00F00871"/>
    <w:rsid w:val="00F00A90"/>
    <w:rsid w:val="00F019E1"/>
    <w:rsid w:val="00F024BD"/>
    <w:rsid w:val="00F044C2"/>
    <w:rsid w:val="00F04A6A"/>
    <w:rsid w:val="00F06916"/>
    <w:rsid w:val="00F07E02"/>
    <w:rsid w:val="00F10F9D"/>
    <w:rsid w:val="00F11C5B"/>
    <w:rsid w:val="00F120FB"/>
    <w:rsid w:val="00F15084"/>
    <w:rsid w:val="00F16467"/>
    <w:rsid w:val="00F1666B"/>
    <w:rsid w:val="00F16D27"/>
    <w:rsid w:val="00F16FBC"/>
    <w:rsid w:val="00F212DE"/>
    <w:rsid w:val="00F213B2"/>
    <w:rsid w:val="00F21844"/>
    <w:rsid w:val="00F21D9D"/>
    <w:rsid w:val="00F21E9D"/>
    <w:rsid w:val="00F220D8"/>
    <w:rsid w:val="00F2259B"/>
    <w:rsid w:val="00F22830"/>
    <w:rsid w:val="00F24388"/>
    <w:rsid w:val="00F269F8"/>
    <w:rsid w:val="00F26AD6"/>
    <w:rsid w:val="00F27EE3"/>
    <w:rsid w:val="00F3040F"/>
    <w:rsid w:val="00F316D1"/>
    <w:rsid w:val="00F31925"/>
    <w:rsid w:val="00F3642B"/>
    <w:rsid w:val="00F36B22"/>
    <w:rsid w:val="00F37CBE"/>
    <w:rsid w:val="00F37D72"/>
    <w:rsid w:val="00F407CF"/>
    <w:rsid w:val="00F4354D"/>
    <w:rsid w:val="00F435BA"/>
    <w:rsid w:val="00F43F7C"/>
    <w:rsid w:val="00F44465"/>
    <w:rsid w:val="00F46319"/>
    <w:rsid w:val="00F47368"/>
    <w:rsid w:val="00F47B2B"/>
    <w:rsid w:val="00F5046C"/>
    <w:rsid w:val="00F504B4"/>
    <w:rsid w:val="00F50DDA"/>
    <w:rsid w:val="00F51161"/>
    <w:rsid w:val="00F52D80"/>
    <w:rsid w:val="00F53164"/>
    <w:rsid w:val="00F54E9B"/>
    <w:rsid w:val="00F556C7"/>
    <w:rsid w:val="00F56166"/>
    <w:rsid w:val="00F570D9"/>
    <w:rsid w:val="00F57464"/>
    <w:rsid w:val="00F57598"/>
    <w:rsid w:val="00F604BF"/>
    <w:rsid w:val="00F60A51"/>
    <w:rsid w:val="00F60E1D"/>
    <w:rsid w:val="00F61481"/>
    <w:rsid w:val="00F61BC8"/>
    <w:rsid w:val="00F63DAF"/>
    <w:rsid w:val="00F6469F"/>
    <w:rsid w:val="00F64D27"/>
    <w:rsid w:val="00F66F8E"/>
    <w:rsid w:val="00F7176F"/>
    <w:rsid w:val="00F72D0A"/>
    <w:rsid w:val="00F73B68"/>
    <w:rsid w:val="00F73B8E"/>
    <w:rsid w:val="00F73C21"/>
    <w:rsid w:val="00F751EE"/>
    <w:rsid w:val="00F758AA"/>
    <w:rsid w:val="00F7646C"/>
    <w:rsid w:val="00F76F30"/>
    <w:rsid w:val="00F81271"/>
    <w:rsid w:val="00F817C1"/>
    <w:rsid w:val="00F81ECB"/>
    <w:rsid w:val="00F85442"/>
    <w:rsid w:val="00F8606D"/>
    <w:rsid w:val="00F86E50"/>
    <w:rsid w:val="00F928B1"/>
    <w:rsid w:val="00F95EA7"/>
    <w:rsid w:val="00F97064"/>
    <w:rsid w:val="00F97F92"/>
    <w:rsid w:val="00FA1772"/>
    <w:rsid w:val="00FA2915"/>
    <w:rsid w:val="00FA32DE"/>
    <w:rsid w:val="00FA485D"/>
    <w:rsid w:val="00FA4EBC"/>
    <w:rsid w:val="00FA586B"/>
    <w:rsid w:val="00FA6506"/>
    <w:rsid w:val="00FA6AE7"/>
    <w:rsid w:val="00FB0726"/>
    <w:rsid w:val="00FB0BD1"/>
    <w:rsid w:val="00FB0FFB"/>
    <w:rsid w:val="00FB1156"/>
    <w:rsid w:val="00FB1EED"/>
    <w:rsid w:val="00FB2F51"/>
    <w:rsid w:val="00FB37B4"/>
    <w:rsid w:val="00FC1042"/>
    <w:rsid w:val="00FC1129"/>
    <w:rsid w:val="00FC163E"/>
    <w:rsid w:val="00FC232B"/>
    <w:rsid w:val="00FC3BA1"/>
    <w:rsid w:val="00FC41F4"/>
    <w:rsid w:val="00FC4539"/>
    <w:rsid w:val="00FC4EE1"/>
    <w:rsid w:val="00FC717E"/>
    <w:rsid w:val="00FC72DE"/>
    <w:rsid w:val="00FD0180"/>
    <w:rsid w:val="00FD257F"/>
    <w:rsid w:val="00FD35D9"/>
    <w:rsid w:val="00FD3879"/>
    <w:rsid w:val="00FD39E8"/>
    <w:rsid w:val="00FD4CE0"/>
    <w:rsid w:val="00FD5FE3"/>
    <w:rsid w:val="00FE0D17"/>
    <w:rsid w:val="00FE22A9"/>
    <w:rsid w:val="00FE278B"/>
    <w:rsid w:val="00FE3A00"/>
    <w:rsid w:val="00FE4497"/>
    <w:rsid w:val="00FE47F1"/>
    <w:rsid w:val="00FE57A5"/>
    <w:rsid w:val="00FE5B6D"/>
    <w:rsid w:val="00FE70D4"/>
    <w:rsid w:val="00FE7970"/>
    <w:rsid w:val="00FE7FA2"/>
    <w:rsid w:val="00FF1BAA"/>
    <w:rsid w:val="00FF28F8"/>
    <w:rsid w:val="00FF30EC"/>
    <w:rsid w:val="00FF3C7C"/>
    <w:rsid w:val="00FF432B"/>
    <w:rsid w:val="00FF45BF"/>
    <w:rsid w:val="00FF487F"/>
    <w:rsid w:val="00FF5F0D"/>
    <w:rsid w:val="00FF7270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003893,#d2af00,#caa400,#caa800,#dcb200,#dcaf00,#e0b500,#d8af00"/>
    </o:shapedefaults>
    <o:shapelayout v:ext="edit">
      <o:idmap v:ext="edit" data="1"/>
    </o:shapelayout>
  </w:shapeDefaults>
  <w:decimalSymbol w:val=","/>
  <w:listSeparator w:val=";"/>
  <w14:docId w14:val="260776CD"/>
  <w15:chartTrackingRefBased/>
  <w15:docId w15:val="{90656C5E-4E40-4D36-B54E-DCE01694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659"/>
    <w:pPr>
      <w:tabs>
        <w:tab w:val="left" w:pos="3402"/>
      </w:tabs>
      <w:spacing w:line="36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ind w:left="-397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120" w:after="60"/>
      <w:ind w:left="-113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120" w:after="6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clear" w:pos="3402"/>
        <w:tab w:val="left" w:pos="5954"/>
      </w:tabs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tabs>
        <w:tab w:val="clear" w:pos="3402"/>
        <w:tab w:val="left" w:pos="5529"/>
      </w:tabs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ind w:hanging="567"/>
      <w:outlineLvl w:val="5"/>
    </w:pPr>
    <w:rPr>
      <w:rFonts w:ascii="Times New Roman" w:hAnsi="Times New Roman"/>
      <w:sz w:val="28"/>
    </w:rPr>
  </w:style>
  <w:style w:type="paragraph" w:styleId="Nagwek7">
    <w:name w:val="heading 7"/>
    <w:basedOn w:val="Normalny"/>
    <w:next w:val="Normalny"/>
    <w:qFormat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jc w:val="right"/>
      <w:outlineLvl w:val="6"/>
    </w:pPr>
    <w:rPr>
      <w:rFonts w:ascii="Times New Roman" w:hAnsi="Times New Roman"/>
      <w:b/>
      <w:sz w:val="16"/>
    </w:rPr>
  </w:style>
  <w:style w:type="paragraph" w:styleId="Nagwek8">
    <w:name w:val="heading 8"/>
    <w:basedOn w:val="Normalny"/>
    <w:next w:val="Normalny"/>
    <w:qFormat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outlineLvl w:val="7"/>
    </w:pPr>
    <w:rPr>
      <w:rFonts w:ascii="Times New Roman" w:hAnsi="Times New Roman"/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qFormat/>
    <w:pPr>
      <w:pageBreakBefore/>
      <w:tabs>
        <w:tab w:val="right" w:pos="10206"/>
      </w:tabs>
      <w:spacing w:after="360"/>
      <w:jc w:val="center"/>
    </w:pPr>
    <w:rPr>
      <w:rFonts w:ascii="Timpani" w:hAnsi="Timpani"/>
      <w:b/>
      <w:spacing w:val="20"/>
      <w:kern w:val="32"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tabs>
        <w:tab w:val="clear" w:pos="3402"/>
      </w:tabs>
      <w:jc w:val="both"/>
    </w:pPr>
  </w:style>
  <w:style w:type="paragraph" w:styleId="Legenda">
    <w:name w:val="caption"/>
    <w:basedOn w:val="Normalny"/>
    <w:next w:val="Normalny"/>
    <w:qFormat/>
    <w:pPr>
      <w:framePr w:w="7715" w:h="0" w:hSpace="141" w:wrap="around" w:vAnchor="text" w:hAnchor="page" w:x="3168" w:y="-412"/>
      <w:tabs>
        <w:tab w:val="left" w:pos="4253"/>
        <w:tab w:val="left" w:pos="6237"/>
      </w:tabs>
      <w:spacing w:line="240" w:lineRule="exact"/>
    </w:pPr>
    <w:rPr>
      <w:rFonts w:ascii="Times New Roman" w:hAnsi="Times New Roman"/>
      <w:b/>
      <w:sz w:val="22"/>
    </w:rPr>
  </w:style>
  <w:style w:type="paragraph" w:styleId="Tekstpodstawowywcity">
    <w:name w:val="Body Text Indent"/>
    <w:basedOn w:val="Normalny"/>
    <w:link w:val="TekstpodstawowywcityZnak"/>
    <w:pPr>
      <w:tabs>
        <w:tab w:val="clear" w:pos="3402"/>
      </w:tabs>
      <w:spacing w:line="240" w:lineRule="auto"/>
      <w:ind w:firstLine="435"/>
      <w:jc w:val="both"/>
    </w:pPr>
    <w:rPr>
      <w:rFonts w:ascii="Times New Roman" w:hAnsi="Times New Roman"/>
      <w:sz w:val="28"/>
    </w:rPr>
  </w:style>
  <w:style w:type="paragraph" w:styleId="Tekstpodstawowy">
    <w:name w:val="Body Text"/>
    <w:basedOn w:val="Normalny"/>
    <w:pPr>
      <w:spacing w:after="120"/>
      <w:ind w:firstLine="1134"/>
    </w:pPr>
    <w:rPr>
      <w:rFonts w:ascii="Times New Roman PL" w:hAnsi="Times New Roman PL"/>
      <w:sz w:val="28"/>
    </w:rPr>
  </w:style>
  <w:style w:type="paragraph" w:customStyle="1" w:styleId="Piecztka">
    <w:name w:val="Pieczątka"/>
    <w:basedOn w:val="Normalny"/>
    <w:pPr>
      <w:spacing w:before="360"/>
      <w:ind w:left="4253"/>
      <w:jc w:val="center"/>
    </w:pPr>
    <w:rPr>
      <w:rFonts w:ascii="Times New Roman PL" w:hAnsi="Times New Roman PL"/>
      <w:i/>
      <w:color w:val="800000"/>
      <w:sz w:val="2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rFonts w:ascii="Times New Roman PL" w:hAnsi="Times New Roman PL"/>
      <w:spacing w:val="20"/>
      <w:sz w:val="28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LeszekDzik">
    <w:name w:val="Leszek.Dzik"/>
    <w:semiHidden/>
    <w:rPr>
      <w:rFonts w:ascii="Arial" w:hAnsi="Arial" w:cs="Arial"/>
      <w:color w:val="000080"/>
      <w:sz w:val="20"/>
      <w:szCs w:val="20"/>
    </w:rPr>
  </w:style>
  <w:style w:type="table" w:styleId="Tabela-Siatka">
    <w:name w:val="Table Grid"/>
    <w:basedOn w:val="Standardowy"/>
    <w:rsid w:val="00AD321F"/>
    <w:pPr>
      <w:tabs>
        <w:tab w:val="left" w:pos="3402"/>
      </w:tabs>
      <w:spacing w:line="36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C3BEC"/>
    <w:rPr>
      <w:sz w:val="20"/>
    </w:rPr>
  </w:style>
  <w:style w:type="character" w:styleId="Odwoanieprzypisukocowego">
    <w:name w:val="endnote reference"/>
    <w:semiHidden/>
    <w:rsid w:val="001C3BEC"/>
    <w:rPr>
      <w:vertAlign w:val="superscript"/>
    </w:rPr>
  </w:style>
  <w:style w:type="paragraph" w:customStyle="1" w:styleId="artykull">
    <w:name w:val="artykull"/>
    <w:basedOn w:val="Normalny"/>
    <w:rsid w:val="00B004BF"/>
    <w:pPr>
      <w:tabs>
        <w:tab w:val="clear" w:pos="3402"/>
      </w:tabs>
      <w:spacing w:line="360" w:lineRule="atLeast"/>
    </w:pPr>
    <w:rPr>
      <w:rFonts w:ascii="Times New Roman" w:hAnsi="Times New Roman"/>
      <w:color w:val="333333"/>
      <w:szCs w:val="24"/>
    </w:rPr>
  </w:style>
  <w:style w:type="character" w:customStyle="1" w:styleId="text03">
    <w:name w:val="text_03"/>
    <w:basedOn w:val="Domylnaczcionkaakapitu"/>
    <w:rsid w:val="006004EB"/>
  </w:style>
  <w:style w:type="character" w:styleId="Pogrubienie">
    <w:name w:val="Strong"/>
    <w:qFormat/>
    <w:rsid w:val="00AC2B3F"/>
    <w:rPr>
      <w:b/>
      <w:bCs/>
    </w:rPr>
  </w:style>
  <w:style w:type="paragraph" w:styleId="NormalnyWeb">
    <w:name w:val="Normal (Web)"/>
    <w:basedOn w:val="Normalny"/>
    <w:rsid w:val="001B3FC4"/>
    <w:pPr>
      <w:tabs>
        <w:tab w:val="clear" w:pos="3402"/>
      </w:tabs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kapitzlist">
    <w:name w:val="List Paragraph"/>
    <w:basedOn w:val="Normalny"/>
    <w:uiPriority w:val="34"/>
    <w:qFormat/>
    <w:rsid w:val="002075D0"/>
    <w:pPr>
      <w:tabs>
        <w:tab w:val="clear" w:pos="3402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246BD7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Nagwek20">
    <w:name w:val="Nagłówek #2_"/>
    <w:link w:val="Nagwek21"/>
    <w:rsid w:val="00246BD7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Teksttreci">
    <w:name w:val="Tekst treści_"/>
    <w:link w:val="Teksttreci0"/>
    <w:rsid w:val="00246BD7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rsid w:val="00246BD7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246BD7"/>
    <w:pPr>
      <w:shd w:val="clear" w:color="auto" w:fill="FFFFFF"/>
      <w:tabs>
        <w:tab w:val="clear" w:pos="3402"/>
      </w:tabs>
      <w:spacing w:line="0" w:lineRule="atLeast"/>
    </w:pPr>
    <w:rPr>
      <w:rFonts w:ascii="Tahoma" w:eastAsia="Tahoma" w:hAnsi="Tahoma" w:cs="Tahoma"/>
      <w:sz w:val="17"/>
      <w:szCs w:val="17"/>
    </w:rPr>
  </w:style>
  <w:style w:type="paragraph" w:customStyle="1" w:styleId="Nagwek21">
    <w:name w:val="Nagłówek #2"/>
    <w:basedOn w:val="Normalny"/>
    <w:link w:val="Nagwek20"/>
    <w:rsid w:val="00246BD7"/>
    <w:pPr>
      <w:shd w:val="clear" w:color="auto" w:fill="FFFFFF"/>
      <w:tabs>
        <w:tab w:val="clear" w:pos="3402"/>
      </w:tabs>
      <w:spacing w:after="480" w:line="0" w:lineRule="atLeast"/>
      <w:outlineLvl w:val="1"/>
    </w:pPr>
    <w:rPr>
      <w:rFonts w:ascii="Tahoma" w:eastAsia="Tahoma" w:hAnsi="Tahoma" w:cs="Tahom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246BD7"/>
    <w:pPr>
      <w:shd w:val="clear" w:color="auto" w:fill="FFFFFF"/>
      <w:tabs>
        <w:tab w:val="clear" w:pos="3402"/>
      </w:tabs>
      <w:spacing w:before="480" w:after="480" w:line="0" w:lineRule="atLeast"/>
    </w:pPr>
    <w:rPr>
      <w:rFonts w:ascii="Tahoma" w:eastAsia="Tahoma" w:hAnsi="Tahoma" w:cs="Tahoma"/>
      <w:sz w:val="22"/>
      <w:szCs w:val="22"/>
    </w:rPr>
  </w:style>
  <w:style w:type="paragraph" w:styleId="Tekstpodstawowy3">
    <w:name w:val="Body Text 3"/>
    <w:basedOn w:val="Normalny"/>
    <w:rsid w:val="002D3E47"/>
    <w:pPr>
      <w:spacing w:after="120"/>
    </w:pPr>
    <w:rPr>
      <w:sz w:val="16"/>
      <w:szCs w:val="16"/>
    </w:rPr>
  </w:style>
  <w:style w:type="paragraph" w:styleId="Spistreci1">
    <w:name w:val="toc 1"/>
    <w:next w:val="Normalny"/>
    <w:semiHidden/>
    <w:rsid w:val="002D3E47"/>
    <w:pPr>
      <w:widowControl w:val="0"/>
      <w:suppressAutoHyphens/>
      <w:spacing w:before="120" w:after="120" w:line="360" w:lineRule="auto"/>
    </w:pPr>
    <w:rPr>
      <w:rFonts w:ascii="Times New Roman" w:hAnsi="Times New Roman"/>
      <w:b/>
      <w:caps/>
      <w:sz w:val="24"/>
    </w:rPr>
  </w:style>
  <w:style w:type="character" w:customStyle="1" w:styleId="NagwekZnak">
    <w:name w:val="Nagłówek Znak"/>
    <w:link w:val="Nagwek"/>
    <w:locked/>
    <w:rsid w:val="002D3E47"/>
    <w:rPr>
      <w:rFonts w:ascii="Times New Roman PL" w:hAnsi="Times New Roman PL"/>
      <w:spacing w:val="20"/>
      <w:sz w:val="28"/>
      <w:lang w:val="pl-PL" w:eastAsia="pl-PL" w:bidi="ar-SA"/>
    </w:rPr>
  </w:style>
  <w:style w:type="paragraph" w:customStyle="1" w:styleId="tab">
    <w:name w:val="tab"/>
    <w:basedOn w:val="Normalny"/>
    <w:rsid w:val="002D3E47"/>
    <w:pPr>
      <w:tabs>
        <w:tab w:val="clear" w:pos="3402"/>
      </w:tabs>
      <w:suppressAutoHyphens/>
      <w:spacing w:before="60" w:after="60" w:line="240" w:lineRule="auto"/>
      <w:jc w:val="both"/>
    </w:pPr>
    <w:rPr>
      <w:color w:val="000000"/>
      <w:spacing w:val="-3"/>
    </w:rPr>
  </w:style>
  <w:style w:type="paragraph" w:customStyle="1" w:styleId="nagtab">
    <w:name w:val="nag_tab"/>
    <w:basedOn w:val="Normalny"/>
    <w:next w:val="tab"/>
    <w:rsid w:val="002D3E47"/>
    <w:pPr>
      <w:tabs>
        <w:tab w:val="clear" w:pos="3402"/>
        <w:tab w:val="left" w:pos="-720"/>
      </w:tabs>
      <w:suppressAutoHyphens/>
      <w:spacing w:before="60" w:after="60" w:line="312" w:lineRule="auto"/>
      <w:jc w:val="center"/>
    </w:pPr>
    <w:rPr>
      <w:b/>
      <w:color w:val="000000"/>
      <w:spacing w:val="-3"/>
    </w:rPr>
  </w:style>
  <w:style w:type="paragraph" w:customStyle="1" w:styleId="Style44">
    <w:name w:val="Style44"/>
    <w:basedOn w:val="Normalny"/>
    <w:rsid w:val="002D3E47"/>
    <w:pPr>
      <w:widowControl w:val="0"/>
      <w:tabs>
        <w:tab w:val="clear" w:pos="3402"/>
      </w:tabs>
      <w:autoSpaceDE w:val="0"/>
      <w:autoSpaceDN w:val="0"/>
      <w:adjustRightInd w:val="0"/>
      <w:spacing w:line="176" w:lineRule="exact"/>
      <w:jc w:val="center"/>
    </w:pPr>
    <w:rPr>
      <w:rFonts w:ascii="Franklin Gothic Medium Cond" w:hAnsi="Franklin Gothic Medium Cond"/>
      <w:szCs w:val="24"/>
    </w:rPr>
  </w:style>
  <w:style w:type="paragraph" w:customStyle="1" w:styleId="akapit1">
    <w:name w:val="akapit1"/>
    <w:basedOn w:val="Normalny"/>
    <w:rsid w:val="002D3E47"/>
    <w:pPr>
      <w:tabs>
        <w:tab w:val="clear" w:pos="3402"/>
      </w:tabs>
      <w:spacing w:before="60" w:after="60" w:line="336" w:lineRule="auto"/>
      <w:jc w:val="both"/>
    </w:pPr>
    <w:rPr>
      <w:rFonts w:ascii="Times New Roman" w:hAnsi="Times New Roman"/>
      <w:lang w:eastAsia="ar-SA"/>
    </w:rPr>
  </w:style>
  <w:style w:type="paragraph" w:customStyle="1" w:styleId="Normalny12pt">
    <w:name w:val="Normalny + 12 pt"/>
    <w:rsid w:val="00F00871"/>
    <w:rPr>
      <w:rFonts w:ascii="Times New Roman" w:hAnsi="Times New Roman"/>
      <w:bCs/>
      <w:kern w:val="2"/>
      <w:sz w:val="24"/>
      <w:szCs w:val="24"/>
      <w:lang w:eastAsia="ar-SA"/>
    </w:rPr>
  </w:style>
  <w:style w:type="character" w:customStyle="1" w:styleId="FontStyle14">
    <w:name w:val="Font Style14"/>
    <w:rsid w:val="00DB5D03"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Teksttreci2">
    <w:name w:val="Tekst treści (2)_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rsid w:val="00230DC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pt">
    <w:name w:val="Tekst treści (2) + 7 pt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0">
    <w:name w:val="Tekst treści (2)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link w:val="Teksttreci50"/>
    <w:rsid w:val="00230DC9"/>
    <w:rPr>
      <w:rFonts w:ascii="Arial" w:eastAsia="Arial" w:hAnsi="Arial" w:cs="Arial"/>
      <w:b/>
      <w:bCs/>
      <w:shd w:val="clear" w:color="auto" w:fill="FFFFFF"/>
    </w:rPr>
  </w:style>
  <w:style w:type="character" w:customStyle="1" w:styleId="Nagwek50">
    <w:name w:val="Nagłówek #5_"/>
    <w:link w:val="Nagwek51"/>
    <w:rsid w:val="00230DC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Maelitery">
    <w:name w:val="Tekst treści (2) + Małe litery"/>
    <w:rsid w:val="00230DC9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1pt">
    <w:name w:val="Tekst treści (2) + 11 pt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230DC9"/>
    <w:pPr>
      <w:widowControl w:val="0"/>
      <w:shd w:val="clear" w:color="auto" w:fill="FFFFFF"/>
      <w:tabs>
        <w:tab w:val="clear" w:pos="3402"/>
      </w:tabs>
      <w:spacing w:before="60" w:line="0" w:lineRule="atLeast"/>
      <w:ind w:hanging="709"/>
      <w:jc w:val="both"/>
    </w:pPr>
    <w:rPr>
      <w:rFonts w:eastAsia="Arial" w:cs="Arial"/>
      <w:b/>
      <w:bCs/>
      <w:sz w:val="20"/>
    </w:rPr>
  </w:style>
  <w:style w:type="paragraph" w:customStyle="1" w:styleId="Nagwek51">
    <w:name w:val="Nagłówek #5"/>
    <w:basedOn w:val="Normalny"/>
    <w:link w:val="Nagwek50"/>
    <w:rsid w:val="00230DC9"/>
    <w:pPr>
      <w:widowControl w:val="0"/>
      <w:shd w:val="clear" w:color="auto" w:fill="FFFFFF"/>
      <w:tabs>
        <w:tab w:val="clear" w:pos="3402"/>
      </w:tabs>
      <w:spacing w:before="300" w:after="60" w:line="0" w:lineRule="atLeast"/>
      <w:ind w:hanging="984"/>
      <w:jc w:val="both"/>
      <w:outlineLvl w:val="4"/>
    </w:pPr>
    <w:rPr>
      <w:rFonts w:eastAsia="Arial" w:cs="Arial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9F7E35"/>
    <w:rPr>
      <w:rFonts w:ascii="Times New Roman" w:hAnsi="Times New Roman"/>
      <w:sz w:val="28"/>
    </w:rPr>
  </w:style>
  <w:style w:type="character" w:customStyle="1" w:styleId="style82">
    <w:name w:val="style82"/>
    <w:rsid w:val="008977D0"/>
  </w:style>
  <w:style w:type="character" w:customStyle="1" w:styleId="apple-converted-space">
    <w:name w:val="apple-converted-space"/>
    <w:rsid w:val="008977D0"/>
  </w:style>
  <w:style w:type="character" w:customStyle="1" w:styleId="style81">
    <w:name w:val="style81"/>
    <w:rsid w:val="008977D0"/>
  </w:style>
  <w:style w:type="paragraph" w:customStyle="1" w:styleId="Style1">
    <w:name w:val="Style1"/>
    <w:basedOn w:val="Normalny"/>
    <w:uiPriority w:val="99"/>
    <w:rsid w:val="0060650F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Tahoma" w:hAnsi="Tahoma" w:cs="Tahoma"/>
      <w:szCs w:val="24"/>
    </w:rPr>
  </w:style>
  <w:style w:type="paragraph" w:customStyle="1" w:styleId="Style2">
    <w:name w:val="Style2"/>
    <w:basedOn w:val="Normalny"/>
    <w:uiPriority w:val="99"/>
    <w:rsid w:val="0060650F"/>
    <w:pPr>
      <w:widowControl w:val="0"/>
      <w:tabs>
        <w:tab w:val="clear" w:pos="3402"/>
      </w:tabs>
      <w:autoSpaceDE w:val="0"/>
      <w:autoSpaceDN w:val="0"/>
      <w:adjustRightInd w:val="0"/>
      <w:spacing w:line="298" w:lineRule="exact"/>
      <w:jc w:val="both"/>
    </w:pPr>
    <w:rPr>
      <w:rFonts w:ascii="Tahoma" w:hAnsi="Tahoma" w:cs="Tahoma"/>
      <w:szCs w:val="24"/>
    </w:rPr>
  </w:style>
  <w:style w:type="character" w:customStyle="1" w:styleId="FontStyle12">
    <w:name w:val="Font Style12"/>
    <w:uiPriority w:val="99"/>
    <w:rsid w:val="0060650F"/>
    <w:rPr>
      <w:rFonts w:ascii="Tahoma" w:hAnsi="Tahoma" w:cs="Tahoma" w:hint="defaul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E74D6"/>
    <w:rPr>
      <w:sz w:val="20"/>
    </w:rPr>
  </w:style>
  <w:style w:type="character" w:customStyle="1" w:styleId="TekstkomentarzaZnak">
    <w:name w:val="Tekst komentarza Znak"/>
    <w:link w:val="Tekstkomentarza"/>
    <w:rsid w:val="00CE74D6"/>
    <w:rPr>
      <w:rFonts w:ascii="Arial" w:hAnsi="Arial"/>
    </w:rPr>
  </w:style>
  <w:style w:type="character" w:styleId="Odwoaniedokomentarza">
    <w:name w:val="annotation reference"/>
    <w:unhideWhenUsed/>
    <w:rsid w:val="00CE74D6"/>
    <w:rPr>
      <w:sz w:val="16"/>
      <w:szCs w:val="16"/>
    </w:rPr>
  </w:style>
  <w:style w:type="paragraph" w:customStyle="1" w:styleId="Style5">
    <w:name w:val="Style5"/>
    <w:basedOn w:val="Normalny"/>
    <w:uiPriority w:val="99"/>
    <w:rsid w:val="004455D3"/>
    <w:pPr>
      <w:widowControl w:val="0"/>
      <w:tabs>
        <w:tab w:val="clear" w:pos="3402"/>
      </w:tabs>
      <w:autoSpaceDE w:val="0"/>
      <w:autoSpaceDN w:val="0"/>
      <w:adjustRightInd w:val="0"/>
      <w:spacing w:line="302" w:lineRule="exact"/>
      <w:ind w:hanging="338"/>
      <w:jc w:val="both"/>
    </w:pPr>
    <w:rPr>
      <w:rFonts w:cs="Arial"/>
      <w:szCs w:val="24"/>
    </w:rPr>
  </w:style>
  <w:style w:type="paragraph" w:customStyle="1" w:styleId="Style6">
    <w:name w:val="Style6"/>
    <w:basedOn w:val="Normalny"/>
    <w:uiPriority w:val="99"/>
    <w:rsid w:val="004455D3"/>
    <w:pPr>
      <w:widowControl w:val="0"/>
      <w:tabs>
        <w:tab w:val="clear" w:pos="3402"/>
      </w:tabs>
      <w:autoSpaceDE w:val="0"/>
      <w:autoSpaceDN w:val="0"/>
      <w:adjustRightInd w:val="0"/>
      <w:spacing w:line="274" w:lineRule="exact"/>
      <w:jc w:val="both"/>
    </w:pPr>
    <w:rPr>
      <w:rFonts w:cs="Arial"/>
      <w:szCs w:val="24"/>
    </w:rPr>
  </w:style>
  <w:style w:type="character" w:customStyle="1" w:styleId="FontStyle13">
    <w:name w:val="Font Style13"/>
    <w:rsid w:val="004455D3"/>
    <w:rPr>
      <w:rFonts w:ascii="Arial" w:hAnsi="Arial" w:cs="Arial" w:hint="default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1238BE"/>
    <w:pPr>
      <w:widowControl w:val="0"/>
      <w:tabs>
        <w:tab w:val="clear" w:pos="3402"/>
      </w:tabs>
      <w:autoSpaceDE w:val="0"/>
      <w:autoSpaceDN w:val="0"/>
      <w:adjustRightInd w:val="0"/>
      <w:spacing w:line="281" w:lineRule="exact"/>
      <w:ind w:hanging="317"/>
      <w:jc w:val="both"/>
    </w:pPr>
    <w:rPr>
      <w:rFonts w:ascii="Times New Roman" w:hAnsi="Times New Roman"/>
      <w:szCs w:val="24"/>
    </w:rPr>
  </w:style>
  <w:style w:type="character" w:customStyle="1" w:styleId="FontStyle117">
    <w:name w:val="Font Style117"/>
    <w:uiPriority w:val="99"/>
    <w:rsid w:val="001238BE"/>
    <w:rPr>
      <w:rFonts w:ascii="Times New Roman" w:hAnsi="Times New Roman" w:cs="Times New Roman" w:hint="default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900762"/>
    <w:rPr>
      <w:b/>
      <w:bCs/>
    </w:rPr>
  </w:style>
  <w:style w:type="character" w:customStyle="1" w:styleId="TematkomentarzaZnak">
    <w:name w:val="Temat komentarza Znak"/>
    <w:link w:val="Tematkomentarza"/>
    <w:rsid w:val="00900762"/>
    <w:rPr>
      <w:rFonts w:ascii="Arial" w:hAnsi="Arial"/>
      <w:b/>
      <w:bCs/>
    </w:rPr>
  </w:style>
  <w:style w:type="paragraph" w:customStyle="1" w:styleId="Tekstpodstawowy21">
    <w:name w:val="Tekst podstawowy 21"/>
    <w:basedOn w:val="Normalny"/>
    <w:rsid w:val="00AA7266"/>
    <w:pPr>
      <w:tabs>
        <w:tab w:val="clear" w:pos="3402"/>
      </w:tabs>
      <w:spacing w:line="240" w:lineRule="auto"/>
      <w:ind w:firstLine="708"/>
      <w:jc w:val="both"/>
    </w:pPr>
    <w:rPr>
      <w:rFonts w:ascii="Times New Roman" w:hAnsi="Times New Roman"/>
      <w:lang w:eastAsia="en-US"/>
    </w:rPr>
  </w:style>
  <w:style w:type="paragraph" w:styleId="Poprawka">
    <w:name w:val="Revision"/>
    <w:hidden/>
    <w:uiPriority w:val="99"/>
    <w:semiHidden/>
    <w:rsid w:val="00937AD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23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8291-EBE1-4638-9BF5-EF5221BE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5461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EK SA</vt:lpstr>
    </vt:vector>
  </TitlesOfParts>
  <Company>Elektrownia " Kozienice " SA</Company>
  <LinksUpToDate>false</LinksUpToDate>
  <CharactersWithSpaces>38153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EK SA</dc:title>
  <dc:subject/>
  <dc:creator>G.J.</dc:creator>
  <cp:keywords/>
  <cp:lastModifiedBy>Rajkowski Michał</cp:lastModifiedBy>
  <cp:revision>14</cp:revision>
  <cp:lastPrinted>2022-03-22T07:18:00Z</cp:lastPrinted>
  <dcterms:created xsi:type="dcterms:W3CDTF">2022-03-18T08:41:00Z</dcterms:created>
  <dcterms:modified xsi:type="dcterms:W3CDTF">2022-03-22T07:26:00Z</dcterms:modified>
</cp:coreProperties>
</file>