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9D" w:rsidRDefault="00C10A2D" w:rsidP="00CB209D">
      <w:pPr>
        <w:jc w:val="right"/>
      </w:pPr>
      <w:r>
        <w:t>……………………………………………..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C10A2D" w:rsidRPr="00C10A2D" w:rsidRDefault="00C10A2D" w:rsidP="00C10A2D">
      <w:pPr>
        <w:jc w:val="center"/>
        <w:rPr>
          <w:b/>
          <w:sz w:val="28"/>
          <w:szCs w:val="28"/>
        </w:rPr>
      </w:pPr>
      <w:r w:rsidRPr="00C10A2D">
        <w:rPr>
          <w:b/>
          <w:sz w:val="28"/>
          <w:szCs w:val="28"/>
        </w:rPr>
        <w:t>Oświadczenie o braku konfliktu interesów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both"/>
      </w:pPr>
      <w:r>
        <w:t xml:space="preserve">         </w:t>
      </w:r>
    </w:p>
    <w:p w:rsidR="00C10A2D" w:rsidRDefault="00C10A2D" w:rsidP="00C10A2D">
      <w:pPr>
        <w:jc w:val="both"/>
      </w:pPr>
    </w:p>
    <w:p w:rsidR="00C10A2D" w:rsidRDefault="00C10A2D" w:rsidP="00C10A2D">
      <w:pPr>
        <w:jc w:val="both"/>
      </w:pPr>
      <w:r>
        <w:t xml:space="preserve">         Oświadczam, że zapoznałem/zapoznałam się z zasadami wyrażonymi w „Kodeksie Kontrahentów Grupy ENEA” dostępnych na stronie internetowej Spółki</w:t>
      </w:r>
      <w:r w:rsidR="003C1DF9">
        <w:t>*</w:t>
      </w:r>
      <w:r>
        <w:t xml:space="preserve"> w treści aktualnej na dzień podpisania umowy i zobowiązuje się do ich przestrzegania w relacjach biznesowych z Grupą ENEA w szczególności:</w:t>
      </w:r>
    </w:p>
    <w:p w:rsidR="00C10A2D" w:rsidRDefault="00C10A2D" w:rsidP="00C10A2D">
      <w:pPr>
        <w:jc w:val="both"/>
      </w:pPr>
      <w:r>
        <w:t xml:space="preserve">         Oświadczam, iż w dniu podpisania umowy nie pozostaje (zgodnie z moją najlepszą wiedzą) w konflikcie interesów mającym lub potencjalnie mogącym mieć wpływ na sposób wykonywania obowiązków umownych, jak również nie są mi znane żadne inne okoliczności mogące wpłynąć na mają rzetelność, bezstronność i jakość wykonywania umowy.</w:t>
      </w:r>
    </w:p>
    <w:p w:rsidR="00C10A2D" w:rsidRDefault="00C10A2D" w:rsidP="00C10A2D">
      <w:pPr>
        <w:jc w:val="both"/>
      </w:pPr>
    </w:p>
    <w:p w:rsidR="003C1DF9" w:rsidRPr="003C1DF9" w:rsidRDefault="003C1DF9" w:rsidP="003C1DF9">
      <w:bookmarkStart w:id="0" w:name="_GoBack"/>
      <w:bookmarkEnd w:id="0"/>
    </w:p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C10A2D" w:rsidRPr="003C1DF9" w:rsidRDefault="003C1DF9" w:rsidP="003C1DF9">
      <w:r>
        <w:t>*</w:t>
      </w:r>
      <w:hyperlink r:id="rId11" w:history="1">
        <w:r w:rsidRPr="003C1DF9">
          <w:rPr>
            <w:rStyle w:val="Hipercze"/>
          </w:rPr>
          <w:t>https://www.enea.pl/pl/grupaenea/compliance/kodeks-kontrahentow</w:t>
        </w:r>
      </w:hyperlink>
    </w:p>
    <w:sectPr w:rsidR="00C10A2D" w:rsidRPr="003C1DF9" w:rsidSect="00726BC8">
      <w:head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E9" w:rsidRDefault="007D37E9" w:rsidP="0056459A">
      <w:pPr>
        <w:spacing w:after="0" w:line="240" w:lineRule="auto"/>
      </w:pPr>
      <w:r>
        <w:separator/>
      </w:r>
    </w:p>
  </w:endnote>
  <w:endnote w:type="continuationSeparator" w:id="0">
    <w:p w:rsidR="007D37E9" w:rsidRDefault="007D37E9" w:rsidP="0056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E9" w:rsidRDefault="007D37E9" w:rsidP="0056459A">
      <w:pPr>
        <w:spacing w:after="0" w:line="240" w:lineRule="auto"/>
      </w:pPr>
      <w:r>
        <w:separator/>
      </w:r>
    </w:p>
  </w:footnote>
  <w:footnote w:type="continuationSeparator" w:id="0">
    <w:p w:rsidR="007D37E9" w:rsidRDefault="007D37E9" w:rsidP="0056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2D" w:rsidRDefault="00D52A2D" w:rsidP="00D52A2D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>Załą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cznik Nr </w:t>
    </w:r>
    <w:r w:rsidR="008D09ED">
      <w:rPr>
        <w:rFonts w:ascii="Tahoma" w:hAnsi="Tahoma" w:cs="Tahoma"/>
        <w:b/>
        <w:noProof/>
        <w:color w:val="000000"/>
        <w:sz w:val="16"/>
        <w:szCs w:val="16"/>
      </w:rPr>
      <w:t>8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 do Wzoru Umowy Nr </w:t>
    </w:r>
    <w:r w:rsidR="008D09ED" w:rsidRPr="008D09ED">
      <w:rPr>
        <w:rFonts w:ascii="Tahoma" w:hAnsi="Tahoma" w:cs="Tahoma"/>
        <w:b/>
        <w:noProof/>
        <w:color w:val="000000"/>
        <w:sz w:val="16"/>
        <w:szCs w:val="16"/>
      </w:rPr>
      <w:t>TAZ/NLP-KS.2112.3.2024</w:t>
    </w:r>
  </w:p>
  <w:p w:rsidR="00E03766" w:rsidRPr="00D52A2D" w:rsidRDefault="00E03766" w:rsidP="00D52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B4AA5"/>
    <w:multiLevelType w:val="hybridMultilevel"/>
    <w:tmpl w:val="A488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F503D"/>
    <w:multiLevelType w:val="hybridMultilevel"/>
    <w:tmpl w:val="24A645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081FD0"/>
    <w:multiLevelType w:val="hybridMultilevel"/>
    <w:tmpl w:val="7E7273AA"/>
    <w:lvl w:ilvl="0" w:tplc="BC9C2F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C5A5F"/>
    <w:multiLevelType w:val="hybridMultilevel"/>
    <w:tmpl w:val="4258AE4C"/>
    <w:lvl w:ilvl="0" w:tplc="75EA2E4A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9D"/>
    <w:rsid w:val="000154F6"/>
    <w:rsid w:val="00062294"/>
    <w:rsid w:val="00074AA6"/>
    <w:rsid w:val="000A3EB7"/>
    <w:rsid w:val="000C260B"/>
    <w:rsid w:val="001579C3"/>
    <w:rsid w:val="00162F91"/>
    <w:rsid w:val="00177E7F"/>
    <w:rsid w:val="00192808"/>
    <w:rsid w:val="00193811"/>
    <w:rsid w:val="001C4EB2"/>
    <w:rsid w:val="001E7CD6"/>
    <w:rsid w:val="00212615"/>
    <w:rsid w:val="00236F7F"/>
    <w:rsid w:val="00244BF1"/>
    <w:rsid w:val="0026320E"/>
    <w:rsid w:val="002F1A7D"/>
    <w:rsid w:val="002F2F3E"/>
    <w:rsid w:val="00316FAC"/>
    <w:rsid w:val="0032438A"/>
    <w:rsid w:val="00325FBD"/>
    <w:rsid w:val="0036173C"/>
    <w:rsid w:val="00373B5D"/>
    <w:rsid w:val="0038414C"/>
    <w:rsid w:val="003967BB"/>
    <w:rsid w:val="003972AB"/>
    <w:rsid w:val="003A6803"/>
    <w:rsid w:val="003C1DF9"/>
    <w:rsid w:val="003F6D06"/>
    <w:rsid w:val="0056459A"/>
    <w:rsid w:val="005946AC"/>
    <w:rsid w:val="00595B0C"/>
    <w:rsid w:val="005A0138"/>
    <w:rsid w:val="006B240D"/>
    <w:rsid w:val="006E4671"/>
    <w:rsid w:val="00726BC8"/>
    <w:rsid w:val="007707CE"/>
    <w:rsid w:val="00776A6A"/>
    <w:rsid w:val="007B08EF"/>
    <w:rsid w:val="007D37E9"/>
    <w:rsid w:val="007E7C28"/>
    <w:rsid w:val="00805C7D"/>
    <w:rsid w:val="0086146B"/>
    <w:rsid w:val="00880554"/>
    <w:rsid w:val="008D09ED"/>
    <w:rsid w:val="008D7B0B"/>
    <w:rsid w:val="009250E2"/>
    <w:rsid w:val="009979BC"/>
    <w:rsid w:val="009E0C6C"/>
    <w:rsid w:val="009E3678"/>
    <w:rsid w:val="00A97B44"/>
    <w:rsid w:val="00AA3324"/>
    <w:rsid w:val="00B83678"/>
    <w:rsid w:val="00B9750E"/>
    <w:rsid w:val="00C10A2D"/>
    <w:rsid w:val="00CB209D"/>
    <w:rsid w:val="00D077D7"/>
    <w:rsid w:val="00D10D43"/>
    <w:rsid w:val="00D52A2D"/>
    <w:rsid w:val="00E03766"/>
    <w:rsid w:val="00E61B08"/>
    <w:rsid w:val="00E62A13"/>
    <w:rsid w:val="00F26AF2"/>
    <w:rsid w:val="00F54DBC"/>
    <w:rsid w:val="00FA2E31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7AB47"/>
  <w15:docId w15:val="{90845E6D-7BE4-4ACB-92C9-8BB2DA6E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0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9A"/>
  </w:style>
  <w:style w:type="paragraph" w:styleId="Stopka">
    <w:name w:val="footer"/>
    <w:basedOn w:val="Normalny"/>
    <w:link w:val="Stopka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9A"/>
  </w:style>
  <w:style w:type="paragraph" w:styleId="Tekstdymka">
    <w:name w:val="Balloon Text"/>
    <w:basedOn w:val="Normalny"/>
    <w:link w:val="TekstdymkaZnak"/>
    <w:uiPriority w:val="99"/>
    <w:semiHidden/>
    <w:unhideWhenUsed/>
    <w:rsid w:val="0019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0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C1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ea.pl/pl/grupaenea/compliance/kodeks-kontrahentow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2EFA7-5F5F-44CF-98D1-6163472E0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84E43-B335-4A09-BCD0-1336FA9AB3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F0E0B2-E698-459B-B122-A81DC06AFA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60DDB-B274-4DB0-BC89-A514C2B3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Laskowski Jacek</dc:creator>
  <cp:lastModifiedBy>Stachurski Kamil</cp:lastModifiedBy>
  <cp:revision>19</cp:revision>
  <cp:lastPrinted>2022-01-28T10:06:00Z</cp:lastPrinted>
  <dcterms:created xsi:type="dcterms:W3CDTF">2022-03-22T07:10:00Z</dcterms:created>
  <dcterms:modified xsi:type="dcterms:W3CDTF">2024-09-04T06:57:00Z</dcterms:modified>
</cp:coreProperties>
</file>